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1.xml" ContentType="application/vnd.openxmlformats-officedocument.themeOverride+xml"/>
  <Override PartName="/word/header4.xml" ContentType="application/vnd.openxmlformats-officedocument.wordprocessingml.header+xml"/>
  <Override PartName="/word/header5.xml" ContentType="application/vnd.openxmlformats-officedocument.wordprocessingml.header+xml"/>
  <Override PartName="/word/footer3.xml" ContentType="application/vnd.openxmlformats-officedocument.wordprocessingml.footer+xml"/>
  <Override PartName="/word/header6.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5A23171" w14:textId="4858E481" w:rsidR="008A36FD" w:rsidRPr="00FB6A2D" w:rsidRDefault="00CD44F0" w:rsidP="005B24B7">
      <w:pPr>
        <w:spacing w:line="276" w:lineRule="auto"/>
        <w:jc w:val="center"/>
        <w:rPr>
          <w:rFonts w:ascii="Times New Roman" w:hAnsi="Times New Roman" w:cs="Times New Roman"/>
          <w:b/>
          <w:sz w:val="52"/>
          <w:szCs w:val="52"/>
        </w:rPr>
      </w:pPr>
      <w:r w:rsidRPr="00FB6A2D">
        <w:rPr>
          <w:rFonts w:ascii="Times New Roman" w:hAnsi="Times New Roman" w:cs="Times New Roman"/>
          <w:b/>
          <w:noProof/>
          <w:sz w:val="52"/>
          <w:szCs w:val="52"/>
        </w:rPr>
        <mc:AlternateContent>
          <mc:Choice Requires="wps">
            <w:drawing>
              <wp:anchor distT="0" distB="0" distL="114300" distR="114300" simplePos="0" relativeHeight="251725823" behindDoc="1" locked="0" layoutInCell="1" allowOverlap="1" wp14:anchorId="73189B97" wp14:editId="549B85E7">
                <wp:simplePos x="0" y="0"/>
                <wp:positionH relativeFrom="column">
                  <wp:posOffset>-431322</wp:posOffset>
                </wp:positionH>
                <wp:positionV relativeFrom="paragraph">
                  <wp:posOffset>-483080</wp:posOffset>
                </wp:positionV>
                <wp:extent cx="6866627" cy="9213011"/>
                <wp:effectExtent l="0" t="0" r="10795" b="26670"/>
                <wp:wrapNone/>
                <wp:docPr id="3153" name="Rectangle 3153"/>
                <wp:cNvGraphicFramePr/>
                <a:graphic xmlns:a="http://schemas.openxmlformats.org/drawingml/2006/main">
                  <a:graphicData uri="http://schemas.microsoft.com/office/word/2010/wordprocessingShape">
                    <wps:wsp>
                      <wps:cNvSpPr/>
                      <wps:spPr>
                        <a:xfrm>
                          <a:off x="0" y="0"/>
                          <a:ext cx="6866627" cy="9213011"/>
                        </a:xfrm>
                        <a:prstGeom prst="rect">
                          <a:avLst/>
                        </a:prstGeom>
                        <a:solidFill>
                          <a:schemeClr val="accent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987574B" id="Rectangle 3153" o:spid="_x0000_s1026" style="position:absolute;margin-left:-33.95pt;margin-top:-38.05pt;width:540.7pt;height:725.45pt;z-index:-2515906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" fillcolor="#bdd7ee [3204]" strokecolor="#2b6da8 [1604]" strokeweight="1pt"/>
            </w:pict>
          </mc:Fallback>
        </mc:AlternateContent>
      </w:r>
      <w:r w:rsidR="0093150D" w:rsidRPr="00FB6A2D">
        <w:rPr>
          <w:rFonts w:ascii="Times New Roman" w:hAnsi="Times New Roman" w:cs="Times New Roman"/>
          <w:b/>
          <w:sz w:val="52"/>
          <w:szCs w:val="52"/>
        </w:rPr>
        <w:t>Platte River</w:t>
      </w:r>
    </w:p>
    <w:p w14:paraId="23232EFA" w14:textId="69282EC4" w:rsidR="008A36FD" w:rsidRPr="00FB6A2D" w:rsidRDefault="0093150D" w:rsidP="004A2675">
      <w:pPr>
        <w:spacing w:line="276" w:lineRule="auto"/>
        <w:jc w:val="center"/>
        <w:rPr>
          <w:rFonts w:ascii="Times New Roman" w:hAnsi="Times New Roman" w:cs="Times New Roman"/>
          <w:b/>
          <w:sz w:val="52"/>
          <w:szCs w:val="52"/>
        </w:rPr>
      </w:pPr>
      <w:r w:rsidRPr="00FB6A2D">
        <w:rPr>
          <w:rFonts w:ascii="Times New Roman" w:hAnsi="Times New Roman" w:cs="Times New Roman"/>
          <w:b/>
          <w:sz w:val="52"/>
          <w:szCs w:val="52"/>
        </w:rPr>
        <w:t>Recovery Implementation Program</w:t>
      </w:r>
      <w:r w:rsidR="00FB6A2D">
        <w:rPr>
          <w:rFonts w:ascii="Times New Roman" w:hAnsi="Times New Roman" w:cs="Times New Roman"/>
          <w:b/>
          <w:sz w:val="52"/>
          <w:szCs w:val="52"/>
        </w:rPr>
        <w:t>:</w:t>
      </w:r>
    </w:p>
    <w:p w14:paraId="10EB710E" w14:textId="3DDB8682" w:rsidR="005B24B7" w:rsidRPr="003D58F2" w:rsidRDefault="00D24EFC" w:rsidP="005B24B7">
      <w:pPr>
        <w:spacing w:line="276" w:lineRule="auto"/>
        <w:jc w:val="center"/>
        <w:rPr>
          <w:rFonts w:ascii="Times New Roman" w:hAnsi="Times New Roman" w:cs="Times New Roman"/>
          <w:b/>
          <w:color w:val="2F5496" w:themeColor="accent5" w:themeShade="BF"/>
          <w:sz w:val="36"/>
          <w:szCs w:val="36"/>
        </w:rPr>
      </w:pPr>
      <w:r w:rsidRPr="003D58F2">
        <w:rPr>
          <w:rFonts w:ascii="Times New Roman" w:hAnsi="Times New Roman" w:cs="Times New Roman"/>
          <w:b/>
          <w:color w:val="2F5496" w:themeColor="accent5" w:themeShade="BF"/>
          <w:sz w:val="36"/>
          <w:szCs w:val="36"/>
        </w:rPr>
        <w:t>IMPLEMENTATION OF THE WHOOPING CRANE</w:t>
      </w:r>
    </w:p>
    <w:p w14:paraId="335CF2F7" w14:textId="265B1D1F" w:rsidR="005B24B7" w:rsidRPr="003D58F2" w:rsidRDefault="005B24B7" w:rsidP="005B24B7">
      <w:pPr>
        <w:spacing w:line="276" w:lineRule="auto"/>
        <w:jc w:val="center"/>
        <w:rPr>
          <w:rFonts w:ascii="Times New Roman" w:hAnsi="Times New Roman" w:cs="Times New Roman"/>
          <w:b/>
          <w:color w:val="2F5496" w:themeColor="accent5" w:themeShade="BF"/>
          <w:sz w:val="36"/>
          <w:szCs w:val="36"/>
        </w:rPr>
      </w:pPr>
      <w:r w:rsidRPr="003D58F2">
        <w:rPr>
          <w:rFonts w:ascii="Times New Roman" w:hAnsi="Times New Roman" w:cs="Times New Roman"/>
          <w:b/>
          <w:color w:val="2F5496" w:themeColor="accent5" w:themeShade="BF"/>
          <w:sz w:val="36"/>
          <w:szCs w:val="36"/>
        </w:rPr>
        <w:t>MONITORING PROTOCOL</w:t>
      </w:r>
    </w:p>
    <w:p w14:paraId="0FE1AF25" w14:textId="10454672" w:rsidR="00D24EFC" w:rsidRPr="003D58F2" w:rsidRDefault="004A2675" w:rsidP="00B62CC7">
      <w:pPr>
        <w:spacing w:line="276" w:lineRule="auto"/>
        <w:jc w:val="center"/>
        <w:rPr>
          <w:rFonts w:ascii="Times New Roman" w:hAnsi="Times New Roman" w:cs="Times New Roman"/>
          <w:b/>
          <w:color w:val="2F5496" w:themeColor="accent5" w:themeShade="BF"/>
          <w:sz w:val="36"/>
          <w:szCs w:val="36"/>
        </w:rPr>
      </w:pPr>
      <w:r w:rsidRPr="003D58F2">
        <w:rPr>
          <w:rFonts w:ascii="Times New Roman" w:hAnsi="Times New Roman" w:cs="Times New Roman"/>
          <w:noProof/>
          <w:color w:val="2F5496" w:themeColor="accent5" w:themeShade="BF"/>
        </w:rPr>
        <w:drawing>
          <wp:anchor distT="0" distB="0" distL="114300" distR="114300" simplePos="0" relativeHeight="251800576" behindDoc="0" locked="0" layoutInCell="1" allowOverlap="1" wp14:anchorId="72CA436D" wp14:editId="4E883B93">
            <wp:simplePos x="0" y="0"/>
            <wp:positionH relativeFrom="column">
              <wp:posOffset>755015</wp:posOffset>
            </wp:positionH>
            <wp:positionV relativeFrom="paragraph">
              <wp:posOffset>309880</wp:posOffset>
            </wp:positionV>
            <wp:extent cx="4410710" cy="2940050"/>
            <wp:effectExtent l="0" t="0" r="8890" b="0"/>
            <wp:wrapTopAndBottom/>
            <wp:docPr id="3176" name="Picture 3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76" name="Picture 3176"/>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410710" cy="2940050"/>
                    </a:xfrm>
                    <a:prstGeom prst="rect">
                      <a:avLst/>
                    </a:prstGeom>
                    <a:effectLst>
                      <a:softEdge rad="393700"/>
                    </a:effectLst>
                  </pic:spPr>
                </pic:pic>
              </a:graphicData>
            </a:graphic>
            <wp14:sizeRelH relativeFrom="page">
              <wp14:pctWidth>0</wp14:pctWidth>
            </wp14:sizeRelH>
            <wp14:sizeRelV relativeFrom="page">
              <wp14:pctHeight>0</wp14:pctHeight>
            </wp14:sizeRelV>
          </wp:anchor>
        </w:drawing>
      </w:r>
      <w:r w:rsidR="00D25BE3" w:rsidRPr="003D58F2">
        <w:rPr>
          <w:rFonts w:ascii="Times New Roman" w:hAnsi="Times New Roman" w:cs="Times New Roman"/>
          <w:b/>
          <w:color w:val="2F5496" w:themeColor="accent5" w:themeShade="BF"/>
          <w:sz w:val="36"/>
          <w:szCs w:val="36"/>
        </w:rPr>
        <w:t>2</w:t>
      </w:r>
      <w:r w:rsidR="007D218C" w:rsidRPr="003D58F2">
        <w:rPr>
          <w:rFonts w:ascii="Times New Roman" w:hAnsi="Times New Roman" w:cs="Times New Roman"/>
          <w:b/>
          <w:color w:val="2F5496" w:themeColor="accent5" w:themeShade="BF"/>
          <w:sz w:val="36"/>
          <w:szCs w:val="36"/>
        </w:rPr>
        <w:t>022</w:t>
      </w:r>
      <w:r w:rsidR="00856201" w:rsidRPr="003D58F2">
        <w:rPr>
          <w:rFonts w:ascii="Times New Roman" w:hAnsi="Times New Roman" w:cs="Times New Roman"/>
          <w:b/>
          <w:color w:val="2F5496" w:themeColor="accent5" w:themeShade="BF"/>
          <w:sz w:val="36"/>
          <w:szCs w:val="36"/>
        </w:rPr>
        <w:t xml:space="preserve"> </w:t>
      </w:r>
      <w:r w:rsidR="00143045">
        <w:rPr>
          <w:rFonts w:ascii="Times New Roman" w:hAnsi="Times New Roman" w:cs="Times New Roman"/>
          <w:b/>
          <w:color w:val="2F5496" w:themeColor="accent5" w:themeShade="BF"/>
          <w:sz w:val="36"/>
          <w:szCs w:val="36"/>
        </w:rPr>
        <w:t>FALL</w:t>
      </w:r>
      <w:r w:rsidR="004E4238" w:rsidRPr="003D58F2">
        <w:rPr>
          <w:rFonts w:ascii="Times New Roman" w:hAnsi="Times New Roman" w:cs="Times New Roman"/>
          <w:b/>
          <w:color w:val="2F5496" w:themeColor="accent5" w:themeShade="BF"/>
          <w:sz w:val="36"/>
          <w:szCs w:val="36"/>
        </w:rPr>
        <w:t xml:space="preserve"> REPORT</w:t>
      </w:r>
    </w:p>
    <w:p w14:paraId="7185F2EC" w14:textId="144F6564" w:rsidR="003B1F15" w:rsidRPr="003D58F2" w:rsidRDefault="00492A25" w:rsidP="008A36FD">
      <w:pPr>
        <w:spacing w:after="0"/>
        <w:jc w:val="center"/>
        <w:rPr>
          <w:rFonts w:ascii="Times New Roman" w:hAnsi="Times New Roman" w:cs="Times New Roman"/>
          <w:b/>
          <w:bCs/>
          <w:color w:val="2F5496" w:themeColor="accent5" w:themeShade="BF"/>
          <w:sz w:val="28"/>
          <w:szCs w:val="28"/>
        </w:rPr>
      </w:pPr>
      <w:r w:rsidRPr="003D58F2">
        <w:rPr>
          <w:rFonts w:ascii="Times New Roman" w:hAnsi="Times New Roman" w:cs="Times New Roman"/>
          <w:b/>
          <w:bCs/>
          <w:color w:val="2F5496" w:themeColor="accent5" w:themeShade="BF"/>
          <w:sz w:val="28"/>
          <w:szCs w:val="28"/>
        </w:rPr>
        <w:t>Prepared for:</w:t>
      </w:r>
      <w:r w:rsidR="003B1F15" w:rsidRPr="003D58F2">
        <w:rPr>
          <w:rFonts w:ascii="Times New Roman" w:hAnsi="Times New Roman" w:cs="Times New Roman"/>
          <w:b/>
          <w:bCs/>
          <w:color w:val="2F5496" w:themeColor="accent5" w:themeShade="BF"/>
          <w:sz w:val="28"/>
          <w:szCs w:val="28"/>
        </w:rPr>
        <w:t xml:space="preserve"> PRRIP</w:t>
      </w:r>
      <w:r w:rsidRPr="003D58F2">
        <w:rPr>
          <w:rFonts w:ascii="Times New Roman" w:hAnsi="Times New Roman" w:cs="Times New Roman"/>
          <w:b/>
          <w:bCs/>
          <w:color w:val="2F5496" w:themeColor="accent5" w:themeShade="BF"/>
          <w:sz w:val="28"/>
          <w:szCs w:val="28"/>
        </w:rPr>
        <w:t xml:space="preserve"> </w:t>
      </w:r>
      <w:r w:rsidR="003B1F15" w:rsidRPr="003D58F2">
        <w:rPr>
          <w:rFonts w:ascii="Times New Roman" w:hAnsi="Times New Roman" w:cs="Times New Roman"/>
          <w:b/>
          <w:bCs/>
          <w:color w:val="2F5496" w:themeColor="accent5" w:themeShade="BF"/>
          <w:sz w:val="28"/>
          <w:szCs w:val="28"/>
        </w:rPr>
        <w:t xml:space="preserve">Technical Advisory and </w:t>
      </w:r>
      <w:r w:rsidRPr="003D58F2">
        <w:rPr>
          <w:rFonts w:ascii="Times New Roman" w:hAnsi="Times New Roman" w:cs="Times New Roman"/>
          <w:b/>
          <w:bCs/>
          <w:color w:val="2F5496" w:themeColor="accent5" w:themeShade="BF"/>
          <w:sz w:val="28"/>
          <w:szCs w:val="28"/>
        </w:rPr>
        <w:t xml:space="preserve">Governance </w:t>
      </w:r>
    </w:p>
    <w:p w14:paraId="6C4FA7D4" w14:textId="4EC4109C" w:rsidR="00492A25" w:rsidRPr="003D58F2" w:rsidRDefault="00492A25" w:rsidP="008A36FD">
      <w:pPr>
        <w:spacing w:after="0"/>
        <w:jc w:val="center"/>
        <w:rPr>
          <w:rFonts w:ascii="Times New Roman" w:hAnsi="Times New Roman" w:cs="Times New Roman"/>
          <w:b/>
          <w:bCs/>
          <w:color w:val="2F5496" w:themeColor="accent5" w:themeShade="BF"/>
          <w:sz w:val="28"/>
          <w:szCs w:val="28"/>
        </w:rPr>
      </w:pPr>
      <w:r w:rsidRPr="003D58F2">
        <w:rPr>
          <w:rFonts w:ascii="Times New Roman" w:hAnsi="Times New Roman" w:cs="Times New Roman"/>
          <w:b/>
          <w:bCs/>
          <w:color w:val="2F5496" w:themeColor="accent5" w:themeShade="BF"/>
          <w:sz w:val="28"/>
          <w:szCs w:val="28"/>
        </w:rPr>
        <w:t>Committee</w:t>
      </w:r>
      <w:r w:rsidR="003B1F15" w:rsidRPr="003D58F2">
        <w:rPr>
          <w:rFonts w:ascii="Times New Roman" w:hAnsi="Times New Roman" w:cs="Times New Roman"/>
          <w:b/>
          <w:bCs/>
          <w:color w:val="2F5496" w:themeColor="accent5" w:themeShade="BF"/>
          <w:sz w:val="28"/>
          <w:szCs w:val="28"/>
        </w:rPr>
        <w:t>s</w:t>
      </w:r>
    </w:p>
    <w:p w14:paraId="122E6622" w14:textId="674C729A" w:rsidR="00B619EE" w:rsidRPr="003D58F2" w:rsidRDefault="004A2675" w:rsidP="00A622AD">
      <w:pPr>
        <w:tabs>
          <w:tab w:val="left" w:pos="8610"/>
        </w:tabs>
        <w:spacing w:after="0" w:line="240" w:lineRule="auto"/>
        <w:jc w:val="center"/>
        <w:rPr>
          <w:rFonts w:ascii="Times New Roman" w:hAnsi="Times New Roman" w:cs="Times New Roman"/>
          <w:b/>
          <w:bCs/>
          <w:color w:val="2F5496" w:themeColor="accent5" w:themeShade="BF"/>
          <w:sz w:val="28"/>
          <w:szCs w:val="28"/>
        </w:rPr>
      </w:pPr>
      <w:r w:rsidRPr="003D58F2">
        <w:rPr>
          <w:rFonts w:ascii="Times New Roman" w:hAnsi="Times New Roman" w:cs="Times New Roman"/>
          <w:b/>
          <w:bCs/>
          <w:noProof/>
          <w:color w:val="2F5496" w:themeColor="accent5" w:themeShade="BF"/>
          <w:sz w:val="52"/>
          <w:szCs w:val="52"/>
        </w:rPr>
        <w:drawing>
          <wp:anchor distT="0" distB="0" distL="114300" distR="114300" simplePos="0" relativeHeight="251805696" behindDoc="0" locked="0" layoutInCell="1" allowOverlap="1" wp14:anchorId="28AB8CAA" wp14:editId="63FF5FB8">
            <wp:simplePos x="0" y="0"/>
            <wp:positionH relativeFrom="column">
              <wp:posOffset>1219200</wp:posOffset>
            </wp:positionH>
            <wp:positionV relativeFrom="paragraph">
              <wp:posOffset>71755</wp:posOffset>
            </wp:positionV>
            <wp:extent cx="927703" cy="1609725"/>
            <wp:effectExtent l="0" t="0" r="6350" b="0"/>
            <wp:wrapNone/>
            <wp:docPr id="3196" name="Picture 3196"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6" name="Picture 3196" descr="Logo&#10;&#10;Description automatically generated"/>
                    <pic:cNvPicPr/>
                  </pic:nvPicPr>
                  <pic:blipFill>
                    <a:blip r:embed="rId13" cstate="print">
                      <a:extLst>
                        <a:ext uri="{28A0092B-C50C-407E-A947-70E740481C1C}">
                          <a14:useLocalDpi xmlns:a14="http://schemas.microsoft.com/office/drawing/2010/main" val="0"/>
                        </a:ext>
                      </a:extLst>
                    </a:blip>
                    <a:stretch>
                      <a:fillRect/>
                    </a:stretch>
                  </pic:blipFill>
                  <pic:spPr>
                    <a:xfrm>
                      <a:off x="0" y="0"/>
                      <a:ext cx="927703" cy="1609725"/>
                    </a:xfrm>
                    <a:prstGeom prst="rect">
                      <a:avLst/>
                    </a:prstGeom>
                  </pic:spPr>
                </pic:pic>
              </a:graphicData>
            </a:graphic>
            <wp14:sizeRelH relativeFrom="page">
              <wp14:pctWidth>0</wp14:pctWidth>
            </wp14:sizeRelH>
            <wp14:sizeRelV relativeFrom="page">
              <wp14:pctHeight>0</wp14:pctHeight>
            </wp14:sizeRelV>
          </wp:anchor>
        </w:drawing>
      </w:r>
      <w:r w:rsidR="004F24D2" w:rsidRPr="003D58F2">
        <w:rPr>
          <w:rFonts w:ascii="Times New Roman" w:hAnsi="Times New Roman" w:cs="Times New Roman"/>
          <w:b/>
          <w:bCs/>
          <w:color w:val="2F5496" w:themeColor="accent5" w:themeShade="BF"/>
          <w:sz w:val="28"/>
          <w:szCs w:val="28"/>
        </w:rPr>
        <w:t>Date</w:t>
      </w:r>
      <w:r w:rsidR="00D2186E" w:rsidRPr="003D58F2">
        <w:rPr>
          <w:rFonts w:ascii="Times New Roman" w:hAnsi="Times New Roman" w:cs="Times New Roman"/>
          <w:b/>
          <w:bCs/>
          <w:color w:val="2F5496" w:themeColor="accent5" w:themeShade="BF"/>
          <w:sz w:val="28"/>
          <w:szCs w:val="28"/>
        </w:rPr>
        <w:t xml:space="preserve">:  </w:t>
      </w:r>
      <w:r w:rsidR="00FD00CD">
        <w:rPr>
          <w:rFonts w:ascii="Times New Roman" w:hAnsi="Times New Roman" w:cs="Times New Roman"/>
          <w:b/>
          <w:bCs/>
          <w:color w:val="2F5496" w:themeColor="accent5" w:themeShade="BF"/>
          <w:sz w:val="28"/>
          <w:szCs w:val="28"/>
        </w:rPr>
        <w:t>1/18/2023</w:t>
      </w:r>
    </w:p>
    <w:p w14:paraId="7FC323EE" w14:textId="77777777" w:rsidR="00856201" w:rsidRDefault="00856201" w:rsidP="004A2675">
      <w:pPr>
        <w:spacing w:after="0" w:line="240" w:lineRule="auto"/>
        <w:rPr>
          <w:rFonts w:ascii="Times New Roman" w:hAnsi="Times New Roman" w:cs="Times New Roman"/>
          <w:b/>
          <w:bCs/>
          <w:sz w:val="28"/>
          <w:szCs w:val="28"/>
        </w:rPr>
      </w:pPr>
      <w:bookmarkStart w:id="0" w:name="_Hlk71275202"/>
    </w:p>
    <w:p w14:paraId="25241622" w14:textId="749E80E1" w:rsidR="00856201" w:rsidRPr="00EF0352" w:rsidRDefault="00856201" w:rsidP="00856201">
      <w:pPr>
        <w:spacing w:after="0" w:line="240" w:lineRule="auto"/>
        <w:ind w:left="4680"/>
        <w:rPr>
          <w:rFonts w:ascii="Times New Roman" w:hAnsi="Times New Roman" w:cs="Times New Roman"/>
          <w:b/>
          <w:bCs/>
          <w:sz w:val="28"/>
          <w:szCs w:val="28"/>
        </w:rPr>
      </w:pPr>
      <w:r w:rsidRPr="008A36FD">
        <w:rPr>
          <w:rFonts w:ascii="Times New Roman" w:hAnsi="Times New Roman" w:cs="Times New Roman"/>
          <w:b/>
          <w:bCs/>
          <w:sz w:val="28"/>
          <w:szCs w:val="28"/>
        </w:rPr>
        <w:t>Prepared By</w:t>
      </w:r>
    </w:p>
    <w:p w14:paraId="7471EA1E" w14:textId="7E74F10A" w:rsidR="00856201" w:rsidRPr="008A36FD" w:rsidRDefault="00856201" w:rsidP="00856201">
      <w:pPr>
        <w:spacing w:after="0" w:line="240" w:lineRule="auto"/>
        <w:ind w:left="4680"/>
        <w:rPr>
          <w:rFonts w:ascii="Times New Roman" w:hAnsi="Times New Roman" w:cs="Times New Roman"/>
          <w:sz w:val="24"/>
          <w:szCs w:val="24"/>
        </w:rPr>
      </w:pPr>
      <w:r w:rsidRPr="008A36FD">
        <w:rPr>
          <w:rFonts w:ascii="Times New Roman" w:hAnsi="Times New Roman" w:cs="Times New Roman"/>
          <w:sz w:val="24"/>
          <w:szCs w:val="24"/>
        </w:rPr>
        <w:t>Mallory Jaymes</w:t>
      </w:r>
    </w:p>
    <w:p w14:paraId="512F83F3" w14:textId="77777777" w:rsidR="00856201" w:rsidRPr="008A36FD" w:rsidRDefault="00856201" w:rsidP="00856201">
      <w:pPr>
        <w:spacing w:after="0" w:line="240" w:lineRule="auto"/>
        <w:ind w:left="4680"/>
        <w:rPr>
          <w:rFonts w:ascii="Times New Roman" w:hAnsi="Times New Roman" w:cs="Times New Roman"/>
          <w:sz w:val="24"/>
          <w:szCs w:val="24"/>
        </w:rPr>
      </w:pPr>
      <w:r w:rsidRPr="008A36FD">
        <w:rPr>
          <w:rFonts w:ascii="Times New Roman" w:hAnsi="Times New Roman" w:cs="Times New Roman"/>
          <w:sz w:val="24"/>
          <w:szCs w:val="24"/>
        </w:rPr>
        <w:t>Platte River Recovery Implementation Program</w:t>
      </w:r>
    </w:p>
    <w:p w14:paraId="26E5CF48" w14:textId="77777777" w:rsidR="00856201" w:rsidRPr="008A36FD" w:rsidRDefault="00856201" w:rsidP="00856201">
      <w:pPr>
        <w:spacing w:after="0" w:line="240" w:lineRule="auto"/>
        <w:ind w:left="4680"/>
        <w:rPr>
          <w:rFonts w:ascii="Times New Roman" w:hAnsi="Times New Roman" w:cs="Times New Roman"/>
          <w:sz w:val="24"/>
          <w:szCs w:val="24"/>
        </w:rPr>
      </w:pPr>
      <w:r w:rsidRPr="008A36FD">
        <w:rPr>
          <w:rFonts w:ascii="Times New Roman" w:hAnsi="Times New Roman" w:cs="Times New Roman"/>
          <w:sz w:val="24"/>
          <w:szCs w:val="24"/>
        </w:rPr>
        <w:t>Executive Director’s Office</w:t>
      </w:r>
    </w:p>
    <w:p w14:paraId="594DB401" w14:textId="77777777" w:rsidR="00856201" w:rsidRPr="008A36FD" w:rsidRDefault="00856201" w:rsidP="00856201">
      <w:pPr>
        <w:spacing w:after="0" w:line="240" w:lineRule="auto"/>
        <w:ind w:left="4680"/>
        <w:rPr>
          <w:rFonts w:ascii="Times New Roman" w:hAnsi="Times New Roman" w:cs="Times New Roman"/>
          <w:sz w:val="24"/>
          <w:szCs w:val="24"/>
        </w:rPr>
      </w:pPr>
      <w:r w:rsidRPr="008A36FD">
        <w:rPr>
          <w:rFonts w:ascii="Times New Roman" w:hAnsi="Times New Roman" w:cs="Times New Roman"/>
          <w:sz w:val="24"/>
          <w:szCs w:val="24"/>
        </w:rPr>
        <w:t>4111 4</w:t>
      </w:r>
      <w:r w:rsidRPr="008A36FD">
        <w:rPr>
          <w:rFonts w:ascii="Times New Roman" w:hAnsi="Times New Roman" w:cs="Times New Roman"/>
          <w:sz w:val="24"/>
          <w:szCs w:val="24"/>
          <w:vertAlign w:val="superscript"/>
        </w:rPr>
        <w:t>th</w:t>
      </w:r>
      <w:r w:rsidRPr="008A36FD">
        <w:rPr>
          <w:rFonts w:ascii="Times New Roman" w:hAnsi="Times New Roman" w:cs="Times New Roman"/>
          <w:sz w:val="24"/>
          <w:szCs w:val="24"/>
        </w:rPr>
        <w:t xml:space="preserve"> Avenue, Suite 6</w:t>
      </w:r>
    </w:p>
    <w:p w14:paraId="14FF62B5" w14:textId="77777777" w:rsidR="00856201" w:rsidRPr="008A36FD" w:rsidRDefault="00856201" w:rsidP="00856201">
      <w:pPr>
        <w:spacing w:after="0" w:line="240" w:lineRule="auto"/>
        <w:ind w:left="4680"/>
        <w:rPr>
          <w:rFonts w:ascii="Times New Roman" w:hAnsi="Times New Roman" w:cs="Times New Roman"/>
          <w:sz w:val="24"/>
          <w:szCs w:val="24"/>
        </w:rPr>
      </w:pPr>
      <w:r w:rsidRPr="008A36FD">
        <w:rPr>
          <w:rFonts w:ascii="Times New Roman" w:hAnsi="Times New Roman" w:cs="Times New Roman"/>
          <w:sz w:val="24"/>
          <w:szCs w:val="24"/>
        </w:rPr>
        <w:t>Kearney, NE 68845</w:t>
      </w:r>
    </w:p>
    <w:p w14:paraId="2036F94E" w14:textId="0BFC9455" w:rsidR="00856201" w:rsidRPr="00856201" w:rsidRDefault="00856201" w:rsidP="00856201">
      <w:pPr>
        <w:spacing w:after="0" w:line="240" w:lineRule="auto"/>
        <w:ind w:left="4680"/>
        <w:rPr>
          <w:rFonts w:ascii="Times New Roman" w:hAnsi="Times New Roman" w:cs="Times New Roman"/>
          <w:sz w:val="24"/>
          <w:szCs w:val="24"/>
        </w:rPr>
      </w:pPr>
      <w:r w:rsidRPr="00856201">
        <w:rPr>
          <w:rFonts w:ascii="Times New Roman" w:hAnsi="Times New Roman" w:cs="Times New Roman"/>
          <w:sz w:val="24"/>
          <w:szCs w:val="24"/>
        </w:rPr>
        <w:t>jaymesm@headwaterscorp.com</w:t>
      </w:r>
      <w:bookmarkEnd w:id="0"/>
    </w:p>
    <w:p w14:paraId="64DD7AA3" w14:textId="77777777" w:rsidR="004A2675" w:rsidRDefault="004A2675" w:rsidP="0046153F">
      <w:pPr>
        <w:spacing w:after="0"/>
        <w:rPr>
          <w:rFonts w:ascii="Times New Roman" w:hAnsi="Times New Roman" w:cs="Times New Roman"/>
          <w:b/>
          <w:sz w:val="20"/>
          <w:szCs w:val="20"/>
          <w:u w:val="single"/>
        </w:rPr>
      </w:pPr>
    </w:p>
    <w:p w14:paraId="527E51C6" w14:textId="77777777" w:rsidR="00742EA1" w:rsidRDefault="00742EA1" w:rsidP="0046153F">
      <w:pPr>
        <w:spacing w:after="0"/>
        <w:rPr>
          <w:rFonts w:ascii="Times New Roman" w:hAnsi="Times New Roman" w:cs="Times New Roman"/>
          <w:b/>
          <w:sz w:val="20"/>
          <w:szCs w:val="20"/>
          <w:u w:val="single"/>
        </w:rPr>
      </w:pPr>
    </w:p>
    <w:p w14:paraId="75C0347E" w14:textId="16EE63FB" w:rsidR="00947E7F" w:rsidRPr="0001048A" w:rsidRDefault="0046153F" w:rsidP="0046153F">
      <w:pPr>
        <w:spacing w:after="0"/>
        <w:rPr>
          <w:rFonts w:ascii="Times New Roman" w:hAnsi="Times New Roman" w:cs="Times New Roman"/>
          <w:b/>
          <w:sz w:val="20"/>
          <w:szCs w:val="20"/>
          <w:u w:val="single"/>
        </w:rPr>
      </w:pPr>
      <w:r w:rsidRPr="0001048A">
        <w:rPr>
          <w:rFonts w:ascii="Times New Roman" w:hAnsi="Times New Roman" w:cs="Times New Roman"/>
          <w:b/>
          <w:sz w:val="20"/>
          <w:szCs w:val="20"/>
          <w:u w:val="single"/>
        </w:rPr>
        <w:t>Suggested Citation:</w:t>
      </w:r>
    </w:p>
    <w:p w14:paraId="6C65CB82" w14:textId="0FD63F75" w:rsidR="007036DE" w:rsidRDefault="000C7085" w:rsidP="00A342CB">
      <w:pPr>
        <w:spacing w:after="0"/>
        <w:jc w:val="both"/>
        <w:rPr>
          <w:b/>
          <w:bCs/>
          <w:sz w:val="28"/>
          <w:szCs w:val="28"/>
        </w:rPr>
      </w:pPr>
      <w:r w:rsidRPr="00EF47CD">
        <w:rPr>
          <w:rFonts w:ascii="Times New Roman" w:hAnsi="Times New Roman" w:cs="Times New Roman"/>
          <w:sz w:val="20"/>
          <w:szCs w:val="20"/>
        </w:rPr>
        <w:t>PRRIP</w:t>
      </w:r>
      <w:r w:rsidR="00947E7F" w:rsidRPr="00EF47CD">
        <w:rPr>
          <w:rFonts w:ascii="Times New Roman" w:hAnsi="Times New Roman" w:cs="Times New Roman"/>
          <w:sz w:val="20"/>
          <w:szCs w:val="20"/>
        </w:rPr>
        <w:t xml:space="preserve"> 202</w:t>
      </w:r>
      <w:r w:rsidR="00BE3113">
        <w:rPr>
          <w:rFonts w:ascii="Times New Roman" w:hAnsi="Times New Roman" w:cs="Times New Roman"/>
          <w:sz w:val="20"/>
          <w:szCs w:val="20"/>
        </w:rPr>
        <w:t>2</w:t>
      </w:r>
      <w:r w:rsidR="00947E7F" w:rsidRPr="00EF47CD">
        <w:rPr>
          <w:rFonts w:ascii="Times New Roman" w:hAnsi="Times New Roman" w:cs="Times New Roman"/>
          <w:sz w:val="20"/>
          <w:szCs w:val="20"/>
        </w:rPr>
        <w:t>.</w:t>
      </w:r>
      <w:r w:rsidR="00947E7F" w:rsidRPr="0001048A">
        <w:rPr>
          <w:rFonts w:ascii="Times New Roman" w:hAnsi="Times New Roman" w:cs="Times New Roman"/>
          <w:sz w:val="20"/>
          <w:szCs w:val="20"/>
        </w:rPr>
        <w:t xml:space="preserve"> Platte River Recovery Implementation Program: Implementation of the Whooping Crane Monitoring Protocol</w:t>
      </w:r>
      <w:r w:rsidR="005E55D9">
        <w:rPr>
          <w:rFonts w:ascii="Times New Roman" w:hAnsi="Times New Roman" w:cs="Times New Roman"/>
          <w:sz w:val="20"/>
          <w:szCs w:val="20"/>
        </w:rPr>
        <w:t xml:space="preserve"> </w:t>
      </w:r>
      <w:r w:rsidR="00B862A0">
        <w:rPr>
          <w:rFonts w:ascii="Times New Roman" w:hAnsi="Times New Roman" w:cs="Times New Roman"/>
          <w:sz w:val="20"/>
          <w:szCs w:val="20"/>
        </w:rPr>
        <w:t>–</w:t>
      </w:r>
      <w:r w:rsidR="005E55D9">
        <w:rPr>
          <w:rFonts w:ascii="Times New Roman" w:hAnsi="Times New Roman" w:cs="Times New Roman"/>
          <w:sz w:val="20"/>
          <w:szCs w:val="20"/>
        </w:rPr>
        <w:t xml:space="preserve"> </w:t>
      </w:r>
      <w:r w:rsidR="00143045">
        <w:rPr>
          <w:rFonts w:ascii="Times New Roman" w:hAnsi="Times New Roman" w:cs="Times New Roman"/>
          <w:sz w:val="20"/>
          <w:szCs w:val="20"/>
        </w:rPr>
        <w:t>Fall</w:t>
      </w:r>
      <w:r w:rsidR="00B862A0">
        <w:rPr>
          <w:rFonts w:ascii="Times New Roman" w:hAnsi="Times New Roman" w:cs="Times New Roman"/>
          <w:sz w:val="20"/>
          <w:szCs w:val="20"/>
        </w:rPr>
        <w:t xml:space="preserve"> 202</w:t>
      </w:r>
      <w:r w:rsidR="00BE3113">
        <w:rPr>
          <w:rFonts w:ascii="Times New Roman" w:hAnsi="Times New Roman" w:cs="Times New Roman"/>
          <w:sz w:val="20"/>
          <w:szCs w:val="20"/>
        </w:rPr>
        <w:t>2</w:t>
      </w:r>
      <w:r w:rsidR="00947E7F" w:rsidRPr="0001048A">
        <w:rPr>
          <w:rFonts w:ascii="Times New Roman" w:hAnsi="Times New Roman" w:cs="Times New Roman"/>
          <w:sz w:val="20"/>
          <w:szCs w:val="20"/>
        </w:rPr>
        <w:t xml:space="preserve"> Report.</w:t>
      </w:r>
      <w:r w:rsidR="004A2675">
        <w:rPr>
          <w:b/>
          <w:bCs/>
          <w:sz w:val="28"/>
          <w:szCs w:val="28"/>
        </w:rPr>
        <w:t xml:space="preserve"> </w:t>
      </w:r>
      <w:r w:rsidR="007036DE">
        <w:rPr>
          <w:b/>
          <w:bCs/>
          <w:sz w:val="28"/>
          <w:szCs w:val="28"/>
        </w:rPr>
        <w:br w:type="page"/>
      </w:r>
    </w:p>
    <w:p w14:paraId="4F57E7F2" w14:textId="4454946B" w:rsidR="007036DE" w:rsidRPr="0003346C" w:rsidRDefault="007036DE" w:rsidP="007036DE">
      <w:pPr>
        <w:jc w:val="both"/>
        <w:rPr>
          <w:rFonts w:ascii="Times New Roman" w:hAnsi="Times New Roman" w:cs="Times New Roman"/>
          <w:b/>
          <w:bCs/>
          <w:sz w:val="24"/>
          <w:szCs w:val="24"/>
        </w:rPr>
      </w:pPr>
      <w:r w:rsidRPr="0003346C">
        <w:rPr>
          <w:rFonts w:ascii="Times New Roman" w:hAnsi="Times New Roman" w:cs="Times New Roman"/>
          <w:b/>
          <w:bCs/>
          <w:sz w:val="24"/>
          <w:szCs w:val="24"/>
        </w:rPr>
        <w:lastRenderedPageBreak/>
        <w:t>P</w:t>
      </w:r>
      <w:r w:rsidR="003973A6">
        <w:rPr>
          <w:rFonts w:ascii="Times New Roman" w:hAnsi="Times New Roman" w:cs="Times New Roman"/>
          <w:b/>
          <w:bCs/>
          <w:sz w:val="24"/>
          <w:szCs w:val="24"/>
        </w:rPr>
        <w:t>reface</w:t>
      </w:r>
    </w:p>
    <w:p w14:paraId="7A6A15B6" w14:textId="546701DD" w:rsidR="007036DE" w:rsidRPr="0003346C" w:rsidRDefault="007036DE" w:rsidP="007036DE">
      <w:pPr>
        <w:spacing w:after="120"/>
        <w:jc w:val="both"/>
        <w:rPr>
          <w:rFonts w:ascii="Times New Roman" w:hAnsi="Times New Roman" w:cs="Times New Roman"/>
          <w:sz w:val="24"/>
          <w:szCs w:val="24"/>
        </w:rPr>
      </w:pPr>
      <w:r w:rsidRPr="0003346C">
        <w:rPr>
          <w:rFonts w:ascii="Times New Roman" w:hAnsi="Times New Roman" w:cs="Times New Roman"/>
          <w:sz w:val="24"/>
          <w:szCs w:val="24"/>
        </w:rPr>
        <w:t xml:space="preserve">This is a report of the Platte River Recovery Implementation Program’s (Program or PRRIP) monitoring </w:t>
      </w:r>
      <w:r w:rsidR="00A342CB">
        <w:rPr>
          <w:rFonts w:ascii="Times New Roman" w:hAnsi="Times New Roman" w:cs="Times New Roman"/>
          <w:sz w:val="24"/>
          <w:szCs w:val="24"/>
        </w:rPr>
        <w:t xml:space="preserve">and research </w:t>
      </w:r>
      <w:r w:rsidRPr="0003346C">
        <w:rPr>
          <w:rFonts w:ascii="Times New Roman" w:hAnsi="Times New Roman" w:cs="Times New Roman"/>
          <w:sz w:val="24"/>
          <w:szCs w:val="24"/>
        </w:rPr>
        <w:t xml:space="preserve">efforts for </w:t>
      </w:r>
      <w:r w:rsidR="00A342CB">
        <w:rPr>
          <w:rFonts w:ascii="Times New Roman" w:hAnsi="Times New Roman" w:cs="Times New Roman"/>
          <w:sz w:val="24"/>
          <w:szCs w:val="24"/>
        </w:rPr>
        <w:t>whooping crane</w:t>
      </w:r>
      <w:r w:rsidRPr="0003346C">
        <w:rPr>
          <w:rFonts w:ascii="Times New Roman" w:hAnsi="Times New Roman" w:cs="Times New Roman"/>
          <w:sz w:val="24"/>
          <w:szCs w:val="24"/>
        </w:rPr>
        <w:t xml:space="preserve"> </w:t>
      </w:r>
      <w:r w:rsidR="00A342CB">
        <w:rPr>
          <w:rFonts w:ascii="Times New Roman" w:hAnsi="Times New Roman" w:cs="Times New Roman"/>
          <w:sz w:val="24"/>
          <w:szCs w:val="24"/>
        </w:rPr>
        <w:t xml:space="preserve">(WC, </w:t>
      </w:r>
      <w:r w:rsidR="00A342CB" w:rsidRPr="00A342CB">
        <w:rPr>
          <w:rFonts w:ascii="Times New Roman" w:hAnsi="Times New Roman" w:cs="Times New Roman"/>
          <w:i/>
          <w:iCs/>
          <w:sz w:val="24"/>
          <w:szCs w:val="24"/>
        </w:rPr>
        <w:t>Grus americana</w:t>
      </w:r>
      <w:r w:rsidR="00A342CB">
        <w:rPr>
          <w:rFonts w:ascii="Times New Roman" w:hAnsi="Times New Roman" w:cs="Times New Roman"/>
          <w:sz w:val="24"/>
          <w:szCs w:val="24"/>
        </w:rPr>
        <w:t xml:space="preserve">) </w:t>
      </w:r>
      <w:r w:rsidRPr="0003346C">
        <w:rPr>
          <w:rFonts w:ascii="Times New Roman" w:hAnsi="Times New Roman" w:cs="Times New Roman"/>
          <w:sz w:val="24"/>
          <w:szCs w:val="24"/>
        </w:rPr>
        <w:t xml:space="preserve">during </w:t>
      </w:r>
      <w:r w:rsidR="003973A6">
        <w:rPr>
          <w:rFonts w:ascii="Times New Roman" w:hAnsi="Times New Roman" w:cs="Times New Roman"/>
          <w:sz w:val="24"/>
          <w:szCs w:val="24"/>
        </w:rPr>
        <w:t xml:space="preserve">the fall </w:t>
      </w:r>
      <w:r w:rsidRPr="0003346C">
        <w:rPr>
          <w:rFonts w:ascii="Times New Roman" w:hAnsi="Times New Roman" w:cs="Times New Roman"/>
          <w:sz w:val="24"/>
          <w:szCs w:val="24"/>
        </w:rPr>
        <w:t>202</w:t>
      </w:r>
      <w:r>
        <w:rPr>
          <w:rFonts w:ascii="Times New Roman" w:hAnsi="Times New Roman" w:cs="Times New Roman"/>
          <w:sz w:val="24"/>
          <w:szCs w:val="24"/>
        </w:rPr>
        <w:t>2</w:t>
      </w:r>
      <w:r w:rsidR="003973A6">
        <w:rPr>
          <w:rFonts w:ascii="Times New Roman" w:hAnsi="Times New Roman" w:cs="Times New Roman"/>
          <w:sz w:val="24"/>
          <w:szCs w:val="24"/>
        </w:rPr>
        <w:t xml:space="preserve"> migratory season</w:t>
      </w:r>
      <w:r w:rsidRPr="0003346C">
        <w:rPr>
          <w:rFonts w:ascii="Times New Roman" w:hAnsi="Times New Roman" w:cs="Times New Roman"/>
          <w:sz w:val="24"/>
          <w:szCs w:val="24"/>
        </w:rPr>
        <w:t xml:space="preserve">. The report was prepared to inform Program partners, licensing agencies, and the </w:t>
      </w:r>
      <w:proofErr w:type="gramStart"/>
      <w:r w:rsidRPr="0003346C">
        <w:rPr>
          <w:rFonts w:ascii="Times New Roman" w:hAnsi="Times New Roman" w:cs="Times New Roman"/>
          <w:sz w:val="24"/>
          <w:szCs w:val="24"/>
        </w:rPr>
        <w:t>general public</w:t>
      </w:r>
      <w:proofErr w:type="gramEnd"/>
      <w:r w:rsidRPr="0003346C">
        <w:rPr>
          <w:rFonts w:ascii="Times New Roman" w:hAnsi="Times New Roman" w:cs="Times New Roman"/>
          <w:sz w:val="24"/>
          <w:szCs w:val="24"/>
        </w:rPr>
        <w:t xml:space="preserve"> of our activities and to provide a</w:t>
      </w:r>
      <w:r w:rsidR="00A342CB">
        <w:rPr>
          <w:rFonts w:ascii="Times New Roman" w:hAnsi="Times New Roman" w:cs="Times New Roman"/>
          <w:sz w:val="24"/>
          <w:szCs w:val="24"/>
        </w:rPr>
        <w:t xml:space="preserve"> seasonal</w:t>
      </w:r>
      <w:r w:rsidRPr="0003346C">
        <w:rPr>
          <w:rFonts w:ascii="Times New Roman" w:hAnsi="Times New Roman" w:cs="Times New Roman"/>
          <w:sz w:val="24"/>
          <w:szCs w:val="24"/>
        </w:rPr>
        <w:t xml:space="preserve"> summary of </w:t>
      </w:r>
      <w:r w:rsidR="00A342CB">
        <w:rPr>
          <w:rFonts w:ascii="Times New Roman" w:hAnsi="Times New Roman" w:cs="Times New Roman"/>
          <w:sz w:val="24"/>
          <w:szCs w:val="24"/>
        </w:rPr>
        <w:t xml:space="preserve">WC use of the </w:t>
      </w:r>
      <w:r w:rsidR="003973A6">
        <w:rPr>
          <w:rFonts w:ascii="Times New Roman" w:hAnsi="Times New Roman" w:cs="Times New Roman"/>
          <w:sz w:val="24"/>
          <w:szCs w:val="24"/>
        </w:rPr>
        <w:t xml:space="preserve">Program’s Associated Habitat Reach on the </w:t>
      </w:r>
      <w:r w:rsidR="00A342CB">
        <w:rPr>
          <w:rFonts w:ascii="Times New Roman" w:hAnsi="Times New Roman" w:cs="Times New Roman"/>
          <w:sz w:val="24"/>
          <w:szCs w:val="24"/>
        </w:rPr>
        <w:t>central Platte River</w:t>
      </w:r>
      <w:r w:rsidR="003973A6">
        <w:rPr>
          <w:rFonts w:ascii="Times New Roman" w:hAnsi="Times New Roman" w:cs="Times New Roman"/>
          <w:sz w:val="24"/>
          <w:szCs w:val="24"/>
        </w:rPr>
        <w:t xml:space="preserve">. The data presented here will be integrated into </w:t>
      </w:r>
      <w:r w:rsidR="00A342CB">
        <w:rPr>
          <w:rFonts w:ascii="Times New Roman" w:hAnsi="Times New Roman" w:cs="Times New Roman"/>
          <w:sz w:val="24"/>
          <w:szCs w:val="24"/>
        </w:rPr>
        <w:t>multi-year analyses to inform habitat management decisions</w:t>
      </w:r>
      <w:r w:rsidR="003973A6">
        <w:rPr>
          <w:rFonts w:ascii="Times New Roman" w:hAnsi="Times New Roman" w:cs="Times New Roman"/>
          <w:sz w:val="24"/>
          <w:szCs w:val="24"/>
        </w:rPr>
        <w:t xml:space="preserve"> and provide benefits to WC that stop along the Program’s AHR during migration</w:t>
      </w:r>
      <w:r w:rsidRPr="0003346C">
        <w:rPr>
          <w:rFonts w:ascii="Times New Roman" w:hAnsi="Times New Roman" w:cs="Times New Roman"/>
          <w:sz w:val="24"/>
          <w:szCs w:val="24"/>
        </w:rPr>
        <w:t>.</w:t>
      </w:r>
    </w:p>
    <w:p w14:paraId="798FB6E9" w14:textId="77777777" w:rsidR="004A2675" w:rsidRDefault="004A2675" w:rsidP="004A2675">
      <w:pPr>
        <w:spacing w:after="0"/>
        <w:jc w:val="both"/>
        <w:rPr>
          <w:b/>
          <w:bCs/>
          <w:sz w:val="28"/>
          <w:szCs w:val="28"/>
        </w:rPr>
      </w:pPr>
    </w:p>
    <w:bookmarkStart w:id="1" w:name="_Hlk91228877" w:displacedByCustomXml="next"/>
    <w:sdt>
      <w:sdtPr>
        <w:rPr>
          <w:rFonts w:asciiTheme="minorHAnsi" w:hAnsiTheme="minorHAnsi" w:cstheme="minorBidi"/>
          <w:b w:val="0"/>
          <w:sz w:val="22"/>
          <w:szCs w:val="22"/>
        </w:rPr>
        <w:id w:val="1308369531"/>
        <w:docPartObj>
          <w:docPartGallery w:val="Table of Contents"/>
          <w:docPartUnique/>
        </w:docPartObj>
      </w:sdtPr>
      <w:sdtEndPr>
        <w:rPr>
          <w:bCs/>
          <w:noProof/>
        </w:rPr>
      </w:sdtEndPr>
      <w:sdtContent>
        <w:p w14:paraId="4834D6FA" w14:textId="22335989" w:rsidR="00C84053" w:rsidRPr="00962424" w:rsidRDefault="00C84053" w:rsidP="00D15E08">
          <w:pPr>
            <w:pStyle w:val="TOCHeading"/>
          </w:pPr>
          <w:r w:rsidRPr="00962424">
            <w:t>Table of Contents</w:t>
          </w:r>
        </w:p>
        <w:p w14:paraId="18C1B777" w14:textId="17C3EBFD" w:rsidR="00305B07" w:rsidRPr="00962424" w:rsidRDefault="00C84053">
          <w:pPr>
            <w:pStyle w:val="TOC1"/>
            <w:rPr>
              <w:rFonts w:ascii="Times New Roman" w:hAnsi="Times New Roman" w:cs="Times New Roman"/>
              <w:noProof/>
            </w:rPr>
          </w:pPr>
          <w:r w:rsidRPr="00962424">
            <w:rPr>
              <w:rFonts w:ascii="Times New Roman" w:hAnsi="Times New Roman" w:cs="Times New Roman"/>
              <w:sz w:val="24"/>
              <w:szCs w:val="24"/>
              <w:highlight w:val="yellow"/>
            </w:rPr>
            <w:fldChar w:fldCharType="begin"/>
          </w:r>
          <w:r w:rsidRPr="00962424">
            <w:rPr>
              <w:rFonts w:ascii="Times New Roman" w:hAnsi="Times New Roman" w:cs="Times New Roman"/>
              <w:sz w:val="24"/>
              <w:szCs w:val="24"/>
              <w:highlight w:val="yellow"/>
            </w:rPr>
            <w:instrText xml:space="preserve"> TOC \o "1-3" \h \z \u </w:instrText>
          </w:r>
          <w:r w:rsidRPr="00962424">
            <w:rPr>
              <w:rFonts w:ascii="Times New Roman" w:hAnsi="Times New Roman" w:cs="Times New Roman"/>
              <w:sz w:val="24"/>
              <w:szCs w:val="24"/>
              <w:highlight w:val="yellow"/>
            </w:rPr>
            <w:fldChar w:fldCharType="separate"/>
          </w:r>
          <w:hyperlink w:anchor="_Toc107310243" w:history="1">
            <w:r w:rsidR="00305B07" w:rsidRPr="00962424">
              <w:rPr>
                <w:rStyle w:val="Hyperlink"/>
                <w:rFonts w:ascii="Times New Roman" w:hAnsi="Times New Roman" w:cs="Times New Roman"/>
                <w:noProof/>
              </w:rPr>
              <w:t>Executive Summary</w:t>
            </w:r>
            <w:r w:rsidR="00305B07" w:rsidRPr="00962424">
              <w:rPr>
                <w:rFonts w:ascii="Times New Roman" w:hAnsi="Times New Roman" w:cs="Times New Roman"/>
                <w:noProof/>
                <w:webHidden/>
              </w:rPr>
              <w:tab/>
            </w:r>
            <w:r w:rsidR="00305B07" w:rsidRPr="00962424">
              <w:rPr>
                <w:rFonts w:ascii="Times New Roman" w:hAnsi="Times New Roman" w:cs="Times New Roman"/>
                <w:noProof/>
                <w:webHidden/>
              </w:rPr>
              <w:fldChar w:fldCharType="begin"/>
            </w:r>
            <w:r w:rsidR="00305B07" w:rsidRPr="00962424">
              <w:rPr>
                <w:rFonts w:ascii="Times New Roman" w:hAnsi="Times New Roman" w:cs="Times New Roman"/>
                <w:noProof/>
                <w:webHidden/>
              </w:rPr>
              <w:instrText xml:space="preserve"> PAGEREF _Toc107310243 \h </w:instrText>
            </w:r>
            <w:r w:rsidR="00305B07" w:rsidRPr="00962424">
              <w:rPr>
                <w:rFonts w:ascii="Times New Roman" w:hAnsi="Times New Roman" w:cs="Times New Roman"/>
                <w:noProof/>
                <w:webHidden/>
              </w:rPr>
            </w:r>
            <w:r w:rsidR="00305B07" w:rsidRPr="00962424">
              <w:rPr>
                <w:rFonts w:ascii="Times New Roman" w:hAnsi="Times New Roman" w:cs="Times New Roman"/>
                <w:noProof/>
                <w:webHidden/>
              </w:rPr>
              <w:fldChar w:fldCharType="separate"/>
            </w:r>
            <w:r w:rsidR="000B3AFB">
              <w:rPr>
                <w:rFonts w:ascii="Times New Roman" w:hAnsi="Times New Roman" w:cs="Times New Roman"/>
                <w:noProof/>
                <w:webHidden/>
              </w:rPr>
              <w:t>3</w:t>
            </w:r>
            <w:r w:rsidR="00305B07" w:rsidRPr="00962424">
              <w:rPr>
                <w:rFonts w:ascii="Times New Roman" w:hAnsi="Times New Roman" w:cs="Times New Roman"/>
                <w:noProof/>
                <w:webHidden/>
              </w:rPr>
              <w:fldChar w:fldCharType="end"/>
            </w:r>
          </w:hyperlink>
        </w:p>
        <w:p w14:paraId="5AA815B0" w14:textId="46EB3710" w:rsidR="00305B07" w:rsidRPr="00962424" w:rsidRDefault="00E34B6E">
          <w:pPr>
            <w:pStyle w:val="TOC1"/>
            <w:rPr>
              <w:rFonts w:ascii="Times New Roman" w:hAnsi="Times New Roman" w:cs="Times New Roman"/>
              <w:noProof/>
            </w:rPr>
          </w:pPr>
          <w:hyperlink w:anchor="_Toc107310244" w:history="1">
            <w:r w:rsidR="00305B07" w:rsidRPr="00962424">
              <w:rPr>
                <w:rStyle w:val="Hyperlink"/>
                <w:rFonts w:ascii="Times New Roman" w:hAnsi="Times New Roman" w:cs="Times New Roman"/>
                <w:noProof/>
              </w:rPr>
              <w:t>Introduction</w:t>
            </w:r>
            <w:r w:rsidR="00305B07" w:rsidRPr="00962424">
              <w:rPr>
                <w:rFonts w:ascii="Times New Roman" w:hAnsi="Times New Roman" w:cs="Times New Roman"/>
                <w:noProof/>
                <w:webHidden/>
              </w:rPr>
              <w:tab/>
            </w:r>
            <w:r w:rsidR="00305B07" w:rsidRPr="00962424">
              <w:rPr>
                <w:rFonts w:ascii="Times New Roman" w:hAnsi="Times New Roman" w:cs="Times New Roman"/>
                <w:noProof/>
                <w:webHidden/>
              </w:rPr>
              <w:fldChar w:fldCharType="begin"/>
            </w:r>
            <w:r w:rsidR="00305B07" w:rsidRPr="00962424">
              <w:rPr>
                <w:rFonts w:ascii="Times New Roman" w:hAnsi="Times New Roman" w:cs="Times New Roman"/>
                <w:noProof/>
                <w:webHidden/>
              </w:rPr>
              <w:instrText xml:space="preserve"> PAGEREF _Toc107310244 \h </w:instrText>
            </w:r>
            <w:r w:rsidR="00305B07" w:rsidRPr="00962424">
              <w:rPr>
                <w:rFonts w:ascii="Times New Roman" w:hAnsi="Times New Roman" w:cs="Times New Roman"/>
                <w:noProof/>
                <w:webHidden/>
              </w:rPr>
            </w:r>
            <w:r w:rsidR="00305B07" w:rsidRPr="00962424">
              <w:rPr>
                <w:rFonts w:ascii="Times New Roman" w:hAnsi="Times New Roman" w:cs="Times New Roman"/>
                <w:noProof/>
                <w:webHidden/>
              </w:rPr>
              <w:fldChar w:fldCharType="separate"/>
            </w:r>
            <w:r w:rsidR="000B3AFB">
              <w:rPr>
                <w:rFonts w:ascii="Times New Roman" w:hAnsi="Times New Roman" w:cs="Times New Roman"/>
                <w:noProof/>
                <w:webHidden/>
              </w:rPr>
              <w:t>5</w:t>
            </w:r>
            <w:r w:rsidR="00305B07" w:rsidRPr="00962424">
              <w:rPr>
                <w:rFonts w:ascii="Times New Roman" w:hAnsi="Times New Roman" w:cs="Times New Roman"/>
                <w:noProof/>
                <w:webHidden/>
              </w:rPr>
              <w:fldChar w:fldCharType="end"/>
            </w:r>
          </w:hyperlink>
        </w:p>
        <w:p w14:paraId="7D54E962" w14:textId="1BD1C23B" w:rsidR="00305B07" w:rsidRPr="00962424" w:rsidRDefault="00E34B6E">
          <w:pPr>
            <w:pStyle w:val="TOC1"/>
            <w:rPr>
              <w:rFonts w:ascii="Times New Roman" w:hAnsi="Times New Roman" w:cs="Times New Roman"/>
              <w:noProof/>
            </w:rPr>
          </w:pPr>
          <w:hyperlink w:anchor="_Toc107310245" w:history="1">
            <w:r w:rsidR="00305B07" w:rsidRPr="00962424">
              <w:rPr>
                <w:rStyle w:val="Hyperlink"/>
                <w:rFonts w:ascii="Times New Roman" w:hAnsi="Times New Roman" w:cs="Times New Roman"/>
                <w:noProof/>
              </w:rPr>
              <w:t>Methods</w:t>
            </w:r>
            <w:r w:rsidR="00305B07" w:rsidRPr="00962424">
              <w:rPr>
                <w:rFonts w:ascii="Times New Roman" w:hAnsi="Times New Roman" w:cs="Times New Roman"/>
                <w:noProof/>
                <w:webHidden/>
              </w:rPr>
              <w:tab/>
            </w:r>
            <w:r w:rsidR="00305B07" w:rsidRPr="00962424">
              <w:rPr>
                <w:rFonts w:ascii="Times New Roman" w:hAnsi="Times New Roman" w:cs="Times New Roman"/>
                <w:noProof/>
                <w:webHidden/>
              </w:rPr>
              <w:fldChar w:fldCharType="begin"/>
            </w:r>
            <w:r w:rsidR="00305B07" w:rsidRPr="00962424">
              <w:rPr>
                <w:rFonts w:ascii="Times New Roman" w:hAnsi="Times New Roman" w:cs="Times New Roman"/>
                <w:noProof/>
                <w:webHidden/>
              </w:rPr>
              <w:instrText xml:space="preserve"> PAGEREF _Toc107310245 \h </w:instrText>
            </w:r>
            <w:r w:rsidR="00305B07" w:rsidRPr="00962424">
              <w:rPr>
                <w:rFonts w:ascii="Times New Roman" w:hAnsi="Times New Roman" w:cs="Times New Roman"/>
                <w:noProof/>
                <w:webHidden/>
              </w:rPr>
            </w:r>
            <w:r w:rsidR="00305B07" w:rsidRPr="00962424">
              <w:rPr>
                <w:rFonts w:ascii="Times New Roman" w:hAnsi="Times New Roman" w:cs="Times New Roman"/>
                <w:noProof/>
                <w:webHidden/>
              </w:rPr>
              <w:fldChar w:fldCharType="separate"/>
            </w:r>
            <w:r w:rsidR="000B3AFB">
              <w:rPr>
                <w:rFonts w:ascii="Times New Roman" w:hAnsi="Times New Roman" w:cs="Times New Roman"/>
                <w:noProof/>
                <w:webHidden/>
              </w:rPr>
              <w:t>8</w:t>
            </w:r>
            <w:r w:rsidR="00305B07" w:rsidRPr="00962424">
              <w:rPr>
                <w:rFonts w:ascii="Times New Roman" w:hAnsi="Times New Roman" w:cs="Times New Roman"/>
                <w:noProof/>
                <w:webHidden/>
              </w:rPr>
              <w:fldChar w:fldCharType="end"/>
            </w:r>
          </w:hyperlink>
        </w:p>
        <w:p w14:paraId="3D8A5CBF" w14:textId="5928526B" w:rsidR="00305B07" w:rsidRPr="00962424" w:rsidRDefault="00E34B6E">
          <w:pPr>
            <w:pStyle w:val="TOC2"/>
            <w:rPr>
              <w:rFonts w:ascii="Times New Roman" w:hAnsi="Times New Roman"/>
              <w:noProof/>
            </w:rPr>
          </w:pPr>
          <w:hyperlink w:anchor="_Toc107310246" w:history="1">
            <w:r w:rsidR="00305B07" w:rsidRPr="00962424">
              <w:rPr>
                <w:rStyle w:val="Hyperlink"/>
                <w:rFonts w:ascii="Times New Roman" w:hAnsi="Times New Roman"/>
                <w:noProof/>
              </w:rPr>
              <w:t>Study area</w:t>
            </w:r>
            <w:r w:rsidR="00305B07" w:rsidRPr="00962424">
              <w:rPr>
                <w:rFonts w:ascii="Times New Roman" w:hAnsi="Times New Roman"/>
                <w:noProof/>
                <w:webHidden/>
              </w:rPr>
              <w:tab/>
            </w:r>
            <w:r w:rsidR="00305B07" w:rsidRPr="00962424">
              <w:rPr>
                <w:rFonts w:ascii="Times New Roman" w:hAnsi="Times New Roman"/>
                <w:noProof/>
                <w:webHidden/>
              </w:rPr>
              <w:fldChar w:fldCharType="begin"/>
            </w:r>
            <w:r w:rsidR="00305B07" w:rsidRPr="00962424">
              <w:rPr>
                <w:rFonts w:ascii="Times New Roman" w:hAnsi="Times New Roman"/>
                <w:noProof/>
                <w:webHidden/>
              </w:rPr>
              <w:instrText xml:space="preserve"> PAGEREF _Toc107310246 \h </w:instrText>
            </w:r>
            <w:r w:rsidR="00305B07" w:rsidRPr="00962424">
              <w:rPr>
                <w:rFonts w:ascii="Times New Roman" w:hAnsi="Times New Roman"/>
                <w:noProof/>
                <w:webHidden/>
              </w:rPr>
            </w:r>
            <w:r w:rsidR="00305B07" w:rsidRPr="00962424">
              <w:rPr>
                <w:rFonts w:ascii="Times New Roman" w:hAnsi="Times New Roman"/>
                <w:noProof/>
                <w:webHidden/>
              </w:rPr>
              <w:fldChar w:fldCharType="separate"/>
            </w:r>
            <w:r w:rsidR="000B3AFB">
              <w:rPr>
                <w:rFonts w:ascii="Times New Roman" w:hAnsi="Times New Roman"/>
                <w:noProof/>
                <w:webHidden/>
              </w:rPr>
              <w:t>9</w:t>
            </w:r>
            <w:r w:rsidR="00305B07" w:rsidRPr="00962424">
              <w:rPr>
                <w:rFonts w:ascii="Times New Roman" w:hAnsi="Times New Roman"/>
                <w:noProof/>
                <w:webHidden/>
              </w:rPr>
              <w:fldChar w:fldCharType="end"/>
            </w:r>
          </w:hyperlink>
        </w:p>
        <w:p w14:paraId="0014E6E1" w14:textId="57C2CEF3" w:rsidR="00305B07" w:rsidRPr="00962424" w:rsidRDefault="00E34B6E">
          <w:pPr>
            <w:pStyle w:val="TOC2"/>
            <w:rPr>
              <w:rFonts w:ascii="Times New Roman" w:hAnsi="Times New Roman"/>
              <w:noProof/>
            </w:rPr>
          </w:pPr>
          <w:hyperlink w:anchor="_Toc107310247" w:history="1">
            <w:r w:rsidR="00305B07" w:rsidRPr="00962424">
              <w:rPr>
                <w:rStyle w:val="Hyperlink"/>
                <w:rFonts w:ascii="Times New Roman" w:hAnsi="Times New Roman"/>
                <w:noProof/>
              </w:rPr>
              <w:t>Systematic flight transects</w:t>
            </w:r>
            <w:r w:rsidR="00305B07" w:rsidRPr="00962424">
              <w:rPr>
                <w:rFonts w:ascii="Times New Roman" w:hAnsi="Times New Roman"/>
                <w:noProof/>
                <w:webHidden/>
              </w:rPr>
              <w:tab/>
            </w:r>
            <w:r w:rsidR="00305B07" w:rsidRPr="00962424">
              <w:rPr>
                <w:rFonts w:ascii="Times New Roman" w:hAnsi="Times New Roman"/>
                <w:noProof/>
                <w:webHidden/>
              </w:rPr>
              <w:fldChar w:fldCharType="begin"/>
            </w:r>
            <w:r w:rsidR="00305B07" w:rsidRPr="00962424">
              <w:rPr>
                <w:rFonts w:ascii="Times New Roman" w:hAnsi="Times New Roman"/>
                <w:noProof/>
                <w:webHidden/>
              </w:rPr>
              <w:instrText xml:space="preserve"> PAGEREF _Toc107310247 \h </w:instrText>
            </w:r>
            <w:r w:rsidR="00305B07" w:rsidRPr="00962424">
              <w:rPr>
                <w:rFonts w:ascii="Times New Roman" w:hAnsi="Times New Roman"/>
                <w:noProof/>
                <w:webHidden/>
              </w:rPr>
            </w:r>
            <w:r w:rsidR="00305B07" w:rsidRPr="00962424">
              <w:rPr>
                <w:rFonts w:ascii="Times New Roman" w:hAnsi="Times New Roman"/>
                <w:noProof/>
                <w:webHidden/>
              </w:rPr>
              <w:fldChar w:fldCharType="separate"/>
            </w:r>
            <w:r w:rsidR="000B3AFB">
              <w:rPr>
                <w:rFonts w:ascii="Times New Roman" w:hAnsi="Times New Roman"/>
                <w:noProof/>
                <w:webHidden/>
              </w:rPr>
              <w:t>9</w:t>
            </w:r>
            <w:r w:rsidR="00305B07" w:rsidRPr="00962424">
              <w:rPr>
                <w:rFonts w:ascii="Times New Roman" w:hAnsi="Times New Roman"/>
                <w:noProof/>
                <w:webHidden/>
              </w:rPr>
              <w:fldChar w:fldCharType="end"/>
            </w:r>
          </w:hyperlink>
        </w:p>
        <w:p w14:paraId="3CE9F0E6" w14:textId="05D68A9D" w:rsidR="00305B07" w:rsidRPr="00962424" w:rsidRDefault="00E34B6E">
          <w:pPr>
            <w:pStyle w:val="TOC2"/>
            <w:rPr>
              <w:rFonts w:ascii="Times New Roman" w:hAnsi="Times New Roman"/>
              <w:noProof/>
            </w:rPr>
          </w:pPr>
          <w:hyperlink w:anchor="_Toc107310248" w:history="1">
            <w:r w:rsidR="00305B07" w:rsidRPr="00962424">
              <w:rPr>
                <w:rStyle w:val="Hyperlink"/>
                <w:rFonts w:ascii="Times New Roman" w:hAnsi="Times New Roman"/>
                <w:noProof/>
              </w:rPr>
              <w:t>Observations and data collection</w:t>
            </w:r>
            <w:r w:rsidR="00305B07" w:rsidRPr="00962424">
              <w:rPr>
                <w:rFonts w:ascii="Times New Roman" w:hAnsi="Times New Roman"/>
                <w:noProof/>
                <w:webHidden/>
              </w:rPr>
              <w:tab/>
            </w:r>
            <w:r w:rsidR="00305B07" w:rsidRPr="00962424">
              <w:rPr>
                <w:rFonts w:ascii="Times New Roman" w:hAnsi="Times New Roman"/>
                <w:noProof/>
                <w:webHidden/>
              </w:rPr>
              <w:fldChar w:fldCharType="begin"/>
            </w:r>
            <w:r w:rsidR="00305B07" w:rsidRPr="00962424">
              <w:rPr>
                <w:rFonts w:ascii="Times New Roman" w:hAnsi="Times New Roman"/>
                <w:noProof/>
                <w:webHidden/>
              </w:rPr>
              <w:instrText xml:space="preserve"> PAGEREF _Toc107310248 \h </w:instrText>
            </w:r>
            <w:r w:rsidR="00305B07" w:rsidRPr="00962424">
              <w:rPr>
                <w:rFonts w:ascii="Times New Roman" w:hAnsi="Times New Roman"/>
                <w:noProof/>
                <w:webHidden/>
              </w:rPr>
            </w:r>
            <w:r w:rsidR="00305B07" w:rsidRPr="00962424">
              <w:rPr>
                <w:rFonts w:ascii="Times New Roman" w:hAnsi="Times New Roman"/>
                <w:noProof/>
                <w:webHidden/>
              </w:rPr>
              <w:fldChar w:fldCharType="separate"/>
            </w:r>
            <w:r w:rsidR="000B3AFB">
              <w:rPr>
                <w:rFonts w:ascii="Times New Roman" w:hAnsi="Times New Roman"/>
                <w:noProof/>
                <w:webHidden/>
              </w:rPr>
              <w:t>11</w:t>
            </w:r>
            <w:r w:rsidR="00305B07" w:rsidRPr="00962424">
              <w:rPr>
                <w:rFonts w:ascii="Times New Roman" w:hAnsi="Times New Roman"/>
                <w:noProof/>
                <w:webHidden/>
              </w:rPr>
              <w:fldChar w:fldCharType="end"/>
            </w:r>
          </w:hyperlink>
        </w:p>
        <w:p w14:paraId="75CB7302" w14:textId="3392DEF4" w:rsidR="00305B07" w:rsidRPr="00962424" w:rsidRDefault="00E34B6E">
          <w:pPr>
            <w:pStyle w:val="TOC1"/>
            <w:rPr>
              <w:rFonts w:ascii="Times New Roman" w:hAnsi="Times New Roman" w:cs="Times New Roman"/>
              <w:noProof/>
            </w:rPr>
          </w:pPr>
          <w:hyperlink w:anchor="_Toc107310249" w:history="1">
            <w:r w:rsidR="00305B07" w:rsidRPr="00962424">
              <w:rPr>
                <w:rStyle w:val="Hyperlink"/>
                <w:rFonts w:ascii="Times New Roman" w:hAnsi="Times New Roman" w:cs="Times New Roman"/>
                <w:noProof/>
              </w:rPr>
              <w:t>Results</w:t>
            </w:r>
            <w:r w:rsidR="00305B07" w:rsidRPr="00962424">
              <w:rPr>
                <w:rFonts w:ascii="Times New Roman" w:hAnsi="Times New Roman" w:cs="Times New Roman"/>
                <w:noProof/>
                <w:webHidden/>
              </w:rPr>
              <w:tab/>
            </w:r>
            <w:r w:rsidR="00305B07" w:rsidRPr="00962424">
              <w:rPr>
                <w:rFonts w:ascii="Times New Roman" w:hAnsi="Times New Roman" w:cs="Times New Roman"/>
                <w:noProof/>
                <w:webHidden/>
              </w:rPr>
              <w:fldChar w:fldCharType="begin"/>
            </w:r>
            <w:r w:rsidR="00305B07" w:rsidRPr="00962424">
              <w:rPr>
                <w:rFonts w:ascii="Times New Roman" w:hAnsi="Times New Roman" w:cs="Times New Roman"/>
                <w:noProof/>
                <w:webHidden/>
              </w:rPr>
              <w:instrText xml:space="preserve"> PAGEREF _Toc107310249 \h </w:instrText>
            </w:r>
            <w:r w:rsidR="00305B07" w:rsidRPr="00962424">
              <w:rPr>
                <w:rFonts w:ascii="Times New Roman" w:hAnsi="Times New Roman" w:cs="Times New Roman"/>
                <w:noProof/>
                <w:webHidden/>
              </w:rPr>
            </w:r>
            <w:r w:rsidR="00305B07" w:rsidRPr="00962424">
              <w:rPr>
                <w:rFonts w:ascii="Times New Roman" w:hAnsi="Times New Roman" w:cs="Times New Roman"/>
                <w:noProof/>
                <w:webHidden/>
              </w:rPr>
              <w:fldChar w:fldCharType="separate"/>
            </w:r>
            <w:r w:rsidR="000B3AFB">
              <w:rPr>
                <w:rFonts w:ascii="Times New Roman" w:hAnsi="Times New Roman" w:cs="Times New Roman"/>
                <w:noProof/>
                <w:webHidden/>
              </w:rPr>
              <w:t>11</w:t>
            </w:r>
            <w:r w:rsidR="00305B07" w:rsidRPr="00962424">
              <w:rPr>
                <w:rFonts w:ascii="Times New Roman" w:hAnsi="Times New Roman" w:cs="Times New Roman"/>
                <w:noProof/>
                <w:webHidden/>
              </w:rPr>
              <w:fldChar w:fldCharType="end"/>
            </w:r>
          </w:hyperlink>
        </w:p>
        <w:p w14:paraId="1907F7D5" w14:textId="4B861C3B" w:rsidR="00305B07" w:rsidRPr="00962424" w:rsidRDefault="00E34B6E">
          <w:pPr>
            <w:pStyle w:val="TOC2"/>
            <w:rPr>
              <w:rFonts w:ascii="Times New Roman" w:hAnsi="Times New Roman"/>
              <w:noProof/>
            </w:rPr>
          </w:pPr>
          <w:hyperlink w:anchor="_Toc107310250" w:history="1">
            <w:r w:rsidR="00305B07" w:rsidRPr="00962424">
              <w:rPr>
                <w:rStyle w:val="Hyperlink"/>
                <w:rFonts w:ascii="Times New Roman" w:hAnsi="Times New Roman"/>
                <w:noProof/>
              </w:rPr>
              <w:t>Whooping Crane Observations and Associated Habitat Metrics</w:t>
            </w:r>
            <w:r w:rsidR="00305B07" w:rsidRPr="00962424">
              <w:rPr>
                <w:rFonts w:ascii="Times New Roman" w:hAnsi="Times New Roman"/>
                <w:noProof/>
                <w:webHidden/>
              </w:rPr>
              <w:tab/>
            </w:r>
            <w:r w:rsidR="00305B07" w:rsidRPr="00962424">
              <w:rPr>
                <w:rFonts w:ascii="Times New Roman" w:hAnsi="Times New Roman"/>
                <w:noProof/>
                <w:webHidden/>
              </w:rPr>
              <w:fldChar w:fldCharType="begin"/>
            </w:r>
            <w:r w:rsidR="00305B07" w:rsidRPr="00962424">
              <w:rPr>
                <w:rFonts w:ascii="Times New Roman" w:hAnsi="Times New Roman"/>
                <w:noProof/>
                <w:webHidden/>
              </w:rPr>
              <w:instrText xml:space="preserve"> PAGEREF _Toc107310250 \h </w:instrText>
            </w:r>
            <w:r w:rsidR="00305B07" w:rsidRPr="00962424">
              <w:rPr>
                <w:rFonts w:ascii="Times New Roman" w:hAnsi="Times New Roman"/>
                <w:noProof/>
                <w:webHidden/>
              </w:rPr>
            </w:r>
            <w:r w:rsidR="00305B07" w:rsidRPr="00962424">
              <w:rPr>
                <w:rFonts w:ascii="Times New Roman" w:hAnsi="Times New Roman"/>
                <w:noProof/>
                <w:webHidden/>
              </w:rPr>
              <w:fldChar w:fldCharType="separate"/>
            </w:r>
            <w:r w:rsidR="000B3AFB">
              <w:rPr>
                <w:rFonts w:ascii="Times New Roman" w:hAnsi="Times New Roman"/>
                <w:noProof/>
                <w:webHidden/>
              </w:rPr>
              <w:t>11</w:t>
            </w:r>
            <w:r w:rsidR="00305B07" w:rsidRPr="00962424">
              <w:rPr>
                <w:rFonts w:ascii="Times New Roman" w:hAnsi="Times New Roman"/>
                <w:noProof/>
                <w:webHidden/>
              </w:rPr>
              <w:fldChar w:fldCharType="end"/>
            </w:r>
          </w:hyperlink>
        </w:p>
        <w:p w14:paraId="61BB73A1" w14:textId="4F827F7A" w:rsidR="00305B07" w:rsidRPr="00962424" w:rsidRDefault="00E34B6E">
          <w:pPr>
            <w:pStyle w:val="TOC3"/>
            <w:tabs>
              <w:tab w:val="right" w:leader="dot" w:pos="9350"/>
            </w:tabs>
            <w:rPr>
              <w:rFonts w:ascii="Times New Roman" w:hAnsi="Times New Roman"/>
              <w:noProof/>
            </w:rPr>
          </w:pPr>
          <w:hyperlink w:anchor="_Toc107310251" w:history="1">
            <w:r w:rsidR="00305B07" w:rsidRPr="00962424">
              <w:rPr>
                <w:rStyle w:val="Hyperlink"/>
                <w:rFonts w:ascii="Times New Roman" w:hAnsi="Times New Roman"/>
                <w:noProof/>
              </w:rPr>
              <w:t>Confirmed whooping crane sightings</w:t>
            </w:r>
            <w:r w:rsidR="00305B07" w:rsidRPr="00962424">
              <w:rPr>
                <w:rFonts w:ascii="Times New Roman" w:hAnsi="Times New Roman"/>
                <w:noProof/>
                <w:webHidden/>
              </w:rPr>
              <w:tab/>
            </w:r>
            <w:r w:rsidR="00305B07" w:rsidRPr="00962424">
              <w:rPr>
                <w:rFonts w:ascii="Times New Roman" w:hAnsi="Times New Roman"/>
                <w:noProof/>
                <w:webHidden/>
              </w:rPr>
              <w:fldChar w:fldCharType="begin"/>
            </w:r>
            <w:r w:rsidR="00305B07" w:rsidRPr="00962424">
              <w:rPr>
                <w:rFonts w:ascii="Times New Roman" w:hAnsi="Times New Roman"/>
                <w:noProof/>
                <w:webHidden/>
              </w:rPr>
              <w:instrText xml:space="preserve"> PAGEREF _Toc107310251 \h </w:instrText>
            </w:r>
            <w:r w:rsidR="00305B07" w:rsidRPr="00962424">
              <w:rPr>
                <w:rFonts w:ascii="Times New Roman" w:hAnsi="Times New Roman"/>
                <w:noProof/>
                <w:webHidden/>
              </w:rPr>
            </w:r>
            <w:r w:rsidR="00305B07" w:rsidRPr="00962424">
              <w:rPr>
                <w:rFonts w:ascii="Times New Roman" w:hAnsi="Times New Roman"/>
                <w:noProof/>
                <w:webHidden/>
              </w:rPr>
              <w:fldChar w:fldCharType="separate"/>
            </w:r>
            <w:r w:rsidR="000B3AFB">
              <w:rPr>
                <w:rFonts w:ascii="Times New Roman" w:hAnsi="Times New Roman"/>
                <w:noProof/>
                <w:webHidden/>
              </w:rPr>
              <w:t>11</w:t>
            </w:r>
            <w:r w:rsidR="00305B07" w:rsidRPr="00962424">
              <w:rPr>
                <w:rFonts w:ascii="Times New Roman" w:hAnsi="Times New Roman"/>
                <w:noProof/>
                <w:webHidden/>
              </w:rPr>
              <w:fldChar w:fldCharType="end"/>
            </w:r>
          </w:hyperlink>
        </w:p>
        <w:p w14:paraId="6F4FCBBD" w14:textId="5B36D14F" w:rsidR="00305B07" w:rsidRPr="00962424" w:rsidRDefault="00E34B6E">
          <w:pPr>
            <w:pStyle w:val="TOC3"/>
            <w:tabs>
              <w:tab w:val="right" w:leader="dot" w:pos="9350"/>
            </w:tabs>
            <w:rPr>
              <w:rFonts w:ascii="Times New Roman" w:hAnsi="Times New Roman"/>
              <w:noProof/>
            </w:rPr>
          </w:pPr>
          <w:hyperlink w:anchor="_Toc107310252" w:history="1">
            <w:r w:rsidR="00305B07" w:rsidRPr="00962424">
              <w:rPr>
                <w:rStyle w:val="Hyperlink"/>
                <w:rFonts w:ascii="Times New Roman" w:hAnsi="Times New Roman"/>
                <w:noProof/>
              </w:rPr>
              <w:t>USFWS/PRRIP data comparison</w:t>
            </w:r>
            <w:r w:rsidR="00305B07" w:rsidRPr="00962424">
              <w:rPr>
                <w:rFonts w:ascii="Times New Roman" w:hAnsi="Times New Roman"/>
                <w:noProof/>
                <w:webHidden/>
              </w:rPr>
              <w:tab/>
            </w:r>
            <w:r w:rsidR="00305B07" w:rsidRPr="00962424">
              <w:rPr>
                <w:rFonts w:ascii="Times New Roman" w:hAnsi="Times New Roman"/>
                <w:noProof/>
                <w:webHidden/>
              </w:rPr>
              <w:fldChar w:fldCharType="begin"/>
            </w:r>
            <w:r w:rsidR="00305B07" w:rsidRPr="00962424">
              <w:rPr>
                <w:rFonts w:ascii="Times New Roman" w:hAnsi="Times New Roman"/>
                <w:noProof/>
                <w:webHidden/>
              </w:rPr>
              <w:instrText xml:space="preserve"> PAGEREF _Toc107310252 \h </w:instrText>
            </w:r>
            <w:r w:rsidR="00305B07" w:rsidRPr="00962424">
              <w:rPr>
                <w:rFonts w:ascii="Times New Roman" w:hAnsi="Times New Roman"/>
                <w:noProof/>
                <w:webHidden/>
              </w:rPr>
            </w:r>
            <w:r w:rsidR="00305B07" w:rsidRPr="00962424">
              <w:rPr>
                <w:rFonts w:ascii="Times New Roman" w:hAnsi="Times New Roman"/>
                <w:noProof/>
                <w:webHidden/>
              </w:rPr>
              <w:fldChar w:fldCharType="separate"/>
            </w:r>
            <w:r w:rsidR="000B3AFB">
              <w:rPr>
                <w:rFonts w:ascii="Times New Roman" w:hAnsi="Times New Roman"/>
                <w:noProof/>
                <w:webHidden/>
              </w:rPr>
              <w:t>12</w:t>
            </w:r>
            <w:r w:rsidR="00305B07" w:rsidRPr="00962424">
              <w:rPr>
                <w:rFonts w:ascii="Times New Roman" w:hAnsi="Times New Roman"/>
                <w:noProof/>
                <w:webHidden/>
              </w:rPr>
              <w:fldChar w:fldCharType="end"/>
            </w:r>
          </w:hyperlink>
        </w:p>
        <w:p w14:paraId="63481336" w14:textId="276F6D16" w:rsidR="00305B07" w:rsidRPr="00962424" w:rsidRDefault="00E34B6E">
          <w:pPr>
            <w:pStyle w:val="TOC3"/>
            <w:tabs>
              <w:tab w:val="right" w:leader="dot" w:pos="9350"/>
            </w:tabs>
            <w:rPr>
              <w:rFonts w:ascii="Times New Roman" w:hAnsi="Times New Roman"/>
              <w:noProof/>
            </w:rPr>
          </w:pPr>
          <w:hyperlink w:anchor="_Toc107310253" w:history="1">
            <w:r w:rsidR="00305B07" w:rsidRPr="00962424">
              <w:rPr>
                <w:rStyle w:val="Hyperlink"/>
                <w:rFonts w:ascii="Times New Roman" w:hAnsi="Times New Roman"/>
                <w:noProof/>
              </w:rPr>
              <w:t>Proportion of population</w:t>
            </w:r>
            <w:r w:rsidR="00305B07" w:rsidRPr="00962424">
              <w:rPr>
                <w:rFonts w:ascii="Times New Roman" w:hAnsi="Times New Roman"/>
                <w:noProof/>
                <w:webHidden/>
              </w:rPr>
              <w:tab/>
            </w:r>
            <w:r w:rsidR="00305B07" w:rsidRPr="00962424">
              <w:rPr>
                <w:rFonts w:ascii="Times New Roman" w:hAnsi="Times New Roman"/>
                <w:noProof/>
                <w:webHidden/>
              </w:rPr>
              <w:fldChar w:fldCharType="begin"/>
            </w:r>
            <w:r w:rsidR="00305B07" w:rsidRPr="00962424">
              <w:rPr>
                <w:rFonts w:ascii="Times New Roman" w:hAnsi="Times New Roman"/>
                <w:noProof/>
                <w:webHidden/>
              </w:rPr>
              <w:instrText xml:space="preserve"> PAGEREF _Toc107310253 \h </w:instrText>
            </w:r>
            <w:r w:rsidR="00305B07" w:rsidRPr="00962424">
              <w:rPr>
                <w:rFonts w:ascii="Times New Roman" w:hAnsi="Times New Roman"/>
                <w:noProof/>
                <w:webHidden/>
              </w:rPr>
            </w:r>
            <w:r w:rsidR="00305B07" w:rsidRPr="00962424">
              <w:rPr>
                <w:rFonts w:ascii="Times New Roman" w:hAnsi="Times New Roman"/>
                <w:noProof/>
                <w:webHidden/>
              </w:rPr>
              <w:fldChar w:fldCharType="separate"/>
            </w:r>
            <w:r w:rsidR="000B3AFB">
              <w:rPr>
                <w:rFonts w:ascii="Times New Roman" w:hAnsi="Times New Roman"/>
                <w:noProof/>
                <w:webHidden/>
              </w:rPr>
              <w:t>13</w:t>
            </w:r>
            <w:r w:rsidR="00305B07" w:rsidRPr="00962424">
              <w:rPr>
                <w:rFonts w:ascii="Times New Roman" w:hAnsi="Times New Roman"/>
                <w:noProof/>
                <w:webHidden/>
              </w:rPr>
              <w:fldChar w:fldCharType="end"/>
            </w:r>
          </w:hyperlink>
        </w:p>
        <w:p w14:paraId="5F15DAB4" w14:textId="47725E3D" w:rsidR="00305B07" w:rsidRPr="00962424" w:rsidRDefault="00E34B6E">
          <w:pPr>
            <w:pStyle w:val="TOC3"/>
            <w:tabs>
              <w:tab w:val="right" w:leader="dot" w:pos="9350"/>
            </w:tabs>
            <w:rPr>
              <w:rFonts w:ascii="Times New Roman" w:hAnsi="Times New Roman"/>
              <w:noProof/>
            </w:rPr>
          </w:pPr>
          <w:hyperlink w:anchor="_Toc107310254" w:history="1">
            <w:r w:rsidR="00305B07" w:rsidRPr="00962424">
              <w:rPr>
                <w:rStyle w:val="Hyperlink"/>
                <w:rFonts w:ascii="Times New Roman" w:hAnsi="Times New Roman"/>
                <w:noProof/>
              </w:rPr>
              <w:t>Streamflow and unobstructed channel width at whooping crane use locations</w:t>
            </w:r>
            <w:r w:rsidR="00305B07" w:rsidRPr="00962424">
              <w:rPr>
                <w:rFonts w:ascii="Times New Roman" w:hAnsi="Times New Roman"/>
                <w:noProof/>
                <w:webHidden/>
              </w:rPr>
              <w:tab/>
            </w:r>
            <w:r w:rsidR="00305B07" w:rsidRPr="00962424">
              <w:rPr>
                <w:rFonts w:ascii="Times New Roman" w:hAnsi="Times New Roman"/>
                <w:noProof/>
                <w:webHidden/>
              </w:rPr>
              <w:fldChar w:fldCharType="begin"/>
            </w:r>
            <w:r w:rsidR="00305B07" w:rsidRPr="00962424">
              <w:rPr>
                <w:rFonts w:ascii="Times New Roman" w:hAnsi="Times New Roman"/>
                <w:noProof/>
                <w:webHidden/>
              </w:rPr>
              <w:instrText xml:space="preserve"> PAGEREF _Toc107310254 \h </w:instrText>
            </w:r>
            <w:r w:rsidR="00305B07" w:rsidRPr="00962424">
              <w:rPr>
                <w:rFonts w:ascii="Times New Roman" w:hAnsi="Times New Roman"/>
                <w:noProof/>
                <w:webHidden/>
              </w:rPr>
            </w:r>
            <w:r w:rsidR="00305B07" w:rsidRPr="00962424">
              <w:rPr>
                <w:rFonts w:ascii="Times New Roman" w:hAnsi="Times New Roman"/>
                <w:noProof/>
                <w:webHidden/>
              </w:rPr>
              <w:fldChar w:fldCharType="separate"/>
            </w:r>
            <w:r w:rsidR="000B3AFB">
              <w:rPr>
                <w:rFonts w:ascii="Times New Roman" w:hAnsi="Times New Roman"/>
                <w:noProof/>
                <w:webHidden/>
              </w:rPr>
              <w:t>14</w:t>
            </w:r>
            <w:r w:rsidR="00305B07" w:rsidRPr="00962424">
              <w:rPr>
                <w:rFonts w:ascii="Times New Roman" w:hAnsi="Times New Roman"/>
                <w:noProof/>
                <w:webHidden/>
              </w:rPr>
              <w:fldChar w:fldCharType="end"/>
            </w:r>
          </w:hyperlink>
        </w:p>
        <w:p w14:paraId="64740E4B" w14:textId="612D55AE" w:rsidR="00305B07" w:rsidRPr="00962424" w:rsidRDefault="00E34B6E">
          <w:pPr>
            <w:pStyle w:val="TOC2"/>
            <w:rPr>
              <w:rFonts w:ascii="Times New Roman" w:hAnsi="Times New Roman"/>
              <w:noProof/>
            </w:rPr>
          </w:pPr>
          <w:hyperlink w:anchor="_Toc107310255" w:history="1">
            <w:r w:rsidR="00305B07" w:rsidRPr="00962424">
              <w:rPr>
                <w:rStyle w:val="Hyperlink"/>
                <w:rFonts w:ascii="Times New Roman" w:hAnsi="Times New Roman"/>
                <w:noProof/>
              </w:rPr>
              <w:t>Monitoring Effort and Detection Probabilities</w:t>
            </w:r>
            <w:r w:rsidR="00305B07" w:rsidRPr="00962424">
              <w:rPr>
                <w:rFonts w:ascii="Times New Roman" w:hAnsi="Times New Roman"/>
                <w:noProof/>
                <w:webHidden/>
              </w:rPr>
              <w:tab/>
            </w:r>
            <w:r w:rsidR="00305B07" w:rsidRPr="00962424">
              <w:rPr>
                <w:rFonts w:ascii="Times New Roman" w:hAnsi="Times New Roman"/>
                <w:noProof/>
                <w:webHidden/>
              </w:rPr>
              <w:fldChar w:fldCharType="begin"/>
            </w:r>
            <w:r w:rsidR="00305B07" w:rsidRPr="00962424">
              <w:rPr>
                <w:rFonts w:ascii="Times New Roman" w:hAnsi="Times New Roman"/>
                <w:noProof/>
                <w:webHidden/>
              </w:rPr>
              <w:instrText xml:space="preserve"> PAGEREF _Toc107310255 \h </w:instrText>
            </w:r>
            <w:r w:rsidR="00305B07" w:rsidRPr="00962424">
              <w:rPr>
                <w:rFonts w:ascii="Times New Roman" w:hAnsi="Times New Roman"/>
                <w:noProof/>
                <w:webHidden/>
              </w:rPr>
            </w:r>
            <w:r w:rsidR="00305B07" w:rsidRPr="00962424">
              <w:rPr>
                <w:rFonts w:ascii="Times New Roman" w:hAnsi="Times New Roman"/>
                <w:noProof/>
                <w:webHidden/>
              </w:rPr>
              <w:fldChar w:fldCharType="separate"/>
            </w:r>
            <w:r w:rsidR="000B3AFB">
              <w:rPr>
                <w:rFonts w:ascii="Times New Roman" w:hAnsi="Times New Roman"/>
                <w:noProof/>
                <w:webHidden/>
              </w:rPr>
              <w:t>18</w:t>
            </w:r>
            <w:r w:rsidR="00305B07" w:rsidRPr="00962424">
              <w:rPr>
                <w:rFonts w:ascii="Times New Roman" w:hAnsi="Times New Roman"/>
                <w:noProof/>
                <w:webHidden/>
              </w:rPr>
              <w:fldChar w:fldCharType="end"/>
            </w:r>
          </w:hyperlink>
        </w:p>
        <w:p w14:paraId="53554A75" w14:textId="4ACC0594" w:rsidR="00305B07" w:rsidRPr="00962424" w:rsidRDefault="00E34B6E">
          <w:pPr>
            <w:pStyle w:val="TOC3"/>
            <w:tabs>
              <w:tab w:val="right" w:leader="dot" w:pos="9350"/>
            </w:tabs>
            <w:rPr>
              <w:rFonts w:ascii="Times New Roman" w:hAnsi="Times New Roman"/>
              <w:noProof/>
            </w:rPr>
          </w:pPr>
          <w:hyperlink w:anchor="_Toc107310256" w:history="1">
            <w:r w:rsidR="00305B07" w:rsidRPr="00962424">
              <w:rPr>
                <w:rStyle w:val="Hyperlink"/>
                <w:rFonts w:ascii="Times New Roman" w:hAnsi="Times New Roman"/>
                <w:noProof/>
              </w:rPr>
              <w:t>Systematic effort</w:t>
            </w:r>
            <w:r w:rsidR="00305B07" w:rsidRPr="00962424">
              <w:rPr>
                <w:rFonts w:ascii="Times New Roman" w:hAnsi="Times New Roman"/>
                <w:noProof/>
                <w:webHidden/>
              </w:rPr>
              <w:tab/>
            </w:r>
            <w:r w:rsidR="00305B07" w:rsidRPr="00962424">
              <w:rPr>
                <w:rFonts w:ascii="Times New Roman" w:hAnsi="Times New Roman"/>
                <w:noProof/>
                <w:webHidden/>
              </w:rPr>
              <w:fldChar w:fldCharType="begin"/>
            </w:r>
            <w:r w:rsidR="00305B07" w:rsidRPr="00962424">
              <w:rPr>
                <w:rFonts w:ascii="Times New Roman" w:hAnsi="Times New Roman"/>
                <w:noProof/>
                <w:webHidden/>
              </w:rPr>
              <w:instrText xml:space="preserve"> PAGEREF _Toc107310256 \h </w:instrText>
            </w:r>
            <w:r w:rsidR="00305B07" w:rsidRPr="00962424">
              <w:rPr>
                <w:rFonts w:ascii="Times New Roman" w:hAnsi="Times New Roman"/>
                <w:noProof/>
                <w:webHidden/>
              </w:rPr>
            </w:r>
            <w:r w:rsidR="00305B07" w:rsidRPr="00962424">
              <w:rPr>
                <w:rFonts w:ascii="Times New Roman" w:hAnsi="Times New Roman"/>
                <w:noProof/>
                <w:webHidden/>
              </w:rPr>
              <w:fldChar w:fldCharType="separate"/>
            </w:r>
            <w:r w:rsidR="000B3AFB">
              <w:rPr>
                <w:rFonts w:ascii="Times New Roman" w:hAnsi="Times New Roman"/>
                <w:noProof/>
                <w:webHidden/>
              </w:rPr>
              <w:t>18</w:t>
            </w:r>
            <w:r w:rsidR="00305B07" w:rsidRPr="00962424">
              <w:rPr>
                <w:rFonts w:ascii="Times New Roman" w:hAnsi="Times New Roman"/>
                <w:noProof/>
                <w:webHidden/>
              </w:rPr>
              <w:fldChar w:fldCharType="end"/>
            </w:r>
          </w:hyperlink>
        </w:p>
        <w:p w14:paraId="0A1643F9" w14:textId="2B514016" w:rsidR="00305B07" w:rsidRPr="00962424" w:rsidRDefault="00E34B6E">
          <w:pPr>
            <w:pStyle w:val="TOC3"/>
            <w:tabs>
              <w:tab w:val="right" w:leader="dot" w:pos="9350"/>
            </w:tabs>
            <w:rPr>
              <w:rFonts w:ascii="Times New Roman" w:hAnsi="Times New Roman"/>
              <w:noProof/>
            </w:rPr>
          </w:pPr>
          <w:hyperlink w:anchor="_Toc107310257" w:history="1">
            <w:r w:rsidR="00305B07" w:rsidRPr="00962424">
              <w:rPr>
                <w:rStyle w:val="Hyperlink"/>
                <w:rFonts w:ascii="Times New Roman" w:hAnsi="Times New Roman"/>
                <w:noProof/>
              </w:rPr>
              <w:t>Opportunistic effort</w:t>
            </w:r>
            <w:r w:rsidR="00305B07" w:rsidRPr="00962424">
              <w:rPr>
                <w:rFonts w:ascii="Times New Roman" w:hAnsi="Times New Roman"/>
                <w:noProof/>
                <w:webHidden/>
              </w:rPr>
              <w:tab/>
            </w:r>
            <w:r w:rsidR="00305B07" w:rsidRPr="00962424">
              <w:rPr>
                <w:rFonts w:ascii="Times New Roman" w:hAnsi="Times New Roman"/>
                <w:noProof/>
                <w:webHidden/>
              </w:rPr>
              <w:fldChar w:fldCharType="begin"/>
            </w:r>
            <w:r w:rsidR="00305B07" w:rsidRPr="00962424">
              <w:rPr>
                <w:rFonts w:ascii="Times New Roman" w:hAnsi="Times New Roman"/>
                <w:noProof/>
                <w:webHidden/>
              </w:rPr>
              <w:instrText xml:space="preserve"> PAGEREF _Toc107310257 \h </w:instrText>
            </w:r>
            <w:r w:rsidR="00305B07" w:rsidRPr="00962424">
              <w:rPr>
                <w:rFonts w:ascii="Times New Roman" w:hAnsi="Times New Roman"/>
                <w:noProof/>
                <w:webHidden/>
              </w:rPr>
            </w:r>
            <w:r w:rsidR="00305B07" w:rsidRPr="00962424">
              <w:rPr>
                <w:rFonts w:ascii="Times New Roman" w:hAnsi="Times New Roman"/>
                <w:noProof/>
                <w:webHidden/>
              </w:rPr>
              <w:fldChar w:fldCharType="separate"/>
            </w:r>
            <w:r w:rsidR="000B3AFB">
              <w:rPr>
                <w:rFonts w:ascii="Times New Roman" w:hAnsi="Times New Roman"/>
                <w:noProof/>
                <w:webHidden/>
              </w:rPr>
              <w:t>19</w:t>
            </w:r>
            <w:r w:rsidR="00305B07" w:rsidRPr="00962424">
              <w:rPr>
                <w:rFonts w:ascii="Times New Roman" w:hAnsi="Times New Roman"/>
                <w:noProof/>
                <w:webHidden/>
              </w:rPr>
              <w:fldChar w:fldCharType="end"/>
            </w:r>
          </w:hyperlink>
        </w:p>
        <w:p w14:paraId="133A564A" w14:textId="504A3B6F" w:rsidR="00305B07" w:rsidRPr="00962424" w:rsidRDefault="00E34B6E">
          <w:pPr>
            <w:pStyle w:val="TOC3"/>
            <w:tabs>
              <w:tab w:val="right" w:leader="dot" w:pos="9350"/>
            </w:tabs>
            <w:rPr>
              <w:rFonts w:ascii="Times New Roman" w:hAnsi="Times New Roman"/>
              <w:noProof/>
            </w:rPr>
          </w:pPr>
          <w:hyperlink w:anchor="_Toc107310258" w:history="1">
            <w:r w:rsidR="00305B07" w:rsidRPr="00962424">
              <w:rPr>
                <w:rStyle w:val="Hyperlink"/>
                <w:rFonts w:ascii="Times New Roman" w:hAnsi="Times New Roman"/>
                <w:noProof/>
              </w:rPr>
              <w:t>Detection probability trials</w:t>
            </w:r>
            <w:r w:rsidR="00305B07" w:rsidRPr="00962424">
              <w:rPr>
                <w:rFonts w:ascii="Times New Roman" w:hAnsi="Times New Roman"/>
                <w:noProof/>
                <w:webHidden/>
              </w:rPr>
              <w:tab/>
            </w:r>
            <w:r w:rsidR="00305B07" w:rsidRPr="00962424">
              <w:rPr>
                <w:rFonts w:ascii="Times New Roman" w:hAnsi="Times New Roman"/>
                <w:noProof/>
                <w:webHidden/>
              </w:rPr>
              <w:fldChar w:fldCharType="begin"/>
            </w:r>
            <w:r w:rsidR="00305B07" w:rsidRPr="00962424">
              <w:rPr>
                <w:rFonts w:ascii="Times New Roman" w:hAnsi="Times New Roman"/>
                <w:noProof/>
                <w:webHidden/>
              </w:rPr>
              <w:instrText xml:space="preserve"> PAGEREF _Toc107310258 \h </w:instrText>
            </w:r>
            <w:r w:rsidR="00305B07" w:rsidRPr="00962424">
              <w:rPr>
                <w:rFonts w:ascii="Times New Roman" w:hAnsi="Times New Roman"/>
                <w:noProof/>
                <w:webHidden/>
              </w:rPr>
            </w:r>
            <w:r w:rsidR="00305B07" w:rsidRPr="00962424">
              <w:rPr>
                <w:rFonts w:ascii="Times New Roman" w:hAnsi="Times New Roman"/>
                <w:noProof/>
                <w:webHidden/>
              </w:rPr>
              <w:fldChar w:fldCharType="separate"/>
            </w:r>
            <w:r w:rsidR="000B3AFB">
              <w:rPr>
                <w:rFonts w:ascii="Times New Roman" w:hAnsi="Times New Roman"/>
                <w:noProof/>
                <w:webHidden/>
              </w:rPr>
              <w:t>22</w:t>
            </w:r>
            <w:r w:rsidR="00305B07" w:rsidRPr="00962424">
              <w:rPr>
                <w:rFonts w:ascii="Times New Roman" w:hAnsi="Times New Roman"/>
                <w:noProof/>
                <w:webHidden/>
              </w:rPr>
              <w:fldChar w:fldCharType="end"/>
            </w:r>
          </w:hyperlink>
        </w:p>
        <w:p w14:paraId="400D1C84" w14:textId="046E9C1B" w:rsidR="00305B07" w:rsidRPr="00962424" w:rsidRDefault="00E34B6E">
          <w:pPr>
            <w:pStyle w:val="TOC1"/>
            <w:rPr>
              <w:rFonts w:ascii="Times New Roman" w:hAnsi="Times New Roman" w:cs="Times New Roman"/>
              <w:noProof/>
            </w:rPr>
          </w:pPr>
          <w:hyperlink w:anchor="_Toc107310259" w:history="1">
            <w:r w:rsidR="00305B07" w:rsidRPr="00962424">
              <w:rPr>
                <w:rStyle w:val="Hyperlink"/>
                <w:rFonts w:ascii="Times New Roman" w:eastAsia="Calibri" w:hAnsi="Times New Roman" w:cs="Times New Roman"/>
                <w:noProof/>
              </w:rPr>
              <w:t>Incidental take</w:t>
            </w:r>
            <w:r w:rsidR="00305B07" w:rsidRPr="00962424">
              <w:rPr>
                <w:rFonts w:ascii="Times New Roman" w:hAnsi="Times New Roman" w:cs="Times New Roman"/>
                <w:noProof/>
                <w:webHidden/>
              </w:rPr>
              <w:tab/>
            </w:r>
            <w:r w:rsidR="00305B07" w:rsidRPr="00962424">
              <w:rPr>
                <w:rFonts w:ascii="Times New Roman" w:hAnsi="Times New Roman" w:cs="Times New Roman"/>
                <w:noProof/>
                <w:webHidden/>
              </w:rPr>
              <w:fldChar w:fldCharType="begin"/>
            </w:r>
            <w:r w:rsidR="00305B07" w:rsidRPr="00962424">
              <w:rPr>
                <w:rFonts w:ascii="Times New Roman" w:hAnsi="Times New Roman" w:cs="Times New Roman"/>
                <w:noProof/>
                <w:webHidden/>
              </w:rPr>
              <w:instrText xml:space="preserve"> PAGEREF _Toc107310259 \h </w:instrText>
            </w:r>
            <w:r w:rsidR="00305B07" w:rsidRPr="00962424">
              <w:rPr>
                <w:rFonts w:ascii="Times New Roman" w:hAnsi="Times New Roman" w:cs="Times New Roman"/>
                <w:noProof/>
                <w:webHidden/>
              </w:rPr>
            </w:r>
            <w:r w:rsidR="00305B07" w:rsidRPr="00962424">
              <w:rPr>
                <w:rFonts w:ascii="Times New Roman" w:hAnsi="Times New Roman" w:cs="Times New Roman"/>
                <w:noProof/>
                <w:webHidden/>
              </w:rPr>
              <w:fldChar w:fldCharType="separate"/>
            </w:r>
            <w:r w:rsidR="000B3AFB">
              <w:rPr>
                <w:rFonts w:ascii="Times New Roman" w:hAnsi="Times New Roman" w:cs="Times New Roman"/>
                <w:noProof/>
                <w:webHidden/>
              </w:rPr>
              <w:t>22</w:t>
            </w:r>
            <w:r w:rsidR="00305B07" w:rsidRPr="00962424">
              <w:rPr>
                <w:rFonts w:ascii="Times New Roman" w:hAnsi="Times New Roman" w:cs="Times New Roman"/>
                <w:noProof/>
                <w:webHidden/>
              </w:rPr>
              <w:fldChar w:fldCharType="end"/>
            </w:r>
          </w:hyperlink>
        </w:p>
        <w:p w14:paraId="520BC04E" w14:textId="7F6C4D5A" w:rsidR="00305B07" w:rsidRPr="00962424" w:rsidRDefault="00E34B6E">
          <w:pPr>
            <w:pStyle w:val="TOC1"/>
            <w:rPr>
              <w:rFonts w:ascii="Times New Roman" w:hAnsi="Times New Roman" w:cs="Times New Roman"/>
              <w:noProof/>
            </w:rPr>
          </w:pPr>
          <w:hyperlink w:anchor="_Toc107310260" w:history="1">
            <w:r w:rsidR="00305B07" w:rsidRPr="00962424">
              <w:rPr>
                <w:rStyle w:val="Hyperlink"/>
                <w:rFonts w:ascii="Times New Roman" w:eastAsia="Calibri" w:hAnsi="Times New Roman" w:cs="Times New Roman"/>
                <w:noProof/>
              </w:rPr>
              <w:t>Past research synthesis</w:t>
            </w:r>
            <w:r w:rsidR="00305B07" w:rsidRPr="00962424">
              <w:rPr>
                <w:rFonts w:ascii="Times New Roman" w:hAnsi="Times New Roman" w:cs="Times New Roman"/>
                <w:noProof/>
                <w:webHidden/>
              </w:rPr>
              <w:tab/>
            </w:r>
            <w:r w:rsidR="00305B07" w:rsidRPr="00962424">
              <w:rPr>
                <w:rFonts w:ascii="Times New Roman" w:hAnsi="Times New Roman" w:cs="Times New Roman"/>
                <w:noProof/>
                <w:webHidden/>
              </w:rPr>
              <w:fldChar w:fldCharType="begin"/>
            </w:r>
            <w:r w:rsidR="00305B07" w:rsidRPr="00962424">
              <w:rPr>
                <w:rFonts w:ascii="Times New Roman" w:hAnsi="Times New Roman" w:cs="Times New Roman"/>
                <w:noProof/>
                <w:webHidden/>
              </w:rPr>
              <w:instrText xml:space="preserve"> PAGEREF _Toc107310260 \h </w:instrText>
            </w:r>
            <w:r w:rsidR="00305B07" w:rsidRPr="00962424">
              <w:rPr>
                <w:rFonts w:ascii="Times New Roman" w:hAnsi="Times New Roman" w:cs="Times New Roman"/>
                <w:noProof/>
                <w:webHidden/>
              </w:rPr>
            </w:r>
            <w:r w:rsidR="00305B07" w:rsidRPr="00962424">
              <w:rPr>
                <w:rFonts w:ascii="Times New Roman" w:hAnsi="Times New Roman" w:cs="Times New Roman"/>
                <w:noProof/>
                <w:webHidden/>
              </w:rPr>
              <w:fldChar w:fldCharType="separate"/>
            </w:r>
            <w:r w:rsidR="000B3AFB">
              <w:rPr>
                <w:rFonts w:ascii="Times New Roman" w:hAnsi="Times New Roman" w:cs="Times New Roman"/>
                <w:noProof/>
                <w:webHidden/>
              </w:rPr>
              <w:t>23</w:t>
            </w:r>
            <w:r w:rsidR="00305B07" w:rsidRPr="00962424">
              <w:rPr>
                <w:rFonts w:ascii="Times New Roman" w:hAnsi="Times New Roman" w:cs="Times New Roman"/>
                <w:noProof/>
                <w:webHidden/>
              </w:rPr>
              <w:fldChar w:fldCharType="end"/>
            </w:r>
          </w:hyperlink>
        </w:p>
        <w:p w14:paraId="27DD4DB3" w14:textId="798ACBBC" w:rsidR="00305B07" w:rsidRPr="00962424" w:rsidRDefault="00E34B6E">
          <w:pPr>
            <w:pStyle w:val="TOC1"/>
            <w:rPr>
              <w:rFonts w:ascii="Times New Roman" w:hAnsi="Times New Roman" w:cs="Times New Roman"/>
              <w:noProof/>
            </w:rPr>
          </w:pPr>
          <w:hyperlink w:anchor="_Toc107310261" w:history="1">
            <w:r w:rsidR="00305B07" w:rsidRPr="00962424">
              <w:rPr>
                <w:rStyle w:val="Hyperlink"/>
                <w:rFonts w:ascii="Times New Roman" w:eastAsia="Calibri" w:hAnsi="Times New Roman" w:cs="Times New Roman"/>
                <w:noProof/>
              </w:rPr>
              <w:t>Supplements</w:t>
            </w:r>
            <w:r w:rsidR="00305B07" w:rsidRPr="00962424">
              <w:rPr>
                <w:rFonts w:ascii="Times New Roman" w:hAnsi="Times New Roman" w:cs="Times New Roman"/>
                <w:noProof/>
                <w:webHidden/>
              </w:rPr>
              <w:tab/>
            </w:r>
            <w:r w:rsidR="00305B07" w:rsidRPr="00962424">
              <w:rPr>
                <w:rFonts w:ascii="Times New Roman" w:hAnsi="Times New Roman" w:cs="Times New Roman"/>
                <w:noProof/>
                <w:webHidden/>
              </w:rPr>
              <w:fldChar w:fldCharType="begin"/>
            </w:r>
            <w:r w:rsidR="00305B07" w:rsidRPr="00962424">
              <w:rPr>
                <w:rFonts w:ascii="Times New Roman" w:hAnsi="Times New Roman" w:cs="Times New Roman"/>
                <w:noProof/>
                <w:webHidden/>
              </w:rPr>
              <w:instrText xml:space="preserve"> PAGEREF _Toc107310261 \h </w:instrText>
            </w:r>
            <w:r w:rsidR="00305B07" w:rsidRPr="00962424">
              <w:rPr>
                <w:rFonts w:ascii="Times New Roman" w:hAnsi="Times New Roman" w:cs="Times New Roman"/>
                <w:noProof/>
                <w:webHidden/>
              </w:rPr>
            </w:r>
            <w:r w:rsidR="00305B07" w:rsidRPr="00962424">
              <w:rPr>
                <w:rFonts w:ascii="Times New Roman" w:hAnsi="Times New Roman" w:cs="Times New Roman"/>
                <w:noProof/>
                <w:webHidden/>
              </w:rPr>
              <w:fldChar w:fldCharType="separate"/>
            </w:r>
            <w:r w:rsidR="000B3AFB">
              <w:rPr>
                <w:rFonts w:ascii="Times New Roman" w:hAnsi="Times New Roman" w:cs="Times New Roman"/>
                <w:noProof/>
                <w:webHidden/>
              </w:rPr>
              <w:t>24</w:t>
            </w:r>
            <w:r w:rsidR="00305B07" w:rsidRPr="00962424">
              <w:rPr>
                <w:rFonts w:ascii="Times New Roman" w:hAnsi="Times New Roman" w:cs="Times New Roman"/>
                <w:noProof/>
                <w:webHidden/>
              </w:rPr>
              <w:fldChar w:fldCharType="end"/>
            </w:r>
          </w:hyperlink>
        </w:p>
        <w:p w14:paraId="6FFA8BF0" w14:textId="16823F25" w:rsidR="00305B07" w:rsidRPr="00962424" w:rsidRDefault="00E34B6E">
          <w:pPr>
            <w:pStyle w:val="TOC1"/>
            <w:rPr>
              <w:rFonts w:ascii="Times New Roman" w:hAnsi="Times New Roman" w:cs="Times New Roman"/>
              <w:noProof/>
            </w:rPr>
          </w:pPr>
          <w:hyperlink w:anchor="_Toc107310262" w:history="1">
            <w:r w:rsidR="00305B07" w:rsidRPr="00962424">
              <w:rPr>
                <w:rStyle w:val="Hyperlink"/>
                <w:rFonts w:ascii="Times New Roman" w:hAnsi="Times New Roman" w:cs="Times New Roman"/>
                <w:noProof/>
              </w:rPr>
              <w:t>References Cited</w:t>
            </w:r>
            <w:r w:rsidR="00305B07" w:rsidRPr="00962424">
              <w:rPr>
                <w:rFonts w:ascii="Times New Roman" w:hAnsi="Times New Roman" w:cs="Times New Roman"/>
                <w:noProof/>
                <w:webHidden/>
              </w:rPr>
              <w:tab/>
            </w:r>
            <w:r w:rsidR="00305B07" w:rsidRPr="00962424">
              <w:rPr>
                <w:rFonts w:ascii="Times New Roman" w:hAnsi="Times New Roman" w:cs="Times New Roman"/>
                <w:noProof/>
                <w:webHidden/>
              </w:rPr>
              <w:fldChar w:fldCharType="begin"/>
            </w:r>
            <w:r w:rsidR="00305B07" w:rsidRPr="00962424">
              <w:rPr>
                <w:rFonts w:ascii="Times New Roman" w:hAnsi="Times New Roman" w:cs="Times New Roman"/>
                <w:noProof/>
                <w:webHidden/>
              </w:rPr>
              <w:instrText xml:space="preserve"> PAGEREF _Toc107310262 \h </w:instrText>
            </w:r>
            <w:r w:rsidR="00305B07" w:rsidRPr="00962424">
              <w:rPr>
                <w:rFonts w:ascii="Times New Roman" w:hAnsi="Times New Roman" w:cs="Times New Roman"/>
                <w:noProof/>
                <w:webHidden/>
              </w:rPr>
            </w:r>
            <w:r w:rsidR="00305B07" w:rsidRPr="00962424">
              <w:rPr>
                <w:rFonts w:ascii="Times New Roman" w:hAnsi="Times New Roman" w:cs="Times New Roman"/>
                <w:noProof/>
                <w:webHidden/>
              </w:rPr>
              <w:fldChar w:fldCharType="separate"/>
            </w:r>
            <w:r w:rsidR="000B3AFB">
              <w:rPr>
                <w:rFonts w:ascii="Times New Roman" w:hAnsi="Times New Roman" w:cs="Times New Roman"/>
                <w:noProof/>
                <w:webHidden/>
              </w:rPr>
              <w:t>25</w:t>
            </w:r>
            <w:r w:rsidR="00305B07" w:rsidRPr="00962424">
              <w:rPr>
                <w:rFonts w:ascii="Times New Roman" w:hAnsi="Times New Roman" w:cs="Times New Roman"/>
                <w:noProof/>
                <w:webHidden/>
              </w:rPr>
              <w:fldChar w:fldCharType="end"/>
            </w:r>
          </w:hyperlink>
        </w:p>
        <w:p w14:paraId="79D77410" w14:textId="2FF46DCD" w:rsidR="00305B07" w:rsidRPr="00962424" w:rsidRDefault="00E34B6E">
          <w:pPr>
            <w:pStyle w:val="TOC1"/>
            <w:rPr>
              <w:rFonts w:ascii="Times New Roman" w:hAnsi="Times New Roman" w:cs="Times New Roman"/>
              <w:noProof/>
            </w:rPr>
          </w:pPr>
          <w:hyperlink w:anchor="_Toc107310263" w:history="1">
            <w:r w:rsidR="00305B07" w:rsidRPr="00962424">
              <w:rPr>
                <w:rStyle w:val="Hyperlink"/>
                <w:rFonts w:ascii="Times New Roman" w:hAnsi="Times New Roman" w:cs="Times New Roman"/>
                <w:noProof/>
              </w:rPr>
              <w:t>Figures</w:t>
            </w:r>
            <w:r w:rsidR="00305B07" w:rsidRPr="00962424">
              <w:rPr>
                <w:rFonts w:ascii="Times New Roman" w:hAnsi="Times New Roman" w:cs="Times New Roman"/>
                <w:noProof/>
                <w:webHidden/>
              </w:rPr>
              <w:tab/>
            </w:r>
            <w:r w:rsidR="00305B07" w:rsidRPr="00962424">
              <w:rPr>
                <w:rFonts w:ascii="Times New Roman" w:hAnsi="Times New Roman" w:cs="Times New Roman"/>
                <w:noProof/>
                <w:webHidden/>
              </w:rPr>
              <w:fldChar w:fldCharType="begin"/>
            </w:r>
            <w:r w:rsidR="00305B07" w:rsidRPr="00962424">
              <w:rPr>
                <w:rFonts w:ascii="Times New Roman" w:hAnsi="Times New Roman" w:cs="Times New Roman"/>
                <w:noProof/>
                <w:webHidden/>
              </w:rPr>
              <w:instrText xml:space="preserve"> PAGEREF _Toc107310263 \h </w:instrText>
            </w:r>
            <w:r w:rsidR="00305B07" w:rsidRPr="00962424">
              <w:rPr>
                <w:rFonts w:ascii="Times New Roman" w:hAnsi="Times New Roman" w:cs="Times New Roman"/>
                <w:noProof/>
                <w:webHidden/>
              </w:rPr>
            </w:r>
            <w:r w:rsidR="00305B07" w:rsidRPr="00962424">
              <w:rPr>
                <w:rFonts w:ascii="Times New Roman" w:hAnsi="Times New Roman" w:cs="Times New Roman"/>
                <w:noProof/>
                <w:webHidden/>
              </w:rPr>
              <w:fldChar w:fldCharType="separate"/>
            </w:r>
            <w:r w:rsidR="000B3AFB">
              <w:rPr>
                <w:rFonts w:ascii="Times New Roman" w:hAnsi="Times New Roman" w:cs="Times New Roman"/>
                <w:noProof/>
                <w:webHidden/>
              </w:rPr>
              <w:t>27</w:t>
            </w:r>
            <w:r w:rsidR="00305B07" w:rsidRPr="00962424">
              <w:rPr>
                <w:rFonts w:ascii="Times New Roman" w:hAnsi="Times New Roman" w:cs="Times New Roman"/>
                <w:noProof/>
                <w:webHidden/>
              </w:rPr>
              <w:fldChar w:fldCharType="end"/>
            </w:r>
          </w:hyperlink>
        </w:p>
        <w:p w14:paraId="598C9002" w14:textId="40D46F9B" w:rsidR="00305B07" w:rsidRPr="00962424" w:rsidRDefault="00E34B6E">
          <w:pPr>
            <w:pStyle w:val="TOC1"/>
            <w:rPr>
              <w:rFonts w:ascii="Times New Roman" w:hAnsi="Times New Roman" w:cs="Times New Roman"/>
              <w:noProof/>
            </w:rPr>
          </w:pPr>
          <w:hyperlink w:anchor="_Toc107310264" w:history="1">
            <w:r w:rsidR="00305B07" w:rsidRPr="00962424">
              <w:rPr>
                <w:rStyle w:val="Hyperlink"/>
                <w:rFonts w:ascii="Times New Roman" w:hAnsi="Times New Roman" w:cs="Times New Roman"/>
                <w:noProof/>
              </w:rPr>
              <w:t>Appendix A</w:t>
            </w:r>
            <w:r w:rsidR="00305B07" w:rsidRPr="00962424">
              <w:rPr>
                <w:rFonts w:ascii="Times New Roman" w:hAnsi="Times New Roman" w:cs="Times New Roman"/>
                <w:noProof/>
                <w:webHidden/>
              </w:rPr>
              <w:tab/>
            </w:r>
            <w:r w:rsidR="00305B07" w:rsidRPr="00962424">
              <w:rPr>
                <w:rFonts w:ascii="Times New Roman" w:hAnsi="Times New Roman" w:cs="Times New Roman"/>
                <w:noProof/>
                <w:webHidden/>
              </w:rPr>
              <w:fldChar w:fldCharType="begin"/>
            </w:r>
            <w:r w:rsidR="00305B07" w:rsidRPr="00962424">
              <w:rPr>
                <w:rFonts w:ascii="Times New Roman" w:hAnsi="Times New Roman" w:cs="Times New Roman"/>
                <w:noProof/>
                <w:webHidden/>
              </w:rPr>
              <w:instrText xml:space="preserve"> PAGEREF _Toc107310264 \h </w:instrText>
            </w:r>
            <w:r w:rsidR="00305B07" w:rsidRPr="00962424">
              <w:rPr>
                <w:rFonts w:ascii="Times New Roman" w:hAnsi="Times New Roman" w:cs="Times New Roman"/>
                <w:noProof/>
                <w:webHidden/>
              </w:rPr>
            </w:r>
            <w:r w:rsidR="00305B07" w:rsidRPr="00962424">
              <w:rPr>
                <w:rFonts w:ascii="Times New Roman" w:hAnsi="Times New Roman" w:cs="Times New Roman"/>
                <w:noProof/>
                <w:webHidden/>
              </w:rPr>
              <w:fldChar w:fldCharType="separate"/>
            </w:r>
            <w:r w:rsidR="000B3AFB">
              <w:rPr>
                <w:rFonts w:ascii="Times New Roman" w:hAnsi="Times New Roman" w:cs="Times New Roman"/>
                <w:noProof/>
                <w:webHidden/>
              </w:rPr>
              <w:t>32</w:t>
            </w:r>
            <w:r w:rsidR="00305B07" w:rsidRPr="00962424">
              <w:rPr>
                <w:rFonts w:ascii="Times New Roman" w:hAnsi="Times New Roman" w:cs="Times New Roman"/>
                <w:noProof/>
                <w:webHidden/>
              </w:rPr>
              <w:fldChar w:fldCharType="end"/>
            </w:r>
          </w:hyperlink>
        </w:p>
        <w:p w14:paraId="007D82DC" w14:textId="4259886E" w:rsidR="00305B07" w:rsidRPr="00962424" w:rsidRDefault="00E34B6E">
          <w:pPr>
            <w:pStyle w:val="TOC1"/>
            <w:rPr>
              <w:rFonts w:ascii="Times New Roman" w:hAnsi="Times New Roman" w:cs="Times New Roman"/>
              <w:noProof/>
            </w:rPr>
          </w:pPr>
          <w:hyperlink w:anchor="_Toc107310265" w:history="1">
            <w:r w:rsidR="00305B07" w:rsidRPr="00962424">
              <w:rPr>
                <w:rStyle w:val="Hyperlink"/>
                <w:rFonts w:ascii="Times New Roman" w:hAnsi="Times New Roman" w:cs="Times New Roman"/>
                <w:noProof/>
              </w:rPr>
              <w:t>Appendix B</w:t>
            </w:r>
            <w:r w:rsidR="00305B07" w:rsidRPr="00962424">
              <w:rPr>
                <w:rFonts w:ascii="Times New Roman" w:hAnsi="Times New Roman" w:cs="Times New Roman"/>
                <w:noProof/>
                <w:webHidden/>
              </w:rPr>
              <w:tab/>
            </w:r>
            <w:r w:rsidR="00305B07" w:rsidRPr="00962424">
              <w:rPr>
                <w:rFonts w:ascii="Times New Roman" w:hAnsi="Times New Roman" w:cs="Times New Roman"/>
                <w:noProof/>
                <w:webHidden/>
              </w:rPr>
              <w:fldChar w:fldCharType="begin"/>
            </w:r>
            <w:r w:rsidR="00305B07" w:rsidRPr="00962424">
              <w:rPr>
                <w:rFonts w:ascii="Times New Roman" w:hAnsi="Times New Roman" w:cs="Times New Roman"/>
                <w:noProof/>
                <w:webHidden/>
              </w:rPr>
              <w:instrText xml:space="preserve"> PAGEREF _Toc107310265 \h </w:instrText>
            </w:r>
            <w:r w:rsidR="00305B07" w:rsidRPr="00962424">
              <w:rPr>
                <w:rFonts w:ascii="Times New Roman" w:hAnsi="Times New Roman" w:cs="Times New Roman"/>
                <w:noProof/>
                <w:webHidden/>
              </w:rPr>
            </w:r>
            <w:r w:rsidR="00305B07" w:rsidRPr="00962424">
              <w:rPr>
                <w:rFonts w:ascii="Times New Roman" w:hAnsi="Times New Roman" w:cs="Times New Roman"/>
                <w:noProof/>
                <w:webHidden/>
              </w:rPr>
              <w:fldChar w:fldCharType="separate"/>
            </w:r>
            <w:r w:rsidR="000B3AFB">
              <w:rPr>
                <w:rFonts w:ascii="Times New Roman" w:hAnsi="Times New Roman" w:cs="Times New Roman"/>
                <w:noProof/>
                <w:webHidden/>
              </w:rPr>
              <w:t>33</w:t>
            </w:r>
            <w:r w:rsidR="00305B07" w:rsidRPr="00962424">
              <w:rPr>
                <w:rFonts w:ascii="Times New Roman" w:hAnsi="Times New Roman" w:cs="Times New Roman"/>
                <w:noProof/>
                <w:webHidden/>
              </w:rPr>
              <w:fldChar w:fldCharType="end"/>
            </w:r>
          </w:hyperlink>
        </w:p>
        <w:p w14:paraId="2E280991" w14:textId="6A11D523" w:rsidR="00C84053" w:rsidRDefault="00C84053">
          <w:r w:rsidRPr="00962424">
            <w:rPr>
              <w:rFonts w:ascii="Times New Roman" w:hAnsi="Times New Roman" w:cs="Times New Roman"/>
              <w:b/>
              <w:bCs/>
              <w:noProof/>
              <w:sz w:val="24"/>
              <w:szCs w:val="24"/>
              <w:highlight w:val="yellow"/>
            </w:rPr>
            <w:fldChar w:fldCharType="end"/>
          </w:r>
        </w:p>
      </w:sdtContent>
    </w:sdt>
    <w:p w14:paraId="527B170A" w14:textId="5111AD99" w:rsidR="004A2675" w:rsidRDefault="004A2675">
      <w:pPr>
        <w:rPr>
          <w:rFonts w:ascii="Times New Roman" w:hAnsi="Times New Roman" w:cs="Times New Roman"/>
          <w:b/>
          <w:sz w:val="28"/>
          <w:szCs w:val="28"/>
        </w:rPr>
      </w:pPr>
    </w:p>
    <w:p w14:paraId="3071B665" w14:textId="77777777" w:rsidR="0096714A" w:rsidRDefault="0096714A" w:rsidP="00B21152">
      <w:pPr>
        <w:rPr>
          <w:rFonts w:ascii="Times New Roman" w:hAnsi="Times New Roman" w:cs="Times New Roman"/>
          <w:b/>
          <w:sz w:val="28"/>
          <w:szCs w:val="28"/>
        </w:rPr>
        <w:sectPr w:rsidR="0096714A" w:rsidSect="003973A6">
          <w:headerReference w:type="even" r:id="rId14"/>
          <w:headerReference w:type="default" r:id="rId15"/>
          <w:footerReference w:type="default" r:id="rId16"/>
          <w:headerReference w:type="first" r:id="rId17"/>
          <w:footerReference w:type="first" r:id="rId18"/>
          <w:type w:val="continuous"/>
          <w:pgSz w:w="12240" w:h="15840" w:code="1"/>
          <w:pgMar w:top="1440" w:right="1440" w:bottom="1440" w:left="1440" w:header="720" w:footer="634" w:gutter="0"/>
          <w:lnNumType w:countBy="1"/>
          <w:cols w:space="720"/>
          <w:titlePg/>
          <w:docGrid w:linePitch="360"/>
        </w:sectPr>
      </w:pPr>
    </w:p>
    <w:p w14:paraId="60D7A21A" w14:textId="37D3BDC4" w:rsidR="007036DE" w:rsidRPr="005E04C0" w:rsidRDefault="007036DE" w:rsidP="007036DE">
      <w:pPr>
        <w:rPr>
          <w:rFonts w:ascii="Times New Roman" w:hAnsi="Times New Roman" w:cs="Times New Roman"/>
          <w:b/>
          <w:bCs/>
          <w:sz w:val="24"/>
          <w:szCs w:val="24"/>
        </w:rPr>
      </w:pPr>
      <w:bookmarkStart w:id="3" w:name="Table_of_Abbreviations"/>
      <w:bookmarkStart w:id="4" w:name="_Toc107310243"/>
      <w:bookmarkEnd w:id="1"/>
      <w:r w:rsidRPr="005E04C0">
        <w:rPr>
          <w:rFonts w:ascii="Times New Roman" w:hAnsi="Times New Roman" w:cs="Times New Roman"/>
          <w:b/>
          <w:bCs/>
          <w:sz w:val="24"/>
          <w:szCs w:val="24"/>
        </w:rPr>
        <w:lastRenderedPageBreak/>
        <w:t>TABLE OF ABBREVIATIONS</w:t>
      </w:r>
    </w:p>
    <w:tbl>
      <w:tblPr>
        <w:tblStyle w:val="TableGrid0"/>
        <w:tblW w:w="0" w:type="auto"/>
        <w:tblBorders>
          <w:top w:val="single" w:sz="12" w:space="0" w:color="auto"/>
          <w:left w:val="none" w:sz="0" w:space="0" w:color="auto"/>
          <w:bottom w:val="single" w:sz="12" w:space="0" w:color="auto"/>
          <w:right w:val="none" w:sz="0" w:space="0" w:color="auto"/>
          <w:insideV w:val="none" w:sz="0" w:space="0" w:color="auto"/>
        </w:tblBorders>
        <w:tblLook w:val="04A0" w:firstRow="1" w:lastRow="0" w:firstColumn="1" w:lastColumn="0" w:noHBand="0" w:noVBand="1"/>
      </w:tblPr>
      <w:tblGrid>
        <w:gridCol w:w="2245"/>
        <w:gridCol w:w="7105"/>
      </w:tblGrid>
      <w:tr w:rsidR="00CF3D4E" w:rsidRPr="005E04C0" w14:paraId="5AAAADF6" w14:textId="77777777" w:rsidTr="00AF5C55">
        <w:tc>
          <w:tcPr>
            <w:tcW w:w="2245" w:type="dxa"/>
            <w:tcBorders>
              <w:top w:val="single" w:sz="8" w:space="0" w:color="auto"/>
              <w:bottom w:val="single" w:sz="4" w:space="0" w:color="auto"/>
            </w:tcBorders>
          </w:tcPr>
          <w:p w14:paraId="741BF512" w14:textId="17B69411" w:rsidR="00CF3D4E" w:rsidRPr="00635DC2" w:rsidRDefault="00CF3D4E" w:rsidP="00AF5C55">
            <w:pPr>
              <w:rPr>
                <w:rFonts w:ascii="Times New Roman" w:hAnsi="Times New Roman" w:cs="Times New Roman"/>
                <w:b/>
                <w:bCs/>
                <w:sz w:val="24"/>
                <w:szCs w:val="24"/>
              </w:rPr>
            </w:pPr>
            <w:r w:rsidRPr="00635DC2">
              <w:rPr>
                <w:rFonts w:ascii="Times New Roman" w:hAnsi="Times New Roman" w:cs="Times New Roman"/>
                <w:b/>
                <w:bCs/>
                <w:sz w:val="24"/>
                <w:szCs w:val="24"/>
              </w:rPr>
              <w:t>AD</w:t>
            </w:r>
          </w:p>
        </w:tc>
        <w:tc>
          <w:tcPr>
            <w:tcW w:w="7105" w:type="dxa"/>
            <w:tcBorders>
              <w:top w:val="single" w:sz="8" w:space="0" w:color="auto"/>
              <w:bottom w:val="single" w:sz="4" w:space="0" w:color="auto"/>
            </w:tcBorders>
          </w:tcPr>
          <w:p w14:paraId="6F95A368" w14:textId="75D3E009" w:rsidR="00CF3D4E" w:rsidRPr="00635DC2" w:rsidRDefault="00CF3D4E" w:rsidP="00AF5C55">
            <w:pPr>
              <w:rPr>
                <w:rFonts w:ascii="Times New Roman" w:hAnsi="Times New Roman" w:cs="Times New Roman"/>
                <w:sz w:val="24"/>
                <w:szCs w:val="24"/>
              </w:rPr>
            </w:pPr>
            <w:r w:rsidRPr="00635DC2">
              <w:rPr>
                <w:rFonts w:ascii="Times New Roman" w:hAnsi="Times New Roman" w:cs="Times New Roman"/>
                <w:sz w:val="24"/>
                <w:szCs w:val="24"/>
              </w:rPr>
              <w:t>Adult</w:t>
            </w:r>
          </w:p>
        </w:tc>
      </w:tr>
      <w:tr w:rsidR="00133EAC" w:rsidRPr="005E04C0" w14:paraId="52959B6C" w14:textId="77777777" w:rsidTr="00AF5C55">
        <w:tc>
          <w:tcPr>
            <w:tcW w:w="2245" w:type="dxa"/>
            <w:tcBorders>
              <w:top w:val="single" w:sz="8" w:space="0" w:color="auto"/>
              <w:bottom w:val="single" w:sz="4" w:space="0" w:color="auto"/>
            </w:tcBorders>
          </w:tcPr>
          <w:p w14:paraId="47C372BF" w14:textId="4F924893" w:rsidR="00133EAC" w:rsidRPr="00635DC2" w:rsidRDefault="00133EAC" w:rsidP="00AF5C55">
            <w:pPr>
              <w:rPr>
                <w:rFonts w:ascii="Times New Roman" w:hAnsi="Times New Roman" w:cs="Times New Roman"/>
                <w:b/>
                <w:bCs/>
                <w:sz w:val="24"/>
                <w:szCs w:val="24"/>
              </w:rPr>
            </w:pPr>
            <w:r w:rsidRPr="00635DC2">
              <w:rPr>
                <w:rFonts w:ascii="Times New Roman" w:hAnsi="Times New Roman" w:cs="Times New Roman"/>
                <w:b/>
                <w:bCs/>
                <w:sz w:val="24"/>
                <w:szCs w:val="24"/>
              </w:rPr>
              <w:t>ACAS</w:t>
            </w:r>
          </w:p>
        </w:tc>
        <w:tc>
          <w:tcPr>
            <w:tcW w:w="7105" w:type="dxa"/>
            <w:tcBorders>
              <w:top w:val="single" w:sz="8" w:space="0" w:color="auto"/>
              <w:bottom w:val="single" w:sz="4" w:space="0" w:color="auto"/>
            </w:tcBorders>
          </w:tcPr>
          <w:p w14:paraId="3015E241" w14:textId="55164219" w:rsidR="00133EAC" w:rsidRPr="00635DC2" w:rsidRDefault="00133EAC" w:rsidP="00AF5C55">
            <w:pPr>
              <w:rPr>
                <w:rFonts w:ascii="Times New Roman" w:hAnsi="Times New Roman" w:cs="Times New Roman"/>
                <w:sz w:val="24"/>
                <w:szCs w:val="24"/>
              </w:rPr>
            </w:pPr>
            <w:r w:rsidRPr="00635DC2">
              <w:rPr>
                <w:rFonts w:ascii="Times New Roman" w:eastAsia="Times New Roman" w:hAnsi="Times New Roman" w:cs="Times New Roman"/>
                <w:color w:val="000000"/>
                <w:sz w:val="24"/>
                <w:szCs w:val="24"/>
              </w:rPr>
              <w:t>Avian collision avoidance systems</w:t>
            </w:r>
          </w:p>
        </w:tc>
      </w:tr>
      <w:bookmarkEnd w:id="3"/>
      <w:tr w:rsidR="007036DE" w:rsidRPr="005E04C0" w14:paraId="489E27A0" w14:textId="77777777" w:rsidTr="00AF5C55">
        <w:tc>
          <w:tcPr>
            <w:tcW w:w="2245" w:type="dxa"/>
            <w:tcBorders>
              <w:top w:val="single" w:sz="8" w:space="0" w:color="auto"/>
              <w:bottom w:val="single" w:sz="4" w:space="0" w:color="auto"/>
            </w:tcBorders>
          </w:tcPr>
          <w:p w14:paraId="4B72B742" w14:textId="77777777" w:rsidR="007036DE" w:rsidRPr="00635DC2" w:rsidRDefault="007036DE" w:rsidP="00AF5C55">
            <w:pPr>
              <w:rPr>
                <w:rFonts w:ascii="Times New Roman" w:hAnsi="Times New Roman" w:cs="Times New Roman"/>
                <w:b/>
                <w:bCs/>
                <w:sz w:val="24"/>
                <w:szCs w:val="24"/>
              </w:rPr>
            </w:pPr>
            <w:r w:rsidRPr="00635DC2">
              <w:rPr>
                <w:rFonts w:ascii="Times New Roman" w:hAnsi="Times New Roman" w:cs="Times New Roman"/>
                <w:b/>
                <w:bCs/>
                <w:sz w:val="24"/>
                <w:szCs w:val="24"/>
              </w:rPr>
              <w:t>AHR</w:t>
            </w:r>
          </w:p>
        </w:tc>
        <w:tc>
          <w:tcPr>
            <w:tcW w:w="7105" w:type="dxa"/>
            <w:tcBorders>
              <w:top w:val="single" w:sz="8" w:space="0" w:color="auto"/>
              <w:bottom w:val="single" w:sz="4" w:space="0" w:color="auto"/>
            </w:tcBorders>
          </w:tcPr>
          <w:p w14:paraId="0AED31DA" w14:textId="2478F4C5" w:rsidR="007036DE" w:rsidRPr="00635DC2" w:rsidRDefault="007036DE" w:rsidP="00AF5C55">
            <w:pPr>
              <w:rPr>
                <w:rFonts w:ascii="Times New Roman" w:hAnsi="Times New Roman" w:cs="Times New Roman"/>
                <w:sz w:val="24"/>
                <w:szCs w:val="24"/>
              </w:rPr>
            </w:pPr>
            <w:r w:rsidRPr="00635DC2">
              <w:rPr>
                <w:rFonts w:ascii="Times New Roman" w:hAnsi="Times New Roman" w:cs="Times New Roman"/>
                <w:sz w:val="24"/>
                <w:szCs w:val="24"/>
              </w:rPr>
              <w:t xml:space="preserve">Associated </w:t>
            </w:r>
            <w:r w:rsidR="00260CB2" w:rsidRPr="00635DC2">
              <w:rPr>
                <w:rFonts w:ascii="Times New Roman" w:hAnsi="Times New Roman" w:cs="Times New Roman"/>
                <w:sz w:val="24"/>
                <w:szCs w:val="24"/>
              </w:rPr>
              <w:t>H</w:t>
            </w:r>
            <w:r w:rsidRPr="00635DC2">
              <w:rPr>
                <w:rFonts w:ascii="Times New Roman" w:hAnsi="Times New Roman" w:cs="Times New Roman"/>
                <w:sz w:val="24"/>
                <w:szCs w:val="24"/>
              </w:rPr>
              <w:t xml:space="preserve">abitat </w:t>
            </w:r>
            <w:r w:rsidR="00260CB2" w:rsidRPr="00635DC2">
              <w:rPr>
                <w:rFonts w:ascii="Times New Roman" w:hAnsi="Times New Roman" w:cs="Times New Roman"/>
                <w:sz w:val="24"/>
                <w:szCs w:val="24"/>
              </w:rPr>
              <w:t>R</w:t>
            </w:r>
            <w:r w:rsidRPr="00635DC2">
              <w:rPr>
                <w:rFonts w:ascii="Times New Roman" w:hAnsi="Times New Roman" w:cs="Times New Roman"/>
                <w:sz w:val="24"/>
                <w:szCs w:val="24"/>
              </w:rPr>
              <w:t>each</w:t>
            </w:r>
          </w:p>
        </w:tc>
      </w:tr>
      <w:tr w:rsidR="00133EAC" w:rsidRPr="005E04C0" w14:paraId="5CA87FA4" w14:textId="77777777" w:rsidTr="00AF5C55">
        <w:tc>
          <w:tcPr>
            <w:tcW w:w="2245" w:type="dxa"/>
            <w:tcBorders>
              <w:top w:val="single" w:sz="8" w:space="0" w:color="auto"/>
              <w:bottom w:val="single" w:sz="4" w:space="0" w:color="auto"/>
            </w:tcBorders>
          </w:tcPr>
          <w:p w14:paraId="0F051003" w14:textId="6B8BAA51" w:rsidR="00133EAC" w:rsidRPr="00635DC2" w:rsidRDefault="00133EAC" w:rsidP="00AF5C55">
            <w:pPr>
              <w:rPr>
                <w:rFonts w:ascii="Times New Roman" w:hAnsi="Times New Roman" w:cs="Times New Roman"/>
                <w:b/>
                <w:bCs/>
                <w:sz w:val="24"/>
                <w:szCs w:val="24"/>
              </w:rPr>
            </w:pPr>
            <w:r w:rsidRPr="00635DC2">
              <w:rPr>
                <w:rFonts w:ascii="Times New Roman" w:hAnsi="Times New Roman" w:cs="Times New Roman"/>
                <w:b/>
                <w:bCs/>
                <w:sz w:val="24"/>
                <w:szCs w:val="24"/>
              </w:rPr>
              <w:t>AKDE</w:t>
            </w:r>
          </w:p>
        </w:tc>
        <w:tc>
          <w:tcPr>
            <w:tcW w:w="7105" w:type="dxa"/>
            <w:tcBorders>
              <w:top w:val="single" w:sz="8" w:space="0" w:color="auto"/>
              <w:bottom w:val="single" w:sz="4" w:space="0" w:color="auto"/>
            </w:tcBorders>
          </w:tcPr>
          <w:p w14:paraId="5044060A" w14:textId="02005E4B" w:rsidR="00133EAC" w:rsidRPr="00635DC2" w:rsidRDefault="00260CD9" w:rsidP="00AF5C55">
            <w:pPr>
              <w:rPr>
                <w:rFonts w:ascii="Times New Roman" w:hAnsi="Times New Roman" w:cs="Times New Roman"/>
                <w:sz w:val="24"/>
                <w:szCs w:val="24"/>
              </w:rPr>
            </w:pPr>
            <w:r>
              <w:rPr>
                <w:rFonts w:ascii="Times New Roman" w:eastAsia="Times New Roman" w:hAnsi="Times New Roman" w:cs="Times New Roman"/>
                <w:color w:val="000000"/>
                <w:sz w:val="24"/>
                <w:szCs w:val="24"/>
              </w:rPr>
              <w:t>A</w:t>
            </w:r>
            <w:r w:rsidR="00133EAC" w:rsidRPr="00635DC2">
              <w:rPr>
                <w:rFonts w:ascii="Times New Roman" w:eastAsia="Times New Roman" w:hAnsi="Times New Roman" w:cs="Times New Roman"/>
                <w:color w:val="000000"/>
                <w:sz w:val="24"/>
                <w:szCs w:val="24"/>
              </w:rPr>
              <w:t>utocorrelated kernel density estimation</w:t>
            </w:r>
          </w:p>
        </w:tc>
      </w:tr>
      <w:tr w:rsidR="007036DE" w:rsidRPr="005E04C0" w14:paraId="300D8B16" w14:textId="77777777" w:rsidTr="00AF5C55">
        <w:tc>
          <w:tcPr>
            <w:tcW w:w="2245" w:type="dxa"/>
            <w:tcBorders>
              <w:top w:val="single" w:sz="4" w:space="0" w:color="auto"/>
            </w:tcBorders>
          </w:tcPr>
          <w:p w14:paraId="7662FE23" w14:textId="77777777" w:rsidR="007036DE" w:rsidRPr="00635DC2" w:rsidRDefault="007036DE" w:rsidP="00AF5C55">
            <w:pPr>
              <w:rPr>
                <w:rFonts w:ascii="Times New Roman" w:hAnsi="Times New Roman" w:cs="Times New Roman"/>
                <w:b/>
                <w:bCs/>
                <w:sz w:val="24"/>
                <w:szCs w:val="24"/>
              </w:rPr>
            </w:pPr>
            <w:r w:rsidRPr="00635DC2">
              <w:rPr>
                <w:rFonts w:ascii="Times New Roman" w:hAnsi="Times New Roman" w:cs="Times New Roman"/>
                <w:b/>
                <w:bCs/>
                <w:sz w:val="24"/>
                <w:szCs w:val="24"/>
              </w:rPr>
              <w:t>AM</w:t>
            </w:r>
          </w:p>
        </w:tc>
        <w:tc>
          <w:tcPr>
            <w:tcW w:w="7105" w:type="dxa"/>
            <w:tcBorders>
              <w:top w:val="single" w:sz="4" w:space="0" w:color="auto"/>
            </w:tcBorders>
          </w:tcPr>
          <w:p w14:paraId="4EBC7CD3" w14:textId="77777777" w:rsidR="007036DE" w:rsidRPr="00635DC2" w:rsidRDefault="007036DE" w:rsidP="00AF5C55">
            <w:pPr>
              <w:rPr>
                <w:rFonts w:ascii="Times New Roman" w:hAnsi="Times New Roman" w:cs="Times New Roman"/>
                <w:sz w:val="24"/>
                <w:szCs w:val="24"/>
              </w:rPr>
            </w:pPr>
            <w:r w:rsidRPr="00635DC2">
              <w:rPr>
                <w:rFonts w:ascii="Times New Roman" w:hAnsi="Times New Roman" w:cs="Times New Roman"/>
                <w:sz w:val="24"/>
                <w:szCs w:val="24"/>
              </w:rPr>
              <w:t>Adaptive management</w:t>
            </w:r>
          </w:p>
        </w:tc>
      </w:tr>
      <w:tr w:rsidR="007036DE" w:rsidRPr="005E04C0" w14:paraId="1408D3E8" w14:textId="77777777" w:rsidTr="00AF5C55">
        <w:tc>
          <w:tcPr>
            <w:tcW w:w="2245" w:type="dxa"/>
          </w:tcPr>
          <w:p w14:paraId="129D9C11" w14:textId="77777777" w:rsidR="007036DE" w:rsidRPr="00635DC2" w:rsidRDefault="007036DE" w:rsidP="00AF5C55">
            <w:pPr>
              <w:rPr>
                <w:rFonts w:ascii="Times New Roman" w:hAnsi="Times New Roman" w:cs="Times New Roman"/>
                <w:b/>
                <w:bCs/>
                <w:sz w:val="24"/>
                <w:szCs w:val="24"/>
              </w:rPr>
            </w:pPr>
            <w:r w:rsidRPr="00635DC2">
              <w:rPr>
                <w:rFonts w:ascii="Times New Roman" w:hAnsi="Times New Roman" w:cs="Times New Roman"/>
                <w:b/>
                <w:bCs/>
                <w:sz w:val="24"/>
                <w:szCs w:val="24"/>
              </w:rPr>
              <w:t>AMP</w:t>
            </w:r>
          </w:p>
        </w:tc>
        <w:tc>
          <w:tcPr>
            <w:tcW w:w="7105" w:type="dxa"/>
          </w:tcPr>
          <w:p w14:paraId="4379002F" w14:textId="77777777" w:rsidR="007036DE" w:rsidRPr="00635DC2" w:rsidRDefault="007036DE" w:rsidP="00AF5C55">
            <w:pPr>
              <w:rPr>
                <w:rFonts w:ascii="Times New Roman" w:hAnsi="Times New Roman" w:cs="Times New Roman"/>
                <w:sz w:val="24"/>
                <w:szCs w:val="24"/>
              </w:rPr>
            </w:pPr>
            <w:r w:rsidRPr="00635DC2">
              <w:rPr>
                <w:rFonts w:ascii="Times New Roman" w:hAnsi="Times New Roman" w:cs="Times New Roman"/>
                <w:sz w:val="24"/>
                <w:szCs w:val="24"/>
              </w:rPr>
              <w:t>Adaptive Management Plan</w:t>
            </w:r>
          </w:p>
        </w:tc>
      </w:tr>
      <w:tr w:rsidR="00735CF8" w:rsidRPr="005E04C0" w14:paraId="4793A1A0" w14:textId="77777777" w:rsidTr="00AF5C55">
        <w:tc>
          <w:tcPr>
            <w:tcW w:w="2245" w:type="dxa"/>
          </w:tcPr>
          <w:p w14:paraId="34718379" w14:textId="15ED5DEA" w:rsidR="00735CF8" w:rsidRPr="00635DC2" w:rsidRDefault="00735CF8" w:rsidP="00AF5C55">
            <w:pPr>
              <w:rPr>
                <w:rFonts w:ascii="Times New Roman" w:hAnsi="Times New Roman" w:cs="Times New Roman"/>
                <w:b/>
                <w:bCs/>
                <w:sz w:val="24"/>
                <w:szCs w:val="24"/>
              </w:rPr>
            </w:pPr>
            <w:r w:rsidRPr="00635DC2">
              <w:rPr>
                <w:rFonts w:ascii="Times New Roman" w:hAnsi="Times New Roman" w:cs="Times New Roman"/>
                <w:b/>
                <w:bCs/>
                <w:sz w:val="24"/>
                <w:szCs w:val="24"/>
              </w:rPr>
              <w:t>AWB</w:t>
            </w:r>
          </w:p>
        </w:tc>
        <w:tc>
          <w:tcPr>
            <w:tcW w:w="7105" w:type="dxa"/>
          </w:tcPr>
          <w:p w14:paraId="01CD99D8" w14:textId="391EB1A8" w:rsidR="00735CF8" w:rsidRPr="00635DC2" w:rsidRDefault="00735CF8" w:rsidP="00AF5C55">
            <w:pPr>
              <w:rPr>
                <w:rFonts w:ascii="Times New Roman" w:hAnsi="Times New Roman" w:cs="Times New Roman"/>
                <w:sz w:val="24"/>
                <w:szCs w:val="24"/>
              </w:rPr>
            </w:pPr>
            <w:r w:rsidRPr="00635DC2">
              <w:rPr>
                <w:rFonts w:ascii="Times New Roman" w:hAnsi="Times New Roman" w:cs="Times New Roman"/>
                <w:sz w:val="24"/>
                <w:szCs w:val="24"/>
              </w:rPr>
              <w:t>Aransas-Wood Buffalo</w:t>
            </w:r>
          </w:p>
        </w:tc>
      </w:tr>
      <w:tr w:rsidR="007036DE" w:rsidRPr="005E04C0" w14:paraId="1208BB05" w14:textId="77777777" w:rsidTr="00AF5C55">
        <w:tc>
          <w:tcPr>
            <w:tcW w:w="2245" w:type="dxa"/>
          </w:tcPr>
          <w:p w14:paraId="1D68D50F" w14:textId="77777777" w:rsidR="007036DE" w:rsidRPr="00635DC2" w:rsidRDefault="007036DE" w:rsidP="00AF5C55">
            <w:pPr>
              <w:rPr>
                <w:rFonts w:ascii="Times New Roman" w:hAnsi="Times New Roman" w:cs="Times New Roman"/>
                <w:b/>
                <w:bCs/>
                <w:sz w:val="24"/>
                <w:szCs w:val="24"/>
              </w:rPr>
            </w:pPr>
            <w:proofErr w:type="spellStart"/>
            <w:r w:rsidRPr="00635DC2">
              <w:rPr>
                <w:rFonts w:ascii="Times New Roman" w:hAnsi="Times New Roman" w:cs="Times New Roman"/>
                <w:b/>
                <w:bCs/>
                <w:sz w:val="24"/>
                <w:szCs w:val="24"/>
              </w:rPr>
              <w:t>cfs</w:t>
            </w:r>
            <w:proofErr w:type="spellEnd"/>
          </w:p>
        </w:tc>
        <w:tc>
          <w:tcPr>
            <w:tcW w:w="7105" w:type="dxa"/>
          </w:tcPr>
          <w:p w14:paraId="59C2677B" w14:textId="77777777" w:rsidR="007036DE" w:rsidRPr="00635DC2" w:rsidRDefault="007036DE" w:rsidP="00AF5C55">
            <w:pPr>
              <w:rPr>
                <w:rFonts w:ascii="Times New Roman" w:hAnsi="Times New Roman" w:cs="Times New Roman"/>
                <w:sz w:val="24"/>
                <w:szCs w:val="24"/>
              </w:rPr>
            </w:pPr>
            <w:r w:rsidRPr="00635DC2">
              <w:rPr>
                <w:rFonts w:ascii="Times New Roman" w:hAnsi="Times New Roman" w:cs="Times New Roman"/>
                <w:sz w:val="24"/>
                <w:szCs w:val="24"/>
              </w:rPr>
              <w:t>Cubic feet per second</w:t>
            </w:r>
          </w:p>
        </w:tc>
      </w:tr>
      <w:tr w:rsidR="00735CF8" w:rsidRPr="005E04C0" w14:paraId="016B28DD" w14:textId="77777777" w:rsidTr="00AF5C55">
        <w:tc>
          <w:tcPr>
            <w:tcW w:w="2245" w:type="dxa"/>
          </w:tcPr>
          <w:p w14:paraId="7F4D3FFC" w14:textId="2D81AC8C" w:rsidR="00735CF8" w:rsidRPr="00635DC2" w:rsidRDefault="00735CF8" w:rsidP="00AF5C55">
            <w:pPr>
              <w:rPr>
                <w:rFonts w:ascii="Times New Roman" w:hAnsi="Times New Roman" w:cs="Times New Roman"/>
                <w:b/>
                <w:bCs/>
                <w:sz w:val="24"/>
                <w:szCs w:val="24"/>
              </w:rPr>
            </w:pPr>
            <w:r w:rsidRPr="00635DC2">
              <w:rPr>
                <w:rFonts w:ascii="Times New Roman" w:hAnsi="Times New Roman" w:cs="Times New Roman"/>
                <w:b/>
                <w:bCs/>
                <w:sz w:val="24"/>
                <w:szCs w:val="24"/>
              </w:rPr>
              <w:t>CSRT</w:t>
            </w:r>
          </w:p>
        </w:tc>
        <w:tc>
          <w:tcPr>
            <w:tcW w:w="7105" w:type="dxa"/>
          </w:tcPr>
          <w:p w14:paraId="519CA4CD" w14:textId="4A05C0B8" w:rsidR="00735CF8" w:rsidRPr="00635DC2" w:rsidRDefault="00735CF8" w:rsidP="00AF5C55">
            <w:pPr>
              <w:rPr>
                <w:rFonts w:ascii="Times New Roman" w:hAnsi="Times New Roman" w:cs="Times New Roman"/>
                <w:sz w:val="24"/>
                <w:szCs w:val="24"/>
              </w:rPr>
            </w:pPr>
            <w:r w:rsidRPr="00635DC2">
              <w:rPr>
                <w:rFonts w:ascii="Times New Roman" w:hAnsi="Times New Roman" w:cs="Times New Roman"/>
                <w:sz w:val="24"/>
                <w:szCs w:val="24"/>
              </w:rPr>
              <w:t>Chapman secondary return transect</w:t>
            </w:r>
          </w:p>
        </w:tc>
      </w:tr>
      <w:tr w:rsidR="007036DE" w:rsidRPr="005E04C0" w14:paraId="015584BD" w14:textId="77777777" w:rsidTr="00AF5C55">
        <w:tc>
          <w:tcPr>
            <w:tcW w:w="2245" w:type="dxa"/>
          </w:tcPr>
          <w:p w14:paraId="014B9057" w14:textId="77777777" w:rsidR="007036DE" w:rsidRPr="00635DC2" w:rsidRDefault="007036DE" w:rsidP="00AF5C55">
            <w:pPr>
              <w:rPr>
                <w:rFonts w:ascii="Times New Roman" w:hAnsi="Times New Roman" w:cs="Times New Roman"/>
                <w:b/>
                <w:bCs/>
                <w:sz w:val="24"/>
                <w:szCs w:val="24"/>
              </w:rPr>
            </w:pPr>
            <w:r w:rsidRPr="00635DC2">
              <w:rPr>
                <w:rFonts w:ascii="Times New Roman" w:hAnsi="Times New Roman" w:cs="Times New Roman"/>
                <w:b/>
                <w:bCs/>
                <w:sz w:val="24"/>
                <w:szCs w:val="24"/>
              </w:rPr>
              <w:t>EBQ</w:t>
            </w:r>
          </w:p>
        </w:tc>
        <w:tc>
          <w:tcPr>
            <w:tcW w:w="7105" w:type="dxa"/>
          </w:tcPr>
          <w:p w14:paraId="4AED013E" w14:textId="77777777" w:rsidR="007036DE" w:rsidRPr="00635DC2" w:rsidRDefault="007036DE" w:rsidP="00AF5C55">
            <w:pPr>
              <w:rPr>
                <w:rFonts w:ascii="Times New Roman" w:hAnsi="Times New Roman" w:cs="Times New Roman"/>
                <w:sz w:val="24"/>
                <w:szCs w:val="24"/>
              </w:rPr>
            </w:pPr>
            <w:r w:rsidRPr="00635DC2">
              <w:rPr>
                <w:rFonts w:ascii="Times New Roman" w:hAnsi="Times New Roman" w:cs="Times New Roman"/>
                <w:sz w:val="24"/>
                <w:szCs w:val="24"/>
              </w:rPr>
              <w:t>Extension Big Question</w:t>
            </w:r>
          </w:p>
        </w:tc>
      </w:tr>
      <w:tr w:rsidR="007036DE" w:rsidRPr="005E04C0" w14:paraId="220FD847" w14:textId="77777777" w:rsidTr="00AF5C55">
        <w:tc>
          <w:tcPr>
            <w:tcW w:w="2245" w:type="dxa"/>
          </w:tcPr>
          <w:p w14:paraId="48D2041A" w14:textId="77777777" w:rsidR="007036DE" w:rsidRPr="00635DC2" w:rsidRDefault="007036DE" w:rsidP="00AF5C55">
            <w:pPr>
              <w:rPr>
                <w:rFonts w:ascii="Times New Roman" w:hAnsi="Times New Roman" w:cs="Times New Roman"/>
                <w:b/>
                <w:bCs/>
                <w:sz w:val="24"/>
                <w:szCs w:val="24"/>
              </w:rPr>
            </w:pPr>
            <w:r w:rsidRPr="00635DC2">
              <w:rPr>
                <w:rFonts w:ascii="Times New Roman" w:hAnsi="Times New Roman" w:cs="Times New Roman"/>
                <w:b/>
                <w:bCs/>
                <w:sz w:val="24"/>
                <w:szCs w:val="24"/>
              </w:rPr>
              <w:t>EDO</w:t>
            </w:r>
          </w:p>
        </w:tc>
        <w:tc>
          <w:tcPr>
            <w:tcW w:w="7105" w:type="dxa"/>
          </w:tcPr>
          <w:p w14:paraId="3BF43130" w14:textId="77777777" w:rsidR="007036DE" w:rsidRPr="00635DC2" w:rsidRDefault="007036DE" w:rsidP="00AF5C55">
            <w:pPr>
              <w:rPr>
                <w:rFonts w:ascii="Times New Roman" w:hAnsi="Times New Roman" w:cs="Times New Roman"/>
                <w:sz w:val="24"/>
                <w:szCs w:val="24"/>
              </w:rPr>
            </w:pPr>
            <w:r w:rsidRPr="00635DC2">
              <w:rPr>
                <w:rFonts w:ascii="Times New Roman" w:hAnsi="Times New Roman" w:cs="Times New Roman"/>
                <w:sz w:val="24"/>
                <w:szCs w:val="24"/>
              </w:rPr>
              <w:t>Executive Director’s Office</w:t>
            </w:r>
          </w:p>
        </w:tc>
      </w:tr>
      <w:tr w:rsidR="00735CF8" w:rsidRPr="005E04C0" w14:paraId="4192AE90" w14:textId="77777777" w:rsidTr="00AF5C55">
        <w:tc>
          <w:tcPr>
            <w:tcW w:w="2245" w:type="dxa"/>
          </w:tcPr>
          <w:p w14:paraId="21684C9C" w14:textId="0149CAC0" w:rsidR="00735CF8" w:rsidRPr="00635DC2" w:rsidRDefault="00735CF8" w:rsidP="00AF5C55">
            <w:pPr>
              <w:rPr>
                <w:rFonts w:ascii="Times New Roman" w:hAnsi="Times New Roman" w:cs="Times New Roman"/>
                <w:b/>
                <w:bCs/>
                <w:sz w:val="24"/>
                <w:szCs w:val="24"/>
              </w:rPr>
            </w:pPr>
            <w:r w:rsidRPr="00635DC2">
              <w:rPr>
                <w:rFonts w:ascii="Times New Roman" w:hAnsi="Times New Roman" w:cs="Times New Roman"/>
                <w:b/>
                <w:bCs/>
                <w:sz w:val="24"/>
                <w:szCs w:val="24"/>
              </w:rPr>
              <w:t>ESRT</w:t>
            </w:r>
          </w:p>
        </w:tc>
        <w:tc>
          <w:tcPr>
            <w:tcW w:w="7105" w:type="dxa"/>
          </w:tcPr>
          <w:p w14:paraId="394FB2FF" w14:textId="3D80CBC0" w:rsidR="00735CF8" w:rsidRPr="00635DC2" w:rsidRDefault="00735CF8" w:rsidP="00AF5C55">
            <w:pPr>
              <w:rPr>
                <w:rFonts w:ascii="Times New Roman" w:hAnsi="Times New Roman" w:cs="Times New Roman"/>
                <w:sz w:val="24"/>
                <w:szCs w:val="24"/>
              </w:rPr>
            </w:pPr>
            <w:r w:rsidRPr="00635DC2">
              <w:rPr>
                <w:rFonts w:ascii="Times New Roman" w:hAnsi="Times New Roman" w:cs="Times New Roman"/>
                <w:sz w:val="24"/>
                <w:szCs w:val="24"/>
              </w:rPr>
              <w:t>Elm Creek secondary return transect</w:t>
            </w:r>
          </w:p>
        </w:tc>
      </w:tr>
      <w:tr w:rsidR="00C75E66" w:rsidRPr="005E04C0" w14:paraId="4F6AA135" w14:textId="77777777" w:rsidTr="00AF5C55">
        <w:tc>
          <w:tcPr>
            <w:tcW w:w="2245" w:type="dxa"/>
          </w:tcPr>
          <w:p w14:paraId="59DD6E69" w14:textId="67B90B7B" w:rsidR="00C75E66" w:rsidRPr="00635DC2" w:rsidRDefault="00C75E66" w:rsidP="00AF5C55">
            <w:pPr>
              <w:rPr>
                <w:rFonts w:ascii="Times New Roman" w:hAnsi="Times New Roman" w:cs="Times New Roman"/>
                <w:b/>
                <w:bCs/>
                <w:sz w:val="24"/>
                <w:szCs w:val="24"/>
              </w:rPr>
            </w:pPr>
            <w:r w:rsidRPr="00635DC2">
              <w:rPr>
                <w:rFonts w:ascii="Times New Roman" w:hAnsi="Times New Roman" w:cs="Times New Roman"/>
                <w:b/>
                <w:bCs/>
                <w:sz w:val="24"/>
                <w:szCs w:val="24"/>
              </w:rPr>
              <w:t>FA</w:t>
            </w:r>
          </w:p>
        </w:tc>
        <w:tc>
          <w:tcPr>
            <w:tcW w:w="7105" w:type="dxa"/>
          </w:tcPr>
          <w:p w14:paraId="1EE19700" w14:textId="01A0E84E" w:rsidR="00C75E66" w:rsidRPr="00635DC2" w:rsidRDefault="00C75E66" w:rsidP="00AF5C55">
            <w:pPr>
              <w:rPr>
                <w:rFonts w:ascii="Times New Roman" w:hAnsi="Times New Roman" w:cs="Times New Roman"/>
                <w:sz w:val="24"/>
                <w:szCs w:val="24"/>
              </w:rPr>
            </w:pPr>
            <w:r w:rsidRPr="00635DC2">
              <w:rPr>
                <w:rFonts w:ascii="Times New Roman" w:hAnsi="Times New Roman" w:cs="Times New Roman"/>
                <w:sz w:val="24"/>
                <w:szCs w:val="24"/>
              </w:rPr>
              <w:t>Fall</w:t>
            </w:r>
          </w:p>
        </w:tc>
      </w:tr>
      <w:tr w:rsidR="00735CF8" w:rsidRPr="005E04C0" w14:paraId="3046DA98" w14:textId="77777777" w:rsidTr="00AF5C55">
        <w:tc>
          <w:tcPr>
            <w:tcW w:w="2245" w:type="dxa"/>
          </w:tcPr>
          <w:p w14:paraId="555C69A7" w14:textId="378704C4" w:rsidR="00735CF8" w:rsidRPr="00635DC2" w:rsidRDefault="00735CF8" w:rsidP="00AF5C55">
            <w:pPr>
              <w:rPr>
                <w:rFonts w:ascii="Times New Roman" w:hAnsi="Times New Roman" w:cs="Times New Roman"/>
                <w:b/>
                <w:bCs/>
                <w:sz w:val="24"/>
                <w:szCs w:val="24"/>
              </w:rPr>
            </w:pPr>
            <w:r w:rsidRPr="00635DC2">
              <w:rPr>
                <w:rFonts w:ascii="Times New Roman" w:hAnsi="Times New Roman" w:cs="Times New Roman"/>
                <w:b/>
                <w:bCs/>
                <w:sz w:val="24"/>
                <w:szCs w:val="24"/>
              </w:rPr>
              <w:t>Fig(s)</w:t>
            </w:r>
          </w:p>
        </w:tc>
        <w:tc>
          <w:tcPr>
            <w:tcW w:w="7105" w:type="dxa"/>
          </w:tcPr>
          <w:p w14:paraId="554E19F6" w14:textId="39A5EDA8" w:rsidR="00735CF8" w:rsidRPr="00635DC2" w:rsidRDefault="00735CF8" w:rsidP="00AF5C55">
            <w:pPr>
              <w:rPr>
                <w:rFonts w:ascii="Times New Roman" w:hAnsi="Times New Roman" w:cs="Times New Roman"/>
                <w:sz w:val="24"/>
                <w:szCs w:val="24"/>
              </w:rPr>
            </w:pPr>
            <w:r w:rsidRPr="00635DC2">
              <w:rPr>
                <w:rFonts w:ascii="Times New Roman" w:hAnsi="Times New Roman" w:cs="Times New Roman"/>
                <w:sz w:val="24"/>
                <w:szCs w:val="24"/>
              </w:rPr>
              <w:t>Figure</w:t>
            </w:r>
          </w:p>
        </w:tc>
      </w:tr>
      <w:tr w:rsidR="007036DE" w:rsidRPr="005E04C0" w14:paraId="77F8ECFC" w14:textId="77777777" w:rsidTr="00AF5C55">
        <w:tc>
          <w:tcPr>
            <w:tcW w:w="2245" w:type="dxa"/>
          </w:tcPr>
          <w:p w14:paraId="54E8ED77" w14:textId="77777777" w:rsidR="007036DE" w:rsidRPr="00635DC2" w:rsidRDefault="007036DE" w:rsidP="00AF5C55">
            <w:pPr>
              <w:rPr>
                <w:rFonts w:ascii="Times New Roman" w:hAnsi="Times New Roman" w:cs="Times New Roman"/>
                <w:b/>
                <w:bCs/>
                <w:sz w:val="24"/>
                <w:szCs w:val="24"/>
              </w:rPr>
            </w:pPr>
            <w:r w:rsidRPr="00635DC2">
              <w:rPr>
                <w:rFonts w:ascii="Times New Roman" w:hAnsi="Times New Roman" w:cs="Times New Roman"/>
                <w:b/>
                <w:bCs/>
                <w:sz w:val="24"/>
                <w:szCs w:val="24"/>
              </w:rPr>
              <w:t>ft</w:t>
            </w:r>
          </w:p>
        </w:tc>
        <w:tc>
          <w:tcPr>
            <w:tcW w:w="7105" w:type="dxa"/>
          </w:tcPr>
          <w:p w14:paraId="06EAC7A0" w14:textId="77777777" w:rsidR="007036DE" w:rsidRPr="00635DC2" w:rsidRDefault="007036DE" w:rsidP="00AF5C55">
            <w:pPr>
              <w:rPr>
                <w:rFonts w:ascii="Times New Roman" w:hAnsi="Times New Roman" w:cs="Times New Roman"/>
                <w:sz w:val="24"/>
                <w:szCs w:val="24"/>
              </w:rPr>
            </w:pPr>
            <w:r w:rsidRPr="00635DC2">
              <w:rPr>
                <w:rFonts w:ascii="Times New Roman" w:hAnsi="Times New Roman" w:cs="Times New Roman"/>
                <w:sz w:val="24"/>
                <w:szCs w:val="24"/>
              </w:rPr>
              <w:t>Feet or foot</w:t>
            </w:r>
          </w:p>
        </w:tc>
      </w:tr>
      <w:tr w:rsidR="007036DE" w:rsidRPr="005E04C0" w14:paraId="4FFEB70D" w14:textId="77777777" w:rsidTr="00AF5C55">
        <w:tc>
          <w:tcPr>
            <w:tcW w:w="2245" w:type="dxa"/>
          </w:tcPr>
          <w:p w14:paraId="23A871AA" w14:textId="77777777" w:rsidR="007036DE" w:rsidRPr="00635DC2" w:rsidRDefault="007036DE" w:rsidP="00AF5C55">
            <w:pPr>
              <w:rPr>
                <w:rFonts w:ascii="Times New Roman" w:hAnsi="Times New Roman" w:cs="Times New Roman"/>
                <w:b/>
                <w:bCs/>
                <w:sz w:val="24"/>
                <w:szCs w:val="24"/>
              </w:rPr>
            </w:pPr>
            <w:r w:rsidRPr="00635DC2">
              <w:rPr>
                <w:rFonts w:ascii="Times New Roman" w:hAnsi="Times New Roman" w:cs="Times New Roman"/>
                <w:b/>
                <w:bCs/>
                <w:sz w:val="24"/>
                <w:szCs w:val="24"/>
              </w:rPr>
              <w:t>GC</w:t>
            </w:r>
          </w:p>
        </w:tc>
        <w:tc>
          <w:tcPr>
            <w:tcW w:w="7105" w:type="dxa"/>
          </w:tcPr>
          <w:p w14:paraId="101D52D0" w14:textId="77777777" w:rsidR="007036DE" w:rsidRPr="00635DC2" w:rsidRDefault="007036DE" w:rsidP="00AF5C55">
            <w:pPr>
              <w:rPr>
                <w:rFonts w:ascii="Times New Roman" w:hAnsi="Times New Roman" w:cs="Times New Roman"/>
                <w:sz w:val="24"/>
                <w:szCs w:val="24"/>
              </w:rPr>
            </w:pPr>
            <w:r w:rsidRPr="00635DC2">
              <w:rPr>
                <w:rFonts w:ascii="Times New Roman" w:hAnsi="Times New Roman" w:cs="Times New Roman"/>
                <w:sz w:val="24"/>
                <w:szCs w:val="24"/>
              </w:rPr>
              <w:t>Governance Committee</w:t>
            </w:r>
          </w:p>
        </w:tc>
      </w:tr>
      <w:tr w:rsidR="00745329" w:rsidRPr="005E04C0" w14:paraId="3830DC5F" w14:textId="77777777" w:rsidTr="00AF5C55">
        <w:tc>
          <w:tcPr>
            <w:tcW w:w="2245" w:type="dxa"/>
          </w:tcPr>
          <w:p w14:paraId="4BEC89DB" w14:textId="0D7E84B2" w:rsidR="00745329" w:rsidRPr="00635DC2" w:rsidRDefault="00745329" w:rsidP="00AF5C55">
            <w:pPr>
              <w:rPr>
                <w:rFonts w:ascii="Times New Roman" w:hAnsi="Times New Roman" w:cs="Times New Roman"/>
                <w:b/>
                <w:bCs/>
                <w:sz w:val="24"/>
                <w:szCs w:val="24"/>
              </w:rPr>
            </w:pPr>
            <w:r w:rsidRPr="00635DC2">
              <w:rPr>
                <w:rFonts w:ascii="Times New Roman" w:hAnsi="Times New Roman" w:cs="Times New Roman"/>
                <w:b/>
                <w:bCs/>
                <w:sz w:val="24"/>
                <w:szCs w:val="24"/>
              </w:rPr>
              <w:t>GPS</w:t>
            </w:r>
          </w:p>
        </w:tc>
        <w:tc>
          <w:tcPr>
            <w:tcW w:w="7105" w:type="dxa"/>
          </w:tcPr>
          <w:p w14:paraId="4C7178B7" w14:textId="4EB3F26B" w:rsidR="00745329" w:rsidRPr="00635DC2" w:rsidRDefault="00745329" w:rsidP="00AF5C55">
            <w:pPr>
              <w:rPr>
                <w:rFonts w:ascii="Times New Roman" w:hAnsi="Times New Roman" w:cs="Times New Roman"/>
                <w:sz w:val="24"/>
                <w:szCs w:val="24"/>
              </w:rPr>
            </w:pPr>
            <w:r w:rsidRPr="00635DC2">
              <w:rPr>
                <w:rFonts w:ascii="Times New Roman" w:hAnsi="Times New Roman" w:cs="Times New Roman"/>
                <w:sz w:val="24"/>
                <w:szCs w:val="24"/>
              </w:rPr>
              <w:t>Global positioning system</w:t>
            </w:r>
          </w:p>
        </w:tc>
      </w:tr>
      <w:tr w:rsidR="00CF3D4E" w:rsidRPr="005E04C0" w14:paraId="56A94B02" w14:textId="77777777" w:rsidTr="00AF5C55">
        <w:tc>
          <w:tcPr>
            <w:tcW w:w="2245" w:type="dxa"/>
          </w:tcPr>
          <w:p w14:paraId="18E4CDA0" w14:textId="7256A440" w:rsidR="00CF3D4E" w:rsidRPr="00635DC2" w:rsidRDefault="00CF3D4E" w:rsidP="00AF5C55">
            <w:pPr>
              <w:rPr>
                <w:rFonts w:ascii="Times New Roman" w:hAnsi="Times New Roman" w:cs="Times New Roman"/>
                <w:b/>
                <w:bCs/>
                <w:sz w:val="24"/>
                <w:szCs w:val="24"/>
              </w:rPr>
            </w:pPr>
            <w:r w:rsidRPr="00635DC2">
              <w:rPr>
                <w:rFonts w:ascii="Times New Roman" w:hAnsi="Times New Roman" w:cs="Times New Roman"/>
                <w:b/>
                <w:bCs/>
                <w:sz w:val="24"/>
                <w:szCs w:val="24"/>
              </w:rPr>
              <w:t>ID</w:t>
            </w:r>
          </w:p>
        </w:tc>
        <w:tc>
          <w:tcPr>
            <w:tcW w:w="7105" w:type="dxa"/>
          </w:tcPr>
          <w:p w14:paraId="1CB13E21" w14:textId="5540D5A4" w:rsidR="00CF3D4E" w:rsidRPr="00635DC2" w:rsidRDefault="00CF3D4E" w:rsidP="00AF5C55">
            <w:pPr>
              <w:rPr>
                <w:rFonts w:ascii="Times New Roman" w:hAnsi="Times New Roman" w:cs="Times New Roman"/>
                <w:sz w:val="24"/>
                <w:szCs w:val="24"/>
              </w:rPr>
            </w:pPr>
            <w:r w:rsidRPr="00635DC2">
              <w:rPr>
                <w:rFonts w:ascii="Times New Roman" w:hAnsi="Times New Roman" w:cs="Times New Roman"/>
                <w:sz w:val="24"/>
                <w:szCs w:val="24"/>
              </w:rPr>
              <w:t>Identification</w:t>
            </w:r>
          </w:p>
        </w:tc>
      </w:tr>
      <w:tr w:rsidR="007036DE" w:rsidRPr="005E04C0" w14:paraId="1764071C" w14:textId="77777777" w:rsidTr="00AF5C55">
        <w:tc>
          <w:tcPr>
            <w:tcW w:w="2245" w:type="dxa"/>
          </w:tcPr>
          <w:p w14:paraId="52FCA7DD" w14:textId="77777777" w:rsidR="007036DE" w:rsidRPr="00635DC2" w:rsidRDefault="007036DE" w:rsidP="00AF5C55">
            <w:pPr>
              <w:rPr>
                <w:rFonts w:ascii="Times New Roman" w:hAnsi="Times New Roman" w:cs="Times New Roman"/>
                <w:b/>
                <w:bCs/>
                <w:sz w:val="24"/>
                <w:szCs w:val="24"/>
              </w:rPr>
            </w:pPr>
            <w:r w:rsidRPr="00635DC2">
              <w:rPr>
                <w:rFonts w:ascii="Times New Roman" w:hAnsi="Times New Roman" w:cs="Times New Roman"/>
                <w:b/>
                <w:bCs/>
                <w:sz w:val="24"/>
                <w:szCs w:val="24"/>
              </w:rPr>
              <w:t>ISAC</w:t>
            </w:r>
          </w:p>
        </w:tc>
        <w:tc>
          <w:tcPr>
            <w:tcW w:w="7105" w:type="dxa"/>
          </w:tcPr>
          <w:p w14:paraId="41C0AAC4" w14:textId="77777777" w:rsidR="007036DE" w:rsidRPr="00635DC2" w:rsidRDefault="007036DE" w:rsidP="00AF5C55">
            <w:pPr>
              <w:rPr>
                <w:rFonts w:ascii="Times New Roman" w:hAnsi="Times New Roman" w:cs="Times New Roman"/>
                <w:sz w:val="24"/>
                <w:szCs w:val="24"/>
              </w:rPr>
            </w:pPr>
            <w:r w:rsidRPr="00635DC2">
              <w:rPr>
                <w:rFonts w:ascii="Times New Roman" w:hAnsi="Times New Roman" w:cs="Times New Roman"/>
                <w:sz w:val="24"/>
                <w:szCs w:val="24"/>
              </w:rPr>
              <w:t>Independent Scientific Advisory Committee</w:t>
            </w:r>
          </w:p>
        </w:tc>
      </w:tr>
      <w:tr w:rsidR="00CF3D4E" w:rsidRPr="005E04C0" w14:paraId="45892B2E" w14:textId="77777777" w:rsidTr="00AF5C55">
        <w:tc>
          <w:tcPr>
            <w:tcW w:w="2245" w:type="dxa"/>
          </w:tcPr>
          <w:p w14:paraId="16900BA4" w14:textId="266B9031" w:rsidR="00CF3D4E" w:rsidRPr="00635DC2" w:rsidRDefault="00CF3D4E" w:rsidP="00AF5C55">
            <w:pPr>
              <w:rPr>
                <w:rFonts w:ascii="Times New Roman" w:hAnsi="Times New Roman" w:cs="Times New Roman"/>
                <w:b/>
                <w:bCs/>
                <w:sz w:val="24"/>
                <w:szCs w:val="24"/>
              </w:rPr>
            </w:pPr>
            <w:proofErr w:type="spellStart"/>
            <w:r w:rsidRPr="00635DC2">
              <w:rPr>
                <w:rFonts w:ascii="Times New Roman" w:hAnsi="Times New Roman" w:cs="Times New Roman"/>
                <w:b/>
                <w:bCs/>
                <w:sz w:val="24"/>
                <w:szCs w:val="24"/>
              </w:rPr>
              <w:t>Juv</w:t>
            </w:r>
            <w:proofErr w:type="spellEnd"/>
          </w:p>
        </w:tc>
        <w:tc>
          <w:tcPr>
            <w:tcW w:w="7105" w:type="dxa"/>
          </w:tcPr>
          <w:p w14:paraId="2F1B4DEC" w14:textId="65A23958" w:rsidR="00CF3D4E" w:rsidRPr="00635DC2" w:rsidRDefault="00CF3D4E" w:rsidP="00AF5C55">
            <w:pPr>
              <w:rPr>
                <w:rFonts w:ascii="Times New Roman" w:hAnsi="Times New Roman" w:cs="Times New Roman"/>
                <w:sz w:val="24"/>
                <w:szCs w:val="24"/>
              </w:rPr>
            </w:pPr>
            <w:r w:rsidRPr="00635DC2">
              <w:rPr>
                <w:rFonts w:ascii="Times New Roman" w:hAnsi="Times New Roman" w:cs="Times New Roman"/>
                <w:sz w:val="24"/>
                <w:szCs w:val="24"/>
              </w:rPr>
              <w:t>Juvenile</w:t>
            </w:r>
          </w:p>
        </w:tc>
      </w:tr>
      <w:tr w:rsidR="007036DE" w:rsidRPr="005E04C0" w14:paraId="4FEBF598" w14:textId="77777777" w:rsidTr="00AF5C55">
        <w:tc>
          <w:tcPr>
            <w:tcW w:w="2245" w:type="dxa"/>
            <w:shd w:val="clear" w:color="auto" w:fill="auto"/>
          </w:tcPr>
          <w:p w14:paraId="0D02E1D5" w14:textId="77777777" w:rsidR="007036DE" w:rsidRPr="00635DC2" w:rsidRDefault="007036DE" w:rsidP="00AF5C55">
            <w:pPr>
              <w:rPr>
                <w:rFonts w:ascii="Times New Roman" w:hAnsi="Times New Roman" w:cs="Times New Roman"/>
                <w:b/>
                <w:bCs/>
                <w:sz w:val="24"/>
                <w:szCs w:val="24"/>
              </w:rPr>
            </w:pPr>
            <w:r w:rsidRPr="00635DC2">
              <w:rPr>
                <w:rFonts w:ascii="Times New Roman" w:hAnsi="Times New Roman" w:cs="Times New Roman"/>
                <w:b/>
                <w:bCs/>
                <w:sz w:val="24"/>
                <w:szCs w:val="24"/>
              </w:rPr>
              <w:t>km</w:t>
            </w:r>
          </w:p>
        </w:tc>
        <w:tc>
          <w:tcPr>
            <w:tcW w:w="7105" w:type="dxa"/>
            <w:shd w:val="clear" w:color="auto" w:fill="auto"/>
          </w:tcPr>
          <w:p w14:paraId="429E59E8" w14:textId="77777777" w:rsidR="007036DE" w:rsidRPr="00635DC2" w:rsidRDefault="007036DE" w:rsidP="00AF5C55">
            <w:pPr>
              <w:rPr>
                <w:rFonts w:ascii="Times New Roman" w:hAnsi="Times New Roman" w:cs="Times New Roman"/>
                <w:sz w:val="24"/>
                <w:szCs w:val="24"/>
              </w:rPr>
            </w:pPr>
            <w:r w:rsidRPr="00635DC2">
              <w:rPr>
                <w:rFonts w:ascii="Times New Roman" w:hAnsi="Times New Roman" w:cs="Times New Roman"/>
                <w:sz w:val="24"/>
                <w:szCs w:val="24"/>
              </w:rPr>
              <w:t>Kilometer</w:t>
            </w:r>
          </w:p>
        </w:tc>
      </w:tr>
      <w:tr w:rsidR="007036DE" w:rsidRPr="005E04C0" w14:paraId="7F1C89E5" w14:textId="77777777" w:rsidTr="00AF5C55">
        <w:tc>
          <w:tcPr>
            <w:tcW w:w="2245" w:type="dxa"/>
          </w:tcPr>
          <w:p w14:paraId="2A3999AB" w14:textId="77777777" w:rsidR="007036DE" w:rsidRPr="00635DC2" w:rsidRDefault="007036DE" w:rsidP="00AF5C55">
            <w:pPr>
              <w:rPr>
                <w:rFonts w:ascii="Times New Roman" w:hAnsi="Times New Roman" w:cs="Times New Roman"/>
                <w:b/>
                <w:bCs/>
                <w:sz w:val="24"/>
                <w:szCs w:val="24"/>
              </w:rPr>
            </w:pPr>
            <w:r w:rsidRPr="00635DC2">
              <w:rPr>
                <w:rFonts w:ascii="Times New Roman" w:hAnsi="Times New Roman" w:cs="Times New Roman"/>
                <w:b/>
                <w:bCs/>
                <w:sz w:val="24"/>
                <w:szCs w:val="24"/>
              </w:rPr>
              <w:t>LAC</w:t>
            </w:r>
          </w:p>
        </w:tc>
        <w:tc>
          <w:tcPr>
            <w:tcW w:w="7105" w:type="dxa"/>
          </w:tcPr>
          <w:p w14:paraId="7EC8F99A" w14:textId="77777777" w:rsidR="007036DE" w:rsidRPr="00635DC2" w:rsidRDefault="007036DE" w:rsidP="00AF5C55">
            <w:pPr>
              <w:rPr>
                <w:rFonts w:ascii="Times New Roman" w:hAnsi="Times New Roman" w:cs="Times New Roman"/>
                <w:sz w:val="24"/>
                <w:szCs w:val="24"/>
              </w:rPr>
            </w:pPr>
            <w:r w:rsidRPr="00635DC2">
              <w:rPr>
                <w:rFonts w:ascii="Times New Roman" w:hAnsi="Times New Roman" w:cs="Times New Roman"/>
                <w:sz w:val="24"/>
                <w:szCs w:val="24"/>
              </w:rPr>
              <w:t>Land Advisory Committee</w:t>
            </w:r>
          </w:p>
        </w:tc>
      </w:tr>
      <w:tr w:rsidR="00014E76" w:rsidRPr="005E04C0" w14:paraId="4BE1E001" w14:textId="77777777" w:rsidTr="00AF5C55">
        <w:tc>
          <w:tcPr>
            <w:tcW w:w="2245" w:type="dxa"/>
          </w:tcPr>
          <w:p w14:paraId="11D5CD08" w14:textId="31D55EE2" w:rsidR="00014E76" w:rsidRPr="00635DC2" w:rsidRDefault="00014E76" w:rsidP="00AF5C55">
            <w:pPr>
              <w:rPr>
                <w:rFonts w:ascii="Times New Roman" w:hAnsi="Times New Roman" w:cs="Times New Roman"/>
                <w:b/>
                <w:bCs/>
                <w:sz w:val="24"/>
                <w:szCs w:val="24"/>
              </w:rPr>
            </w:pPr>
            <w:r w:rsidRPr="00635DC2">
              <w:rPr>
                <w:rFonts w:ascii="Times New Roman" w:hAnsi="Times New Roman" w:cs="Times New Roman"/>
                <w:b/>
                <w:bCs/>
                <w:sz w:val="24"/>
                <w:szCs w:val="24"/>
              </w:rPr>
              <w:t>m</w:t>
            </w:r>
          </w:p>
        </w:tc>
        <w:tc>
          <w:tcPr>
            <w:tcW w:w="7105" w:type="dxa"/>
          </w:tcPr>
          <w:p w14:paraId="522761DB" w14:textId="3F0D2EFD" w:rsidR="00014E76" w:rsidRPr="00635DC2" w:rsidRDefault="00014E76" w:rsidP="00AF5C55">
            <w:pPr>
              <w:rPr>
                <w:rFonts w:ascii="Times New Roman" w:hAnsi="Times New Roman" w:cs="Times New Roman"/>
                <w:sz w:val="24"/>
                <w:szCs w:val="24"/>
              </w:rPr>
            </w:pPr>
            <w:r w:rsidRPr="00635DC2">
              <w:rPr>
                <w:rFonts w:ascii="Times New Roman" w:hAnsi="Times New Roman" w:cs="Times New Roman"/>
                <w:sz w:val="24"/>
                <w:szCs w:val="24"/>
              </w:rPr>
              <w:t>Meters</w:t>
            </w:r>
          </w:p>
        </w:tc>
      </w:tr>
      <w:tr w:rsidR="00635DC2" w:rsidRPr="005E04C0" w14:paraId="53BF602D" w14:textId="77777777" w:rsidTr="00AF5C55">
        <w:tc>
          <w:tcPr>
            <w:tcW w:w="2245" w:type="dxa"/>
          </w:tcPr>
          <w:p w14:paraId="33FD5720" w14:textId="22A345AC" w:rsidR="00635DC2" w:rsidRPr="00635DC2" w:rsidRDefault="00635DC2" w:rsidP="00635DC2">
            <w:pPr>
              <w:rPr>
                <w:rFonts w:ascii="Times New Roman" w:hAnsi="Times New Roman" w:cs="Times New Roman"/>
                <w:b/>
                <w:bCs/>
                <w:sz w:val="24"/>
                <w:szCs w:val="24"/>
              </w:rPr>
            </w:pPr>
            <w:r w:rsidRPr="00635DC2">
              <w:rPr>
                <w:rFonts w:ascii="Times New Roman" w:hAnsi="Times New Roman" w:cs="Times New Roman"/>
                <w:b/>
                <w:bCs/>
                <w:sz w:val="24"/>
                <w:szCs w:val="24"/>
              </w:rPr>
              <w:t>MPH</w:t>
            </w:r>
          </w:p>
        </w:tc>
        <w:tc>
          <w:tcPr>
            <w:tcW w:w="7105" w:type="dxa"/>
          </w:tcPr>
          <w:p w14:paraId="1904445D" w14:textId="6CB48E41" w:rsidR="00635DC2" w:rsidRPr="00260CD9" w:rsidRDefault="00635DC2" w:rsidP="00635DC2">
            <w:pPr>
              <w:rPr>
                <w:rFonts w:ascii="Times New Roman" w:hAnsi="Times New Roman" w:cs="Times New Roman"/>
                <w:sz w:val="24"/>
                <w:szCs w:val="24"/>
              </w:rPr>
            </w:pPr>
            <w:r w:rsidRPr="00260CD9">
              <w:rPr>
                <w:rStyle w:val="FollowedHyperlink"/>
                <w:rFonts w:ascii="Times New Roman" w:hAnsi="Times New Roman" w:cs="Times New Roman"/>
                <w:color w:val="auto"/>
                <w:sz w:val="24"/>
                <w:szCs w:val="24"/>
                <w:u w:val="none"/>
              </w:rPr>
              <w:t>Miles per hour</w:t>
            </w:r>
          </w:p>
        </w:tc>
      </w:tr>
      <w:tr w:rsidR="00635DC2" w:rsidRPr="005E04C0" w14:paraId="2FA3169B" w14:textId="77777777" w:rsidTr="00AF5C55">
        <w:tc>
          <w:tcPr>
            <w:tcW w:w="2245" w:type="dxa"/>
          </w:tcPr>
          <w:p w14:paraId="4A799A8E" w14:textId="53FE8C4D" w:rsidR="00635DC2" w:rsidRPr="00635DC2" w:rsidRDefault="00635DC2" w:rsidP="00635DC2">
            <w:pPr>
              <w:rPr>
                <w:rFonts w:ascii="Times New Roman" w:hAnsi="Times New Roman" w:cs="Times New Roman"/>
                <w:b/>
                <w:bCs/>
                <w:sz w:val="24"/>
                <w:szCs w:val="24"/>
              </w:rPr>
            </w:pPr>
            <w:r w:rsidRPr="00635DC2">
              <w:rPr>
                <w:rFonts w:ascii="Times New Roman" w:hAnsi="Times New Roman" w:cs="Times New Roman"/>
                <w:b/>
                <w:bCs/>
                <w:sz w:val="24"/>
                <w:szCs w:val="24"/>
              </w:rPr>
              <w:t>MUCW</w:t>
            </w:r>
          </w:p>
        </w:tc>
        <w:tc>
          <w:tcPr>
            <w:tcW w:w="7105" w:type="dxa"/>
          </w:tcPr>
          <w:p w14:paraId="362B2123" w14:textId="67594282" w:rsidR="00635DC2" w:rsidRPr="00260CD9" w:rsidRDefault="00635DC2" w:rsidP="00635DC2">
            <w:pPr>
              <w:rPr>
                <w:rStyle w:val="FollowedHyperlink"/>
                <w:rFonts w:ascii="Times New Roman" w:hAnsi="Times New Roman" w:cs="Times New Roman"/>
                <w:color w:val="auto"/>
                <w:sz w:val="24"/>
                <w:szCs w:val="24"/>
                <w:u w:val="none"/>
              </w:rPr>
            </w:pPr>
            <w:r w:rsidRPr="00260CD9">
              <w:rPr>
                <w:rStyle w:val="FollowedHyperlink"/>
                <w:rFonts w:ascii="Times New Roman" w:hAnsi="Times New Roman" w:cs="Times New Roman"/>
                <w:color w:val="auto"/>
                <w:sz w:val="24"/>
                <w:szCs w:val="24"/>
                <w:u w:val="none"/>
              </w:rPr>
              <w:t>Maximum width unobstructed by dense vegetation</w:t>
            </w:r>
          </w:p>
        </w:tc>
      </w:tr>
      <w:tr w:rsidR="00635DC2" w:rsidRPr="005E04C0" w14:paraId="3673CE04" w14:textId="77777777" w:rsidTr="00AF5C55">
        <w:tc>
          <w:tcPr>
            <w:tcW w:w="2245" w:type="dxa"/>
          </w:tcPr>
          <w:p w14:paraId="28FA55C7" w14:textId="1F29C598" w:rsidR="00635DC2" w:rsidRPr="00635DC2" w:rsidRDefault="00635DC2" w:rsidP="00635DC2">
            <w:pPr>
              <w:rPr>
                <w:rFonts w:ascii="Times New Roman" w:hAnsi="Times New Roman" w:cs="Times New Roman"/>
                <w:b/>
                <w:bCs/>
                <w:sz w:val="24"/>
                <w:szCs w:val="24"/>
              </w:rPr>
            </w:pPr>
            <w:r w:rsidRPr="00635DC2">
              <w:rPr>
                <w:rFonts w:ascii="Times New Roman" w:hAnsi="Times New Roman" w:cs="Times New Roman"/>
                <w:b/>
                <w:bCs/>
                <w:sz w:val="24"/>
                <w:szCs w:val="24"/>
              </w:rPr>
              <w:t>MUOCW</w:t>
            </w:r>
          </w:p>
        </w:tc>
        <w:tc>
          <w:tcPr>
            <w:tcW w:w="7105" w:type="dxa"/>
          </w:tcPr>
          <w:p w14:paraId="26B986C4" w14:textId="18A6607E" w:rsidR="00635DC2" w:rsidRPr="00260CD9" w:rsidRDefault="00635DC2" w:rsidP="00635DC2">
            <w:pPr>
              <w:rPr>
                <w:rStyle w:val="FollowedHyperlink"/>
                <w:rFonts w:ascii="Times New Roman" w:hAnsi="Times New Roman" w:cs="Times New Roman"/>
                <w:color w:val="auto"/>
                <w:sz w:val="24"/>
                <w:szCs w:val="24"/>
                <w:u w:val="none"/>
              </w:rPr>
            </w:pPr>
            <w:r w:rsidRPr="00260CD9">
              <w:rPr>
                <w:rStyle w:val="FollowedHyperlink"/>
                <w:rFonts w:ascii="Times New Roman" w:hAnsi="Times New Roman" w:cs="Times New Roman"/>
                <w:color w:val="auto"/>
                <w:sz w:val="24"/>
                <w:szCs w:val="24"/>
                <w:u w:val="none"/>
              </w:rPr>
              <w:t>Maximum unobstructed channel width</w:t>
            </w:r>
          </w:p>
        </w:tc>
      </w:tr>
      <w:tr w:rsidR="00635DC2" w:rsidRPr="005E04C0" w14:paraId="37372DF0" w14:textId="77777777" w:rsidTr="00AF5C55">
        <w:tc>
          <w:tcPr>
            <w:tcW w:w="2245" w:type="dxa"/>
          </w:tcPr>
          <w:p w14:paraId="0DF22572" w14:textId="41BBB89B" w:rsidR="00635DC2" w:rsidRPr="00635DC2" w:rsidRDefault="00635DC2" w:rsidP="00635DC2">
            <w:pPr>
              <w:rPr>
                <w:rFonts w:ascii="Times New Roman" w:hAnsi="Times New Roman" w:cs="Times New Roman"/>
                <w:b/>
                <w:bCs/>
                <w:sz w:val="24"/>
                <w:szCs w:val="24"/>
              </w:rPr>
            </w:pPr>
            <w:r w:rsidRPr="00635DC2">
              <w:rPr>
                <w:rFonts w:ascii="Times New Roman" w:hAnsi="Times New Roman" w:cs="Times New Roman"/>
                <w:b/>
                <w:bCs/>
                <w:sz w:val="24"/>
                <w:szCs w:val="24"/>
              </w:rPr>
              <w:t>NE</w:t>
            </w:r>
          </w:p>
        </w:tc>
        <w:tc>
          <w:tcPr>
            <w:tcW w:w="7105" w:type="dxa"/>
          </w:tcPr>
          <w:p w14:paraId="1D934E7F" w14:textId="7FF3F5FC" w:rsidR="00635DC2" w:rsidRPr="00260CD9" w:rsidRDefault="00635DC2" w:rsidP="00635DC2">
            <w:pPr>
              <w:rPr>
                <w:rStyle w:val="FollowedHyperlink"/>
                <w:rFonts w:ascii="Times New Roman" w:hAnsi="Times New Roman" w:cs="Times New Roman"/>
                <w:color w:val="auto"/>
                <w:sz w:val="24"/>
                <w:szCs w:val="24"/>
                <w:u w:val="none"/>
              </w:rPr>
            </w:pPr>
            <w:r w:rsidRPr="00260CD9">
              <w:rPr>
                <w:rStyle w:val="FollowedHyperlink"/>
                <w:rFonts w:ascii="Times New Roman" w:hAnsi="Times New Roman" w:cs="Times New Roman"/>
                <w:color w:val="auto"/>
                <w:sz w:val="24"/>
                <w:szCs w:val="24"/>
                <w:u w:val="none"/>
              </w:rPr>
              <w:t>Nebraska</w:t>
            </w:r>
          </w:p>
        </w:tc>
      </w:tr>
      <w:tr w:rsidR="00635DC2" w:rsidRPr="005E04C0" w14:paraId="13C9E62A" w14:textId="77777777" w:rsidTr="00AF5C55">
        <w:tc>
          <w:tcPr>
            <w:tcW w:w="2245" w:type="dxa"/>
          </w:tcPr>
          <w:p w14:paraId="7613E96E" w14:textId="0675033C" w:rsidR="00635DC2" w:rsidRPr="00635DC2" w:rsidRDefault="00635DC2" w:rsidP="00635DC2">
            <w:pPr>
              <w:rPr>
                <w:rFonts w:ascii="Times New Roman" w:hAnsi="Times New Roman" w:cs="Times New Roman"/>
                <w:b/>
                <w:bCs/>
                <w:sz w:val="24"/>
                <w:szCs w:val="24"/>
              </w:rPr>
            </w:pPr>
            <w:r w:rsidRPr="00635DC2">
              <w:rPr>
                <w:rFonts w:ascii="Times New Roman" w:hAnsi="Times New Roman" w:cs="Times New Roman"/>
                <w:b/>
                <w:bCs/>
                <w:sz w:val="24"/>
                <w:szCs w:val="24"/>
              </w:rPr>
              <w:t>NF</w:t>
            </w:r>
          </w:p>
        </w:tc>
        <w:tc>
          <w:tcPr>
            <w:tcW w:w="7105" w:type="dxa"/>
          </w:tcPr>
          <w:p w14:paraId="74EF1A1E" w14:textId="02737D41" w:rsidR="00635DC2" w:rsidRPr="00260CD9" w:rsidRDefault="00635DC2" w:rsidP="00635DC2">
            <w:pPr>
              <w:rPr>
                <w:rStyle w:val="FollowedHyperlink"/>
                <w:rFonts w:ascii="Times New Roman" w:hAnsi="Times New Roman" w:cs="Times New Roman"/>
                <w:color w:val="auto"/>
                <w:sz w:val="24"/>
                <w:szCs w:val="24"/>
                <w:u w:val="none"/>
              </w:rPr>
            </w:pPr>
            <w:r w:rsidRPr="00260CD9">
              <w:rPr>
                <w:rStyle w:val="FollowedHyperlink"/>
                <w:rFonts w:ascii="Times New Roman" w:hAnsi="Times New Roman" w:cs="Times New Roman"/>
                <w:color w:val="auto"/>
                <w:sz w:val="24"/>
                <w:szCs w:val="24"/>
                <w:u w:val="none"/>
              </w:rPr>
              <w:t>Nearest forest</w:t>
            </w:r>
          </w:p>
        </w:tc>
      </w:tr>
      <w:tr w:rsidR="00A934BA" w:rsidRPr="005E04C0" w14:paraId="5D2E4D2F" w14:textId="77777777" w:rsidTr="00AF5C55">
        <w:tc>
          <w:tcPr>
            <w:tcW w:w="2245" w:type="dxa"/>
          </w:tcPr>
          <w:p w14:paraId="661DBDEF" w14:textId="1F670A35" w:rsidR="00A934BA" w:rsidRPr="00635DC2" w:rsidRDefault="00A934BA" w:rsidP="00635DC2">
            <w:pPr>
              <w:rPr>
                <w:rFonts w:ascii="Times New Roman" w:hAnsi="Times New Roman" w:cs="Times New Roman"/>
                <w:b/>
                <w:bCs/>
                <w:sz w:val="24"/>
                <w:szCs w:val="24"/>
              </w:rPr>
            </w:pPr>
            <w:proofErr w:type="spellStart"/>
            <w:r>
              <w:rPr>
                <w:rFonts w:ascii="Times New Roman" w:hAnsi="Times New Roman" w:cs="Times New Roman"/>
                <w:b/>
                <w:bCs/>
                <w:sz w:val="24"/>
                <w:szCs w:val="24"/>
              </w:rPr>
              <w:t>Opp</w:t>
            </w:r>
            <w:proofErr w:type="spellEnd"/>
          </w:p>
        </w:tc>
        <w:tc>
          <w:tcPr>
            <w:tcW w:w="7105" w:type="dxa"/>
          </w:tcPr>
          <w:p w14:paraId="1E0C693F" w14:textId="7F798A7C" w:rsidR="00A934BA" w:rsidRPr="006A7A05" w:rsidRDefault="00A934BA" w:rsidP="00635DC2">
            <w:pPr>
              <w:rPr>
                <w:rStyle w:val="FollowedHyperlink"/>
                <w:rFonts w:ascii="Times New Roman" w:hAnsi="Times New Roman" w:cs="Times New Roman"/>
                <w:color w:val="auto"/>
                <w:sz w:val="24"/>
                <w:szCs w:val="24"/>
                <w:u w:val="none"/>
              </w:rPr>
            </w:pPr>
            <w:r w:rsidRPr="006A7A05">
              <w:rPr>
                <w:rStyle w:val="FollowedHyperlink"/>
                <w:rFonts w:ascii="Times New Roman" w:hAnsi="Times New Roman" w:cs="Times New Roman"/>
                <w:color w:val="auto"/>
                <w:sz w:val="24"/>
                <w:szCs w:val="24"/>
                <w:u w:val="none"/>
              </w:rPr>
              <w:t>O</w:t>
            </w:r>
            <w:r w:rsidRPr="00DF2F6D">
              <w:rPr>
                <w:rStyle w:val="FollowedHyperlink"/>
                <w:rFonts w:ascii="Times New Roman" w:hAnsi="Times New Roman" w:cs="Times New Roman"/>
                <w:color w:val="auto"/>
                <w:sz w:val="24"/>
                <w:szCs w:val="24"/>
              </w:rPr>
              <w:t>pportunistic</w:t>
            </w:r>
          </w:p>
        </w:tc>
      </w:tr>
      <w:tr w:rsidR="00635DC2" w:rsidRPr="005E04C0" w14:paraId="76A8C4F6" w14:textId="77777777" w:rsidTr="00AF5C55">
        <w:tc>
          <w:tcPr>
            <w:tcW w:w="2245" w:type="dxa"/>
          </w:tcPr>
          <w:p w14:paraId="055964C1" w14:textId="77777777" w:rsidR="00635DC2" w:rsidRPr="00635DC2" w:rsidRDefault="00635DC2" w:rsidP="00635DC2">
            <w:pPr>
              <w:rPr>
                <w:rFonts w:ascii="Times New Roman" w:hAnsi="Times New Roman" w:cs="Times New Roman"/>
                <w:b/>
                <w:bCs/>
                <w:sz w:val="24"/>
                <w:szCs w:val="24"/>
              </w:rPr>
            </w:pPr>
            <w:r w:rsidRPr="00635DC2">
              <w:rPr>
                <w:rFonts w:ascii="Times New Roman" w:hAnsi="Times New Roman" w:cs="Times New Roman"/>
                <w:b/>
                <w:bCs/>
                <w:sz w:val="24"/>
                <w:szCs w:val="24"/>
              </w:rPr>
              <w:t>PRRIP or Program</w:t>
            </w:r>
          </w:p>
        </w:tc>
        <w:tc>
          <w:tcPr>
            <w:tcW w:w="7105" w:type="dxa"/>
          </w:tcPr>
          <w:p w14:paraId="517AFF80" w14:textId="77777777" w:rsidR="00635DC2" w:rsidRPr="00635DC2" w:rsidRDefault="00635DC2" w:rsidP="00635DC2">
            <w:pPr>
              <w:rPr>
                <w:rFonts w:ascii="Times New Roman" w:hAnsi="Times New Roman" w:cs="Times New Roman"/>
                <w:sz w:val="24"/>
                <w:szCs w:val="24"/>
              </w:rPr>
            </w:pPr>
            <w:r w:rsidRPr="00635DC2">
              <w:rPr>
                <w:rFonts w:ascii="Times New Roman" w:hAnsi="Times New Roman" w:cs="Times New Roman"/>
                <w:sz w:val="24"/>
                <w:szCs w:val="24"/>
              </w:rPr>
              <w:t>Platte River Recovery Implementation Program</w:t>
            </w:r>
          </w:p>
        </w:tc>
      </w:tr>
      <w:tr w:rsidR="00635DC2" w:rsidRPr="005E04C0" w14:paraId="626410BF" w14:textId="77777777" w:rsidTr="00AF5C55">
        <w:tc>
          <w:tcPr>
            <w:tcW w:w="2245" w:type="dxa"/>
          </w:tcPr>
          <w:p w14:paraId="097DD793" w14:textId="4012DD1D" w:rsidR="00635DC2" w:rsidRPr="00635DC2" w:rsidRDefault="00635DC2" w:rsidP="00635DC2">
            <w:pPr>
              <w:rPr>
                <w:rFonts w:ascii="Times New Roman" w:hAnsi="Times New Roman" w:cs="Times New Roman"/>
                <w:b/>
                <w:bCs/>
                <w:sz w:val="24"/>
                <w:szCs w:val="24"/>
              </w:rPr>
            </w:pPr>
            <w:r w:rsidRPr="00635DC2">
              <w:rPr>
                <w:rFonts w:ascii="Times New Roman" w:hAnsi="Times New Roman" w:cs="Times New Roman"/>
                <w:b/>
                <w:bCs/>
                <w:sz w:val="24"/>
                <w:szCs w:val="24"/>
              </w:rPr>
              <w:t>PWRTE</w:t>
            </w:r>
          </w:p>
        </w:tc>
        <w:tc>
          <w:tcPr>
            <w:tcW w:w="7105" w:type="dxa"/>
          </w:tcPr>
          <w:p w14:paraId="3BC3D235" w14:textId="1544AEDD" w:rsidR="00635DC2" w:rsidRPr="00635DC2" w:rsidRDefault="00635DC2" w:rsidP="00635DC2">
            <w:pPr>
              <w:rPr>
                <w:rFonts w:ascii="Times New Roman" w:hAnsi="Times New Roman" w:cs="Times New Roman"/>
                <w:sz w:val="24"/>
                <w:szCs w:val="24"/>
              </w:rPr>
            </w:pPr>
            <w:r w:rsidRPr="00635DC2">
              <w:rPr>
                <w:rFonts w:ascii="Times New Roman" w:hAnsi="Times New Roman" w:cs="Times New Roman"/>
                <w:sz w:val="24"/>
                <w:szCs w:val="24"/>
              </w:rPr>
              <w:t xml:space="preserve">Primary wetland return </w:t>
            </w:r>
            <w:proofErr w:type="gramStart"/>
            <w:r w:rsidRPr="00635DC2">
              <w:rPr>
                <w:rFonts w:ascii="Times New Roman" w:hAnsi="Times New Roman" w:cs="Times New Roman"/>
                <w:sz w:val="24"/>
                <w:szCs w:val="24"/>
              </w:rPr>
              <w:t>transect</w:t>
            </w:r>
            <w:proofErr w:type="gramEnd"/>
            <w:r w:rsidRPr="00635DC2">
              <w:rPr>
                <w:rFonts w:ascii="Times New Roman" w:hAnsi="Times New Roman" w:cs="Times New Roman"/>
                <w:sz w:val="24"/>
                <w:szCs w:val="24"/>
              </w:rPr>
              <w:t xml:space="preserve"> east</w:t>
            </w:r>
          </w:p>
        </w:tc>
      </w:tr>
      <w:tr w:rsidR="00635DC2" w:rsidRPr="005E04C0" w14:paraId="312D99CC" w14:textId="77777777" w:rsidTr="00AF5C55">
        <w:tc>
          <w:tcPr>
            <w:tcW w:w="2245" w:type="dxa"/>
          </w:tcPr>
          <w:p w14:paraId="386AF0E1" w14:textId="26508465" w:rsidR="00635DC2" w:rsidRPr="00635DC2" w:rsidRDefault="00635DC2" w:rsidP="00635DC2">
            <w:pPr>
              <w:rPr>
                <w:rFonts w:ascii="Times New Roman" w:hAnsi="Times New Roman" w:cs="Times New Roman"/>
                <w:b/>
                <w:bCs/>
                <w:sz w:val="24"/>
                <w:szCs w:val="24"/>
              </w:rPr>
            </w:pPr>
            <w:r w:rsidRPr="00635DC2">
              <w:rPr>
                <w:rFonts w:ascii="Times New Roman" w:hAnsi="Times New Roman" w:cs="Times New Roman"/>
                <w:b/>
                <w:bCs/>
                <w:sz w:val="24"/>
                <w:szCs w:val="24"/>
              </w:rPr>
              <w:t>PWRTW</w:t>
            </w:r>
          </w:p>
        </w:tc>
        <w:tc>
          <w:tcPr>
            <w:tcW w:w="7105" w:type="dxa"/>
          </w:tcPr>
          <w:p w14:paraId="79A7B091" w14:textId="26893699" w:rsidR="00635DC2" w:rsidRPr="00635DC2" w:rsidRDefault="00635DC2" w:rsidP="00635DC2">
            <w:pPr>
              <w:rPr>
                <w:rFonts w:ascii="Times New Roman" w:hAnsi="Times New Roman" w:cs="Times New Roman"/>
                <w:sz w:val="24"/>
                <w:szCs w:val="24"/>
              </w:rPr>
            </w:pPr>
            <w:r w:rsidRPr="00635DC2">
              <w:rPr>
                <w:rFonts w:ascii="Times New Roman" w:hAnsi="Times New Roman" w:cs="Times New Roman"/>
                <w:sz w:val="24"/>
                <w:szCs w:val="24"/>
              </w:rPr>
              <w:t xml:space="preserve">Primary wetland return </w:t>
            </w:r>
            <w:proofErr w:type="gramStart"/>
            <w:r w:rsidRPr="00635DC2">
              <w:rPr>
                <w:rFonts w:ascii="Times New Roman" w:hAnsi="Times New Roman" w:cs="Times New Roman"/>
                <w:sz w:val="24"/>
                <w:szCs w:val="24"/>
              </w:rPr>
              <w:t>transect</w:t>
            </w:r>
            <w:proofErr w:type="gramEnd"/>
            <w:r w:rsidRPr="00635DC2">
              <w:rPr>
                <w:rFonts w:ascii="Times New Roman" w:hAnsi="Times New Roman" w:cs="Times New Roman"/>
                <w:sz w:val="24"/>
                <w:szCs w:val="24"/>
              </w:rPr>
              <w:t xml:space="preserve"> west</w:t>
            </w:r>
          </w:p>
        </w:tc>
      </w:tr>
      <w:tr w:rsidR="00635DC2" w:rsidRPr="005E04C0" w14:paraId="3769D4DC" w14:textId="77777777" w:rsidTr="00AF5C55">
        <w:tc>
          <w:tcPr>
            <w:tcW w:w="2245" w:type="dxa"/>
          </w:tcPr>
          <w:p w14:paraId="292DB338" w14:textId="3B79A05F" w:rsidR="00635DC2" w:rsidRPr="00635DC2" w:rsidRDefault="00635DC2" w:rsidP="00635DC2">
            <w:pPr>
              <w:rPr>
                <w:rFonts w:ascii="Times New Roman" w:hAnsi="Times New Roman" w:cs="Times New Roman"/>
                <w:b/>
                <w:bCs/>
                <w:sz w:val="24"/>
                <w:szCs w:val="24"/>
              </w:rPr>
            </w:pPr>
            <w:r w:rsidRPr="00635DC2">
              <w:rPr>
                <w:rFonts w:ascii="Times New Roman" w:hAnsi="Times New Roman" w:cs="Times New Roman"/>
                <w:b/>
                <w:bCs/>
                <w:sz w:val="24"/>
                <w:szCs w:val="24"/>
              </w:rPr>
              <w:t>QA/QC</w:t>
            </w:r>
          </w:p>
        </w:tc>
        <w:tc>
          <w:tcPr>
            <w:tcW w:w="7105" w:type="dxa"/>
          </w:tcPr>
          <w:p w14:paraId="5941410F" w14:textId="191CA9AB" w:rsidR="00635DC2" w:rsidRPr="00635DC2" w:rsidRDefault="00635DC2" w:rsidP="00635DC2">
            <w:pPr>
              <w:rPr>
                <w:rFonts w:ascii="Times New Roman" w:hAnsi="Times New Roman" w:cs="Times New Roman"/>
                <w:sz w:val="24"/>
                <w:szCs w:val="24"/>
              </w:rPr>
            </w:pPr>
            <w:r w:rsidRPr="00635DC2">
              <w:rPr>
                <w:rFonts w:ascii="Times New Roman" w:hAnsi="Times New Roman" w:cs="Times New Roman"/>
                <w:sz w:val="24"/>
                <w:szCs w:val="24"/>
              </w:rPr>
              <w:t>Quality assurance/quality control</w:t>
            </w:r>
          </w:p>
        </w:tc>
      </w:tr>
      <w:tr w:rsidR="00635DC2" w:rsidRPr="005E04C0" w14:paraId="308CFC12" w14:textId="77777777" w:rsidTr="00AF5C55">
        <w:tc>
          <w:tcPr>
            <w:tcW w:w="2245" w:type="dxa"/>
          </w:tcPr>
          <w:p w14:paraId="555E829E" w14:textId="08865282" w:rsidR="00635DC2" w:rsidRPr="00635DC2" w:rsidRDefault="00635DC2" w:rsidP="00635DC2">
            <w:pPr>
              <w:rPr>
                <w:rFonts w:ascii="Times New Roman" w:hAnsi="Times New Roman" w:cs="Times New Roman"/>
                <w:b/>
                <w:bCs/>
                <w:sz w:val="24"/>
                <w:szCs w:val="24"/>
              </w:rPr>
            </w:pPr>
            <w:r w:rsidRPr="00635DC2">
              <w:rPr>
                <w:rFonts w:ascii="Times New Roman" w:hAnsi="Times New Roman" w:cs="Times New Roman"/>
                <w:b/>
                <w:bCs/>
                <w:sz w:val="24"/>
                <w:szCs w:val="24"/>
              </w:rPr>
              <w:t>SP</w:t>
            </w:r>
          </w:p>
        </w:tc>
        <w:tc>
          <w:tcPr>
            <w:tcW w:w="7105" w:type="dxa"/>
          </w:tcPr>
          <w:p w14:paraId="25C5CE6D" w14:textId="034EC3A4" w:rsidR="00635DC2" w:rsidRPr="00635DC2" w:rsidRDefault="00635DC2" w:rsidP="00635DC2">
            <w:pPr>
              <w:rPr>
                <w:rFonts w:ascii="Times New Roman" w:hAnsi="Times New Roman" w:cs="Times New Roman"/>
                <w:sz w:val="24"/>
                <w:szCs w:val="24"/>
              </w:rPr>
            </w:pPr>
            <w:r w:rsidRPr="00635DC2">
              <w:rPr>
                <w:rFonts w:ascii="Times New Roman" w:hAnsi="Times New Roman" w:cs="Times New Roman"/>
                <w:sz w:val="24"/>
                <w:szCs w:val="24"/>
              </w:rPr>
              <w:t>Spring</w:t>
            </w:r>
          </w:p>
        </w:tc>
      </w:tr>
      <w:tr w:rsidR="00A934BA" w:rsidRPr="005E04C0" w14:paraId="3F389FDF" w14:textId="77777777" w:rsidTr="00AF5C55">
        <w:tc>
          <w:tcPr>
            <w:tcW w:w="2245" w:type="dxa"/>
          </w:tcPr>
          <w:p w14:paraId="64C3C25A" w14:textId="0D819641" w:rsidR="00A934BA" w:rsidRPr="00635DC2" w:rsidRDefault="00A934BA" w:rsidP="00635DC2">
            <w:pPr>
              <w:rPr>
                <w:rFonts w:ascii="Times New Roman" w:hAnsi="Times New Roman" w:cs="Times New Roman"/>
                <w:b/>
                <w:bCs/>
                <w:sz w:val="24"/>
                <w:szCs w:val="24"/>
              </w:rPr>
            </w:pPr>
            <w:r>
              <w:rPr>
                <w:rFonts w:ascii="Times New Roman" w:hAnsi="Times New Roman" w:cs="Times New Roman"/>
                <w:b/>
                <w:bCs/>
                <w:sz w:val="24"/>
                <w:szCs w:val="24"/>
              </w:rPr>
              <w:t>Sys</w:t>
            </w:r>
          </w:p>
        </w:tc>
        <w:tc>
          <w:tcPr>
            <w:tcW w:w="7105" w:type="dxa"/>
          </w:tcPr>
          <w:p w14:paraId="4503D614" w14:textId="153CB3A7" w:rsidR="00A934BA" w:rsidRPr="00635DC2" w:rsidRDefault="00A934BA" w:rsidP="00635DC2">
            <w:pPr>
              <w:rPr>
                <w:rFonts w:ascii="Times New Roman" w:hAnsi="Times New Roman" w:cs="Times New Roman"/>
                <w:sz w:val="24"/>
                <w:szCs w:val="24"/>
              </w:rPr>
            </w:pPr>
            <w:r>
              <w:rPr>
                <w:rFonts w:ascii="Times New Roman" w:hAnsi="Times New Roman" w:cs="Times New Roman"/>
                <w:sz w:val="24"/>
                <w:szCs w:val="24"/>
              </w:rPr>
              <w:t>Systematic</w:t>
            </w:r>
          </w:p>
        </w:tc>
      </w:tr>
      <w:tr w:rsidR="00635DC2" w:rsidRPr="005E04C0" w14:paraId="6EB6F368" w14:textId="77777777" w:rsidTr="00AF5C55">
        <w:tc>
          <w:tcPr>
            <w:tcW w:w="2245" w:type="dxa"/>
          </w:tcPr>
          <w:p w14:paraId="723B0825" w14:textId="77777777" w:rsidR="00635DC2" w:rsidRPr="00635DC2" w:rsidRDefault="00635DC2" w:rsidP="00635DC2">
            <w:pPr>
              <w:rPr>
                <w:rFonts w:ascii="Times New Roman" w:hAnsi="Times New Roman" w:cs="Times New Roman"/>
                <w:b/>
                <w:bCs/>
                <w:sz w:val="24"/>
                <w:szCs w:val="24"/>
              </w:rPr>
            </w:pPr>
            <w:r w:rsidRPr="00635DC2">
              <w:rPr>
                <w:rFonts w:ascii="Times New Roman" w:hAnsi="Times New Roman" w:cs="Times New Roman"/>
                <w:b/>
                <w:bCs/>
                <w:sz w:val="24"/>
                <w:szCs w:val="24"/>
              </w:rPr>
              <w:t>TAC</w:t>
            </w:r>
          </w:p>
        </w:tc>
        <w:tc>
          <w:tcPr>
            <w:tcW w:w="7105" w:type="dxa"/>
          </w:tcPr>
          <w:p w14:paraId="5DB47345" w14:textId="77777777" w:rsidR="00635DC2" w:rsidRPr="00635DC2" w:rsidRDefault="00635DC2" w:rsidP="00635DC2">
            <w:pPr>
              <w:rPr>
                <w:rFonts w:ascii="Times New Roman" w:hAnsi="Times New Roman" w:cs="Times New Roman"/>
                <w:sz w:val="24"/>
                <w:szCs w:val="24"/>
              </w:rPr>
            </w:pPr>
            <w:r w:rsidRPr="00635DC2">
              <w:rPr>
                <w:rFonts w:ascii="Times New Roman" w:hAnsi="Times New Roman" w:cs="Times New Roman"/>
                <w:sz w:val="24"/>
                <w:szCs w:val="24"/>
              </w:rPr>
              <w:t>Technical Advisory Committee</w:t>
            </w:r>
          </w:p>
        </w:tc>
      </w:tr>
      <w:tr w:rsidR="00635DC2" w:rsidRPr="005E04C0" w14:paraId="1AD1C5CD" w14:textId="77777777" w:rsidTr="00AF5C55">
        <w:tc>
          <w:tcPr>
            <w:tcW w:w="2245" w:type="dxa"/>
          </w:tcPr>
          <w:p w14:paraId="25761665" w14:textId="6D0F97C8" w:rsidR="00635DC2" w:rsidRPr="00635DC2" w:rsidRDefault="00635DC2" w:rsidP="00635DC2">
            <w:pPr>
              <w:rPr>
                <w:rFonts w:ascii="Times New Roman" w:hAnsi="Times New Roman" w:cs="Times New Roman"/>
                <w:b/>
                <w:bCs/>
                <w:sz w:val="24"/>
                <w:szCs w:val="24"/>
              </w:rPr>
            </w:pPr>
            <w:r w:rsidRPr="00635DC2">
              <w:rPr>
                <w:rFonts w:ascii="Times New Roman" w:hAnsi="Times New Roman" w:cs="Times New Roman"/>
                <w:b/>
                <w:bCs/>
                <w:sz w:val="24"/>
                <w:szCs w:val="24"/>
              </w:rPr>
              <w:t>TUCW</w:t>
            </w:r>
          </w:p>
        </w:tc>
        <w:tc>
          <w:tcPr>
            <w:tcW w:w="7105" w:type="dxa"/>
          </w:tcPr>
          <w:p w14:paraId="3E45E793" w14:textId="00F60310" w:rsidR="00635DC2" w:rsidRPr="00635DC2" w:rsidRDefault="00635DC2" w:rsidP="00635DC2">
            <w:pPr>
              <w:rPr>
                <w:rFonts w:ascii="Times New Roman" w:hAnsi="Times New Roman" w:cs="Times New Roman"/>
                <w:sz w:val="24"/>
                <w:szCs w:val="24"/>
              </w:rPr>
            </w:pPr>
            <w:r w:rsidRPr="00635DC2">
              <w:rPr>
                <w:rFonts w:ascii="Times New Roman" w:hAnsi="Times New Roman" w:cs="Times New Roman"/>
                <w:sz w:val="24"/>
                <w:szCs w:val="24"/>
              </w:rPr>
              <w:t>Total unvegetated channel width</w:t>
            </w:r>
          </w:p>
        </w:tc>
      </w:tr>
      <w:tr w:rsidR="00635DC2" w:rsidRPr="005E04C0" w14:paraId="7CD16829" w14:textId="77777777" w:rsidTr="00AF5C55">
        <w:tc>
          <w:tcPr>
            <w:tcW w:w="2245" w:type="dxa"/>
          </w:tcPr>
          <w:p w14:paraId="1E846174" w14:textId="161E2819" w:rsidR="00635DC2" w:rsidRPr="00635DC2" w:rsidRDefault="00635DC2" w:rsidP="00635DC2">
            <w:pPr>
              <w:rPr>
                <w:rFonts w:ascii="Times New Roman" w:hAnsi="Times New Roman" w:cs="Times New Roman"/>
                <w:b/>
                <w:bCs/>
                <w:sz w:val="24"/>
                <w:szCs w:val="24"/>
              </w:rPr>
            </w:pPr>
            <w:r w:rsidRPr="00635DC2">
              <w:rPr>
                <w:rFonts w:ascii="Times New Roman" w:hAnsi="Times New Roman" w:cs="Times New Roman"/>
                <w:b/>
                <w:bCs/>
                <w:sz w:val="24"/>
                <w:szCs w:val="24"/>
              </w:rPr>
              <w:t>UFCW</w:t>
            </w:r>
          </w:p>
        </w:tc>
        <w:tc>
          <w:tcPr>
            <w:tcW w:w="7105" w:type="dxa"/>
          </w:tcPr>
          <w:p w14:paraId="579B5324" w14:textId="19F22D2D" w:rsidR="00635DC2" w:rsidRPr="00635DC2" w:rsidRDefault="00635DC2" w:rsidP="00635DC2">
            <w:pPr>
              <w:rPr>
                <w:rFonts w:ascii="Times New Roman" w:hAnsi="Times New Roman" w:cs="Times New Roman"/>
                <w:sz w:val="24"/>
                <w:szCs w:val="24"/>
              </w:rPr>
            </w:pPr>
            <w:r w:rsidRPr="00635DC2">
              <w:rPr>
                <w:rFonts w:ascii="Times New Roman" w:hAnsi="Times New Roman" w:cs="Times New Roman"/>
                <w:sz w:val="24"/>
                <w:szCs w:val="24"/>
              </w:rPr>
              <w:t>Unforested corridor width</w:t>
            </w:r>
          </w:p>
        </w:tc>
      </w:tr>
      <w:tr w:rsidR="00635DC2" w:rsidRPr="005E04C0" w14:paraId="59EB761A" w14:textId="77777777" w:rsidTr="00AF5C55">
        <w:tc>
          <w:tcPr>
            <w:tcW w:w="2245" w:type="dxa"/>
          </w:tcPr>
          <w:p w14:paraId="1346F3E8" w14:textId="2F8E8F19" w:rsidR="00635DC2" w:rsidRPr="00635DC2" w:rsidRDefault="00635DC2" w:rsidP="00635DC2">
            <w:pPr>
              <w:rPr>
                <w:rFonts w:ascii="Times New Roman" w:hAnsi="Times New Roman" w:cs="Times New Roman"/>
                <w:b/>
                <w:bCs/>
                <w:sz w:val="24"/>
                <w:szCs w:val="24"/>
              </w:rPr>
            </w:pPr>
            <w:r>
              <w:rPr>
                <w:rFonts w:ascii="Times New Roman" w:hAnsi="Times New Roman" w:cs="Times New Roman"/>
                <w:b/>
                <w:bCs/>
                <w:sz w:val="24"/>
                <w:szCs w:val="24"/>
              </w:rPr>
              <w:t>UOCW</w:t>
            </w:r>
          </w:p>
        </w:tc>
        <w:tc>
          <w:tcPr>
            <w:tcW w:w="7105" w:type="dxa"/>
          </w:tcPr>
          <w:p w14:paraId="2407CA5F" w14:textId="240A0CF3" w:rsidR="00635DC2" w:rsidRPr="00635DC2" w:rsidRDefault="00635DC2" w:rsidP="00635DC2">
            <w:pPr>
              <w:rPr>
                <w:rFonts w:ascii="Times New Roman" w:hAnsi="Times New Roman" w:cs="Times New Roman"/>
                <w:sz w:val="24"/>
                <w:szCs w:val="24"/>
              </w:rPr>
            </w:pPr>
            <w:r>
              <w:rPr>
                <w:rFonts w:ascii="Times New Roman" w:hAnsi="Times New Roman" w:cs="Times New Roman"/>
                <w:sz w:val="24"/>
                <w:szCs w:val="24"/>
              </w:rPr>
              <w:t>Unobstructed channel width</w:t>
            </w:r>
          </w:p>
        </w:tc>
      </w:tr>
      <w:tr w:rsidR="00635DC2" w:rsidRPr="005E04C0" w14:paraId="7F8DFBD9" w14:textId="77777777" w:rsidTr="00AF5C55">
        <w:tc>
          <w:tcPr>
            <w:tcW w:w="2245" w:type="dxa"/>
          </w:tcPr>
          <w:p w14:paraId="2E742ECD" w14:textId="2FA628B9" w:rsidR="00635DC2" w:rsidRPr="00635DC2" w:rsidRDefault="00635DC2" w:rsidP="00635DC2">
            <w:pPr>
              <w:rPr>
                <w:rFonts w:ascii="Times New Roman" w:hAnsi="Times New Roman" w:cs="Times New Roman"/>
                <w:b/>
                <w:bCs/>
                <w:sz w:val="24"/>
                <w:szCs w:val="24"/>
              </w:rPr>
            </w:pPr>
            <w:r w:rsidRPr="00635DC2">
              <w:rPr>
                <w:rFonts w:ascii="Times New Roman" w:hAnsi="Times New Roman" w:cs="Times New Roman"/>
                <w:b/>
                <w:bCs/>
                <w:sz w:val="24"/>
                <w:szCs w:val="24"/>
              </w:rPr>
              <w:t>US</w:t>
            </w:r>
          </w:p>
        </w:tc>
        <w:tc>
          <w:tcPr>
            <w:tcW w:w="7105" w:type="dxa"/>
          </w:tcPr>
          <w:p w14:paraId="3A3432CF" w14:textId="7F3E561B" w:rsidR="00635DC2" w:rsidRPr="00635DC2" w:rsidRDefault="00635DC2" w:rsidP="00635DC2">
            <w:pPr>
              <w:rPr>
                <w:rFonts w:ascii="Times New Roman" w:hAnsi="Times New Roman" w:cs="Times New Roman"/>
                <w:sz w:val="24"/>
                <w:szCs w:val="24"/>
              </w:rPr>
            </w:pPr>
            <w:r w:rsidRPr="00635DC2">
              <w:rPr>
                <w:rFonts w:ascii="Times New Roman" w:hAnsi="Times New Roman" w:cs="Times New Roman"/>
                <w:sz w:val="24"/>
                <w:szCs w:val="24"/>
              </w:rPr>
              <w:t>United States</w:t>
            </w:r>
          </w:p>
        </w:tc>
      </w:tr>
      <w:tr w:rsidR="00635DC2" w:rsidRPr="005E04C0" w14:paraId="00D6A30A" w14:textId="77777777" w:rsidTr="00AF5C55">
        <w:tc>
          <w:tcPr>
            <w:tcW w:w="2245" w:type="dxa"/>
          </w:tcPr>
          <w:p w14:paraId="2FF76559" w14:textId="2DE044BE" w:rsidR="00635DC2" w:rsidRPr="00635DC2" w:rsidRDefault="00635DC2" w:rsidP="00635DC2">
            <w:pPr>
              <w:rPr>
                <w:rFonts w:ascii="Times New Roman" w:hAnsi="Times New Roman" w:cs="Times New Roman"/>
                <w:b/>
                <w:bCs/>
                <w:sz w:val="24"/>
                <w:szCs w:val="24"/>
              </w:rPr>
            </w:pPr>
            <w:r w:rsidRPr="00635DC2">
              <w:rPr>
                <w:rFonts w:ascii="Times New Roman" w:hAnsi="Times New Roman" w:cs="Times New Roman"/>
                <w:b/>
                <w:bCs/>
                <w:sz w:val="24"/>
                <w:szCs w:val="24"/>
              </w:rPr>
              <w:t>USACE</w:t>
            </w:r>
          </w:p>
        </w:tc>
        <w:tc>
          <w:tcPr>
            <w:tcW w:w="7105" w:type="dxa"/>
          </w:tcPr>
          <w:p w14:paraId="40F7E345" w14:textId="288CD970" w:rsidR="00635DC2" w:rsidRPr="00635DC2" w:rsidRDefault="00635DC2" w:rsidP="00635DC2">
            <w:pPr>
              <w:rPr>
                <w:rFonts w:ascii="Times New Roman" w:hAnsi="Times New Roman" w:cs="Times New Roman"/>
                <w:sz w:val="24"/>
                <w:szCs w:val="24"/>
              </w:rPr>
            </w:pPr>
            <w:r w:rsidRPr="00635DC2">
              <w:rPr>
                <w:rFonts w:ascii="Times New Roman" w:hAnsi="Times New Roman" w:cs="Times New Roman"/>
                <w:sz w:val="24"/>
                <w:szCs w:val="24"/>
              </w:rPr>
              <w:t>United States Army Corps of Engineers</w:t>
            </w:r>
          </w:p>
        </w:tc>
      </w:tr>
      <w:tr w:rsidR="00635DC2" w:rsidRPr="005E04C0" w14:paraId="769D1D76" w14:textId="77777777" w:rsidTr="00AF5C55">
        <w:tc>
          <w:tcPr>
            <w:tcW w:w="2245" w:type="dxa"/>
          </w:tcPr>
          <w:p w14:paraId="215044B2" w14:textId="77777777" w:rsidR="00635DC2" w:rsidRPr="00635DC2" w:rsidRDefault="00635DC2" w:rsidP="00635DC2">
            <w:pPr>
              <w:rPr>
                <w:rFonts w:ascii="Times New Roman" w:hAnsi="Times New Roman" w:cs="Times New Roman"/>
                <w:b/>
                <w:bCs/>
                <w:sz w:val="24"/>
                <w:szCs w:val="24"/>
              </w:rPr>
            </w:pPr>
            <w:r w:rsidRPr="00635DC2">
              <w:rPr>
                <w:rFonts w:ascii="Times New Roman" w:hAnsi="Times New Roman" w:cs="Times New Roman"/>
                <w:b/>
                <w:bCs/>
                <w:sz w:val="24"/>
                <w:szCs w:val="24"/>
              </w:rPr>
              <w:t>USFWS</w:t>
            </w:r>
          </w:p>
        </w:tc>
        <w:tc>
          <w:tcPr>
            <w:tcW w:w="7105" w:type="dxa"/>
          </w:tcPr>
          <w:p w14:paraId="1F681292" w14:textId="77777777" w:rsidR="00635DC2" w:rsidRPr="00635DC2" w:rsidRDefault="00635DC2" w:rsidP="00635DC2">
            <w:pPr>
              <w:rPr>
                <w:rFonts w:ascii="Times New Roman" w:hAnsi="Times New Roman" w:cs="Times New Roman"/>
                <w:sz w:val="24"/>
                <w:szCs w:val="24"/>
              </w:rPr>
            </w:pPr>
            <w:r w:rsidRPr="00635DC2">
              <w:rPr>
                <w:rFonts w:ascii="Times New Roman" w:hAnsi="Times New Roman" w:cs="Times New Roman"/>
                <w:sz w:val="24"/>
                <w:szCs w:val="24"/>
              </w:rPr>
              <w:t>United States Fish and Wildlife Service</w:t>
            </w:r>
          </w:p>
        </w:tc>
      </w:tr>
      <w:tr w:rsidR="00635DC2" w:rsidRPr="005E04C0" w14:paraId="0FB59158" w14:textId="77777777" w:rsidTr="00AF5C55">
        <w:tc>
          <w:tcPr>
            <w:tcW w:w="2245" w:type="dxa"/>
          </w:tcPr>
          <w:p w14:paraId="04804171" w14:textId="77777777" w:rsidR="00635DC2" w:rsidRPr="00635DC2" w:rsidRDefault="00635DC2" w:rsidP="00635DC2">
            <w:pPr>
              <w:rPr>
                <w:rFonts w:ascii="Times New Roman" w:hAnsi="Times New Roman" w:cs="Times New Roman"/>
                <w:b/>
                <w:bCs/>
                <w:sz w:val="24"/>
                <w:szCs w:val="24"/>
              </w:rPr>
            </w:pPr>
            <w:r w:rsidRPr="00635DC2">
              <w:rPr>
                <w:rFonts w:ascii="Times New Roman" w:hAnsi="Times New Roman" w:cs="Times New Roman"/>
                <w:b/>
                <w:bCs/>
                <w:sz w:val="24"/>
                <w:szCs w:val="24"/>
              </w:rPr>
              <w:t>USGS</w:t>
            </w:r>
          </w:p>
        </w:tc>
        <w:tc>
          <w:tcPr>
            <w:tcW w:w="7105" w:type="dxa"/>
          </w:tcPr>
          <w:p w14:paraId="475B2C0C" w14:textId="77777777" w:rsidR="00635DC2" w:rsidRPr="00635DC2" w:rsidRDefault="00635DC2" w:rsidP="00635DC2">
            <w:pPr>
              <w:rPr>
                <w:rFonts w:ascii="Times New Roman" w:hAnsi="Times New Roman" w:cs="Times New Roman"/>
                <w:sz w:val="24"/>
                <w:szCs w:val="24"/>
              </w:rPr>
            </w:pPr>
            <w:r w:rsidRPr="00635DC2">
              <w:rPr>
                <w:rFonts w:ascii="Times New Roman" w:hAnsi="Times New Roman" w:cs="Times New Roman"/>
                <w:sz w:val="24"/>
                <w:szCs w:val="24"/>
              </w:rPr>
              <w:t>United States Geological Survey</w:t>
            </w:r>
          </w:p>
        </w:tc>
      </w:tr>
      <w:tr w:rsidR="00635DC2" w:rsidRPr="005E04C0" w14:paraId="057FBC47" w14:textId="77777777" w:rsidTr="00AF5C55">
        <w:tc>
          <w:tcPr>
            <w:tcW w:w="2245" w:type="dxa"/>
          </w:tcPr>
          <w:p w14:paraId="4FCBDE27" w14:textId="4CD6CFDA" w:rsidR="00635DC2" w:rsidRPr="00635DC2" w:rsidRDefault="00635DC2" w:rsidP="00635DC2">
            <w:pPr>
              <w:rPr>
                <w:rFonts w:ascii="Times New Roman" w:hAnsi="Times New Roman" w:cs="Times New Roman"/>
                <w:b/>
                <w:bCs/>
                <w:sz w:val="24"/>
                <w:szCs w:val="24"/>
              </w:rPr>
            </w:pPr>
            <w:r w:rsidRPr="00635DC2">
              <w:rPr>
                <w:rFonts w:ascii="Times New Roman" w:hAnsi="Times New Roman" w:cs="Times New Roman"/>
                <w:b/>
                <w:bCs/>
                <w:sz w:val="24"/>
                <w:szCs w:val="24"/>
              </w:rPr>
              <w:lastRenderedPageBreak/>
              <w:t>UTM</w:t>
            </w:r>
          </w:p>
        </w:tc>
        <w:tc>
          <w:tcPr>
            <w:tcW w:w="7105" w:type="dxa"/>
          </w:tcPr>
          <w:p w14:paraId="5B166724" w14:textId="6EC83DFA" w:rsidR="00635DC2" w:rsidRPr="00635DC2" w:rsidRDefault="00635DC2" w:rsidP="00635DC2">
            <w:pPr>
              <w:rPr>
                <w:rFonts w:ascii="Times New Roman" w:hAnsi="Times New Roman" w:cs="Times New Roman"/>
                <w:sz w:val="24"/>
                <w:szCs w:val="24"/>
              </w:rPr>
            </w:pPr>
            <w:r w:rsidRPr="00635DC2">
              <w:rPr>
                <w:rFonts w:ascii="Times New Roman" w:hAnsi="Times New Roman" w:cs="Times New Roman"/>
                <w:sz w:val="24"/>
                <w:szCs w:val="24"/>
              </w:rPr>
              <w:t>Universal Traverse Mercator</w:t>
            </w:r>
          </w:p>
        </w:tc>
      </w:tr>
      <w:tr w:rsidR="00635DC2" w:rsidRPr="005E04C0" w14:paraId="039B6C7A" w14:textId="77777777" w:rsidTr="00735CF8">
        <w:tc>
          <w:tcPr>
            <w:tcW w:w="2245" w:type="dxa"/>
            <w:tcBorders>
              <w:top w:val="single" w:sz="4" w:space="0" w:color="auto"/>
              <w:bottom w:val="single" w:sz="4" w:space="0" w:color="auto"/>
            </w:tcBorders>
          </w:tcPr>
          <w:p w14:paraId="5C62F54F" w14:textId="77777777" w:rsidR="00635DC2" w:rsidRPr="00635DC2" w:rsidRDefault="00635DC2" w:rsidP="00635DC2">
            <w:pPr>
              <w:rPr>
                <w:rFonts w:ascii="Times New Roman" w:hAnsi="Times New Roman" w:cs="Times New Roman"/>
                <w:b/>
                <w:bCs/>
                <w:sz w:val="24"/>
                <w:szCs w:val="24"/>
              </w:rPr>
            </w:pPr>
            <w:r w:rsidRPr="00635DC2">
              <w:rPr>
                <w:rFonts w:ascii="Times New Roman" w:hAnsi="Times New Roman" w:cs="Times New Roman"/>
                <w:b/>
                <w:bCs/>
                <w:sz w:val="24"/>
                <w:szCs w:val="24"/>
              </w:rPr>
              <w:t>WC</w:t>
            </w:r>
          </w:p>
        </w:tc>
        <w:tc>
          <w:tcPr>
            <w:tcW w:w="7105" w:type="dxa"/>
            <w:tcBorders>
              <w:top w:val="single" w:sz="4" w:space="0" w:color="auto"/>
              <w:bottom w:val="single" w:sz="4" w:space="0" w:color="auto"/>
            </w:tcBorders>
          </w:tcPr>
          <w:p w14:paraId="5B69C445" w14:textId="77777777" w:rsidR="00635DC2" w:rsidRPr="00635DC2" w:rsidRDefault="00635DC2" w:rsidP="00635DC2">
            <w:pPr>
              <w:rPr>
                <w:rFonts w:ascii="Times New Roman" w:hAnsi="Times New Roman" w:cs="Times New Roman"/>
                <w:sz w:val="24"/>
                <w:szCs w:val="24"/>
              </w:rPr>
            </w:pPr>
            <w:r w:rsidRPr="00635DC2">
              <w:rPr>
                <w:rFonts w:ascii="Times New Roman" w:hAnsi="Times New Roman" w:cs="Times New Roman"/>
                <w:sz w:val="24"/>
                <w:szCs w:val="24"/>
              </w:rPr>
              <w:t xml:space="preserve">Whooping crane, </w:t>
            </w:r>
            <w:r w:rsidRPr="00635DC2">
              <w:rPr>
                <w:rFonts w:ascii="Times New Roman" w:hAnsi="Times New Roman" w:cs="Times New Roman"/>
                <w:i/>
                <w:iCs/>
                <w:sz w:val="24"/>
                <w:szCs w:val="24"/>
              </w:rPr>
              <w:t>Grus americana</w:t>
            </w:r>
          </w:p>
        </w:tc>
      </w:tr>
      <w:tr w:rsidR="00635DC2" w:rsidRPr="005E04C0" w14:paraId="17AEB0B9" w14:textId="77777777" w:rsidTr="00735CF8">
        <w:tc>
          <w:tcPr>
            <w:tcW w:w="2245" w:type="dxa"/>
            <w:tcBorders>
              <w:top w:val="single" w:sz="4" w:space="0" w:color="auto"/>
              <w:bottom w:val="single" w:sz="4" w:space="0" w:color="auto"/>
            </w:tcBorders>
          </w:tcPr>
          <w:p w14:paraId="7B072800" w14:textId="085D372B" w:rsidR="00635DC2" w:rsidRPr="00635DC2" w:rsidRDefault="00635DC2" w:rsidP="00635DC2">
            <w:pPr>
              <w:rPr>
                <w:rFonts w:ascii="Times New Roman" w:hAnsi="Times New Roman" w:cs="Times New Roman"/>
                <w:b/>
                <w:bCs/>
                <w:sz w:val="24"/>
                <w:szCs w:val="24"/>
              </w:rPr>
            </w:pPr>
            <w:r w:rsidRPr="00635DC2">
              <w:rPr>
                <w:rFonts w:ascii="Times New Roman" w:hAnsi="Times New Roman" w:cs="Times New Roman"/>
                <w:b/>
                <w:bCs/>
                <w:sz w:val="24"/>
                <w:szCs w:val="24"/>
              </w:rPr>
              <w:t>WSRT</w:t>
            </w:r>
          </w:p>
        </w:tc>
        <w:tc>
          <w:tcPr>
            <w:tcW w:w="7105" w:type="dxa"/>
            <w:tcBorders>
              <w:top w:val="single" w:sz="4" w:space="0" w:color="auto"/>
              <w:bottom w:val="single" w:sz="4" w:space="0" w:color="auto"/>
            </w:tcBorders>
          </w:tcPr>
          <w:p w14:paraId="5C9693BD" w14:textId="23B522CC" w:rsidR="00635DC2" w:rsidRPr="00635DC2" w:rsidRDefault="00635DC2" w:rsidP="00635DC2">
            <w:pPr>
              <w:rPr>
                <w:rFonts w:ascii="Times New Roman" w:hAnsi="Times New Roman" w:cs="Times New Roman"/>
                <w:sz w:val="24"/>
                <w:szCs w:val="24"/>
              </w:rPr>
            </w:pPr>
            <w:r w:rsidRPr="00635DC2">
              <w:rPr>
                <w:rFonts w:ascii="Times New Roman" w:hAnsi="Times New Roman" w:cs="Times New Roman"/>
                <w:sz w:val="24"/>
                <w:szCs w:val="24"/>
              </w:rPr>
              <w:t>Wood River secondary return transect</w:t>
            </w:r>
          </w:p>
        </w:tc>
      </w:tr>
      <w:tr w:rsidR="00635DC2" w:rsidRPr="005E04C0" w14:paraId="647FB930" w14:textId="77777777" w:rsidTr="00735CF8">
        <w:tc>
          <w:tcPr>
            <w:tcW w:w="2245" w:type="dxa"/>
            <w:tcBorders>
              <w:top w:val="single" w:sz="4" w:space="0" w:color="auto"/>
              <w:bottom w:val="single" w:sz="4" w:space="0" w:color="auto"/>
            </w:tcBorders>
          </w:tcPr>
          <w:p w14:paraId="52436DEE" w14:textId="06205C25" w:rsidR="00635DC2" w:rsidRPr="00745329" w:rsidRDefault="00635DC2" w:rsidP="00635DC2">
            <w:pPr>
              <w:rPr>
                <w:rFonts w:ascii="Times New Roman" w:hAnsi="Times New Roman" w:cs="Times New Roman"/>
                <w:b/>
                <w:bCs/>
                <w:sz w:val="24"/>
                <w:szCs w:val="24"/>
              </w:rPr>
            </w:pPr>
            <w:r w:rsidRPr="00745329">
              <w:rPr>
                <w:rFonts w:ascii="Times New Roman" w:hAnsi="Times New Roman" w:cs="Times New Roman"/>
                <w:b/>
                <w:bCs/>
                <w:sz w:val="24"/>
                <w:szCs w:val="24"/>
              </w:rPr>
              <w:t>0SE</w:t>
            </w:r>
          </w:p>
        </w:tc>
        <w:tc>
          <w:tcPr>
            <w:tcW w:w="7105" w:type="dxa"/>
            <w:tcBorders>
              <w:top w:val="single" w:sz="4" w:space="0" w:color="auto"/>
              <w:bottom w:val="single" w:sz="4" w:space="0" w:color="auto"/>
            </w:tcBorders>
          </w:tcPr>
          <w:p w14:paraId="7FDD3679" w14:textId="3B1420F6" w:rsidR="00635DC2" w:rsidRPr="00745329" w:rsidRDefault="00635DC2" w:rsidP="00635DC2">
            <w:pPr>
              <w:rPr>
                <w:rFonts w:ascii="Times New Roman" w:hAnsi="Times New Roman" w:cs="Times New Roman"/>
                <w:sz w:val="24"/>
                <w:szCs w:val="24"/>
              </w:rPr>
            </w:pPr>
            <w:r w:rsidRPr="00745329">
              <w:rPr>
                <w:rFonts w:ascii="Times New Roman" w:hAnsi="Times New Roman" w:cs="Times New Roman"/>
                <w:sz w:val="24"/>
                <w:szCs w:val="24"/>
              </w:rPr>
              <w:t xml:space="preserve">East </w:t>
            </w:r>
            <w:proofErr w:type="gramStart"/>
            <w:r w:rsidRPr="00745329">
              <w:rPr>
                <w:rFonts w:ascii="Times New Roman" w:hAnsi="Times New Roman" w:cs="Times New Roman"/>
                <w:sz w:val="24"/>
                <w:szCs w:val="24"/>
              </w:rPr>
              <w:t>river</w:t>
            </w:r>
            <w:proofErr w:type="gramEnd"/>
            <w:r w:rsidRPr="00745329">
              <w:rPr>
                <w:rFonts w:ascii="Times New Roman" w:hAnsi="Times New Roman" w:cs="Times New Roman"/>
                <w:sz w:val="24"/>
                <w:szCs w:val="24"/>
              </w:rPr>
              <w:t xml:space="preserve"> transect</w:t>
            </w:r>
          </w:p>
        </w:tc>
      </w:tr>
      <w:tr w:rsidR="00635DC2" w:rsidRPr="005E04C0" w14:paraId="34AFA72E" w14:textId="77777777" w:rsidTr="00AF5C55">
        <w:tc>
          <w:tcPr>
            <w:tcW w:w="2245" w:type="dxa"/>
            <w:tcBorders>
              <w:top w:val="single" w:sz="4" w:space="0" w:color="auto"/>
              <w:bottom w:val="single" w:sz="8" w:space="0" w:color="auto"/>
            </w:tcBorders>
          </w:tcPr>
          <w:p w14:paraId="67E65F0E" w14:textId="681123C3" w:rsidR="00635DC2" w:rsidRPr="00745329" w:rsidRDefault="00635DC2" w:rsidP="00635DC2">
            <w:pPr>
              <w:rPr>
                <w:rFonts w:ascii="Times New Roman" w:hAnsi="Times New Roman" w:cs="Times New Roman"/>
                <w:b/>
                <w:bCs/>
                <w:sz w:val="24"/>
                <w:szCs w:val="24"/>
              </w:rPr>
            </w:pPr>
            <w:r w:rsidRPr="00745329">
              <w:rPr>
                <w:rFonts w:ascii="Times New Roman" w:hAnsi="Times New Roman" w:cs="Times New Roman"/>
                <w:b/>
                <w:bCs/>
                <w:sz w:val="24"/>
                <w:szCs w:val="24"/>
              </w:rPr>
              <w:t>0SW</w:t>
            </w:r>
          </w:p>
        </w:tc>
        <w:tc>
          <w:tcPr>
            <w:tcW w:w="7105" w:type="dxa"/>
            <w:tcBorders>
              <w:top w:val="single" w:sz="4" w:space="0" w:color="auto"/>
              <w:bottom w:val="single" w:sz="8" w:space="0" w:color="auto"/>
            </w:tcBorders>
          </w:tcPr>
          <w:p w14:paraId="0BD99181" w14:textId="74931F31" w:rsidR="00635DC2" w:rsidRPr="00745329" w:rsidRDefault="00635DC2" w:rsidP="00635DC2">
            <w:pPr>
              <w:rPr>
                <w:rFonts w:ascii="Times New Roman" w:hAnsi="Times New Roman" w:cs="Times New Roman"/>
                <w:sz w:val="24"/>
                <w:szCs w:val="24"/>
              </w:rPr>
            </w:pPr>
            <w:r w:rsidRPr="00745329">
              <w:rPr>
                <w:rFonts w:ascii="Times New Roman" w:hAnsi="Times New Roman" w:cs="Times New Roman"/>
                <w:sz w:val="24"/>
                <w:szCs w:val="24"/>
              </w:rPr>
              <w:t xml:space="preserve">West </w:t>
            </w:r>
            <w:proofErr w:type="gramStart"/>
            <w:r w:rsidRPr="00745329">
              <w:rPr>
                <w:rFonts w:ascii="Times New Roman" w:hAnsi="Times New Roman" w:cs="Times New Roman"/>
                <w:sz w:val="24"/>
                <w:szCs w:val="24"/>
              </w:rPr>
              <w:t>river</w:t>
            </w:r>
            <w:proofErr w:type="gramEnd"/>
            <w:r w:rsidRPr="00745329">
              <w:rPr>
                <w:rFonts w:ascii="Times New Roman" w:hAnsi="Times New Roman" w:cs="Times New Roman"/>
                <w:sz w:val="24"/>
                <w:szCs w:val="24"/>
              </w:rPr>
              <w:t xml:space="preserve"> transect</w:t>
            </w:r>
          </w:p>
        </w:tc>
      </w:tr>
    </w:tbl>
    <w:p w14:paraId="1B7DA6C0" w14:textId="2AC053AA" w:rsidR="003973A6" w:rsidRPr="003973A6" w:rsidRDefault="007036DE" w:rsidP="003973A6">
      <w:pPr>
        <w:rPr>
          <w:rFonts w:ascii="Times New Roman" w:hAnsi="Times New Roman" w:cs="Times New Roman"/>
          <w:b/>
          <w:bCs/>
          <w:caps/>
          <w:color w:val="000000" w:themeColor="text1"/>
          <w:sz w:val="24"/>
          <w:szCs w:val="24"/>
        </w:rPr>
      </w:pPr>
      <w:r>
        <w:rPr>
          <w:rFonts w:ascii="Times New Roman" w:hAnsi="Times New Roman" w:cs="Times New Roman"/>
          <w:b/>
          <w:bCs/>
          <w:caps/>
          <w:color w:val="000000" w:themeColor="text1"/>
          <w:sz w:val="24"/>
          <w:szCs w:val="24"/>
        </w:rPr>
        <w:br w:type="page"/>
      </w:r>
    </w:p>
    <w:p w14:paraId="6E80F9E2" w14:textId="1C6F7BF3" w:rsidR="00406E2B" w:rsidRPr="007E4E34" w:rsidRDefault="00857162" w:rsidP="00D15E08">
      <w:pPr>
        <w:pStyle w:val="Heading1"/>
      </w:pPr>
      <w:r w:rsidRPr="007E4E34">
        <w:lastRenderedPageBreak/>
        <w:t xml:space="preserve">Executive </w:t>
      </w:r>
      <w:r w:rsidR="00406E2B" w:rsidRPr="007E4E34">
        <w:t>Summary</w:t>
      </w:r>
      <w:bookmarkEnd w:id="4"/>
    </w:p>
    <w:p w14:paraId="7BCBD619" w14:textId="58252161" w:rsidR="00854D24" w:rsidRPr="004B53C7" w:rsidRDefault="00854D24" w:rsidP="00B21152">
      <w:pPr>
        <w:pStyle w:val="NoSpacing"/>
        <w:spacing w:after="120"/>
        <w:jc w:val="both"/>
        <w:rPr>
          <w:rFonts w:ascii="Times New Roman" w:hAnsi="Times New Roman"/>
          <w:sz w:val="24"/>
          <w:szCs w:val="24"/>
        </w:rPr>
      </w:pPr>
      <w:r w:rsidRPr="007E4E34">
        <w:rPr>
          <w:rFonts w:ascii="Times New Roman" w:hAnsi="Times New Roman" w:cs="Times New Roman"/>
          <w:sz w:val="24"/>
          <w:szCs w:val="24"/>
        </w:rPr>
        <w:t xml:space="preserve">The </w:t>
      </w:r>
      <w:r w:rsidR="006A185C" w:rsidRPr="007E4E34">
        <w:rPr>
          <w:rFonts w:ascii="Times New Roman" w:hAnsi="Times New Roman" w:cs="Times New Roman"/>
          <w:sz w:val="24"/>
          <w:szCs w:val="24"/>
        </w:rPr>
        <w:t xml:space="preserve">Executive Director’s Office (EDO) of the </w:t>
      </w:r>
      <w:r w:rsidR="007938D5" w:rsidRPr="007E4E34">
        <w:rPr>
          <w:rFonts w:ascii="Times New Roman" w:hAnsi="Times New Roman" w:cs="Times New Roman"/>
          <w:sz w:val="24"/>
          <w:szCs w:val="24"/>
        </w:rPr>
        <w:t xml:space="preserve">Platte River Recovery </w:t>
      </w:r>
      <w:r w:rsidR="003D13CF" w:rsidRPr="007E4E34">
        <w:rPr>
          <w:rFonts w:ascii="Times New Roman" w:hAnsi="Times New Roman" w:cs="Times New Roman"/>
          <w:sz w:val="24"/>
          <w:szCs w:val="24"/>
        </w:rPr>
        <w:t>I</w:t>
      </w:r>
      <w:r w:rsidR="007938D5" w:rsidRPr="007E4E34">
        <w:rPr>
          <w:rFonts w:ascii="Times New Roman" w:hAnsi="Times New Roman" w:cs="Times New Roman"/>
          <w:sz w:val="24"/>
          <w:szCs w:val="24"/>
        </w:rPr>
        <w:t>mplementation Program (</w:t>
      </w:r>
      <w:r w:rsidR="00F251FC" w:rsidRPr="007E4E34">
        <w:rPr>
          <w:rFonts w:ascii="Times New Roman" w:hAnsi="Times New Roman" w:cs="Times New Roman"/>
          <w:sz w:val="24"/>
          <w:szCs w:val="24"/>
        </w:rPr>
        <w:t>“Program” or “</w:t>
      </w:r>
      <w:r w:rsidR="007938D5" w:rsidRPr="007E4E34">
        <w:rPr>
          <w:rFonts w:ascii="Times New Roman" w:hAnsi="Times New Roman" w:cs="Times New Roman"/>
          <w:sz w:val="24"/>
          <w:szCs w:val="24"/>
        </w:rPr>
        <w:t>PRRIP</w:t>
      </w:r>
      <w:r w:rsidR="00F251FC" w:rsidRPr="007E4E34">
        <w:rPr>
          <w:rFonts w:ascii="Times New Roman" w:hAnsi="Times New Roman" w:cs="Times New Roman"/>
          <w:sz w:val="24"/>
          <w:szCs w:val="24"/>
        </w:rPr>
        <w:t>”</w:t>
      </w:r>
      <w:r w:rsidR="007938D5" w:rsidRPr="007E4E34">
        <w:rPr>
          <w:rFonts w:ascii="Times New Roman" w:hAnsi="Times New Roman" w:cs="Times New Roman"/>
          <w:sz w:val="24"/>
          <w:szCs w:val="24"/>
        </w:rPr>
        <w:t>)</w:t>
      </w:r>
      <w:r w:rsidRPr="007E4E34">
        <w:rPr>
          <w:rFonts w:ascii="Times New Roman" w:hAnsi="Times New Roman" w:cs="Times New Roman"/>
          <w:sz w:val="24"/>
          <w:szCs w:val="24"/>
        </w:rPr>
        <w:t xml:space="preserve"> conducted whooping crane monitoring</w:t>
      </w:r>
      <w:r w:rsidR="001B16E7" w:rsidRPr="007E4E34">
        <w:rPr>
          <w:rFonts w:ascii="Times New Roman" w:hAnsi="Times New Roman" w:cs="Times New Roman"/>
          <w:sz w:val="24"/>
          <w:szCs w:val="24"/>
        </w:rPr>
        <w:t xml:space="preserve"> along PRRIP’s Associated Habitat Reach (AHR) on the central Platte River </w:t>
      </w:r>
      <w:r w:rsidR="006A185C" w:rsidRPr="007E4E34">
        <w:rPr>
          <w:rFonts w:ascii="Times New Roman" w:hAnsi="Times New Roman" w:cs="Times New Roman"/>
          <w:sz w:val="24"/>
          <w:szCs w:val="24"/>
        </w:rPr>
        <w:t>during the</w:t>
      </w:r>
      <w:r w:rsidRPr="007E4E34">
        <w:rPr>
          <w:rFonts w:ascii="Times New Roman" w:hAnsi="Times New Roman" w:cs="Times New Roman"/>
          <w:sz w:val="24"/>
          <w:szCs w:val="24"/>
        </w:rPr>
        <w:t xml:space="preserve"> </w:t>
      </w:r>
      <w:r w:rsidR="00765E1C">
        <w:rPr>
          <w:rFonts w:ascii="Times New Roman" w:hAnsi="Times New Roman" w:cs="Times New Roman"/>
          <w:sz w:val="24"/>
          <w:szCs w:val="24"/>
        </w:rPr>
        <w:t>fall</w:t>
      </w:r>
      <w:r w:rsidR="004A2675" w:rsidRPr="007E4E34">
        <w:rPr>
          <w:rFonts w:ascii="Times New Roman" w:hAnsi="Times New Roman" w:cs="Times New Roman"/>
          <w:sz w:val="24"/>
          <w:szCs w:val="24"/>
        </w:rPr>
        <w:t xml:space="preserve"> 202</w:t>
      </w:r>
      <w:r w:rsidR="00BF179A" w:rsidRPr="007E4E34">
        <w:rPr>
          <w:rFonts w:ascii="Times New Roman" w:hAnsi="Times New Roman" w:cs="Times New Roman"/>
          <w:sz w:val="24"/>
          <w:szCs w:val="24"/>
        </w:rPr>
        <w:t>2</w:t>
      </w:r>
      <w:r w:rsidRPr="007E4E34">
        <w:rPr>
          <w:rFonts w:ascii="Times New Roman" w:hAnsi="Times New Roman" w:cs="Times New Roman"/>
          <w:sz w:val="24"/>
          <w:szCs w:val="24"/>
        </w:rPr>
        <w:t xml:space="preserve"> migration </w:t>
      </w:r>
      <w:r w:rsidR="006A185C" w:rsidRPr="007E4E34">
        <w:rPr>
          <w:rFonts w:ascii="Times New Roman" w:hAnsi="Times New Roman" w:cs="Times New Roman"/>
          <w:sz w:val="24"/>
          <w:szCs w:val="24"/>
        </w:rPr>
        <w:t xml:space="preserve">in accordance with </w:t>
      </w:r>
      <w:r w:rsidRPr="007E4E34">
        <w:rPr>
          <w:rFonts w:ascii="Times New Roman" w:hAnsi="Times New Roman" w:cs="Times New Roman"/>
          <w:i/>
          <w:sz w:val="24"/>
          <w:szCs w:val="24"/>
        </w:rPr>
        <w:t>Platte River Recovery Implementation Program – Whooping Crane Monitoring Protocol –</w:t>
      </w:r>
      <w:proofErr w:type="spellStart"/>
      <w:r w:rsidR="0098773B" w:rsidRPr="007E4E34">
        <w:rPr>
          <w:rStyle w:val="Hyperlink"/>
          <w:rFonts w:ascii="Times New Roman" w:hAnsi="Times New Roman" w:cs="Times New Roman"/>
          <w:i/>
          <w:color w:val="auto"/>
          <w:sz w:val="24"/>
          <w:szCs w:val="24"/>
          <w:u w:val="none"/>
        </w:rPr>
        <w:t>Migrational</w:t>
      </w:r>
      <w:proofErr w:type="spellEnd"/>
      <w:r w:rsidR="0098773B" w:rsidRPr="007E4E34">
        <w:rPr>
          <w:rStyle w:val="Hyperlink"/>
          <w:rFonts w:ascii="Times New Roman" w:hAnsi="Times New Roman" w:cs="Times New Roman"/>
          <w:i/>
          <w:color w:val="auto"/>
          <w:sz w:val="24"/>
          <w:szCs w:val="24"/>
          <w:u w:val="none"/>
        </w:rPr>
        <w:t xml:space="preserve"> Habitat Use in the Central Platte River Valley</w:t>
      </w:r>
      <w:r w:rsidRPr="007E4E34">
        <w:rPr>
          <w:rFonts w:ascii="Times New Roman" w:hAnsi="Times New Roman" w:cs="Times New Roman"/>
          <w:i/>
          <w:sz w:val="24"/>
          <w:szCs w:val="24"/>
        </w:rPr>
        <w:t xml:space="preserve"> rev.  </w:t>
      </w:r>
      <w:r w:rsidR="00F91F04" w:rsidRPr="007E4E34">
        <w:rPr>
          <w:rFonts w:ascii="Times New Roman" w:hAnsi="Times New Roman" w:cs="Times New Roman"/>
          <w:i/>
          <w:sz w:val="24"/>
          <w:szCs w:val="24"/>
        </w:rPr>
        <w:t>June 2017</w:t>
      </w:r>
      <w:r w:rsidR="00166C54" w:rsidRPr="007E4E34">
        <w:rPr>
          <w:rFonts w:ascii="Times New Roman" w:hAnsi="Times New Roman" w:cs="Times New Roman"/>
          <w:sz w:val="24"/>
          <w:szCs w:val="24"/>
        </w:rPr>
        <w:t>.</w:t>
      </w:r>
      <w:r w:rsidR="0088619F" w:rsidRPr="007E4E34">
        <w:rPr>
          <w:rFonts w:ascii="Times New Roman" w:hAnsi="Times New Roman" w:cs="Times New Roman"/>
          <w:iCs/>
          <w:sz w:val="24"/>
          <w:szCs w:val="24"/>
        </w:rPr>
        <w:t xml:space="preserve"> </w:t>
      </w:r>
      <w:r w:rsidR="00765E1C">
        <w:rPr>
          <w:rFonts w:ascii="Times New Roman" w:hAnsi="Times New Roman" w:cs="Times New Roman"/>
          <w:sz w:val="24"/>
          <w:szCs w:val="24"/>
        </w:rPr>
        <w:t>Fall</w:t>
      </w:r>
      <w:r w:rsidRPr="007E4E34">
        <w:rPr>
          <w:rFonts w:ascii="Times New Roman" w:hAnsi="Times New Roman" w:cs="Times New Roman"/>
          <w:sz w:val="24"/>
          <w:szCs w:val="24"/>
        </w:rPr>
        <w:t xml:space="preserve"> migration monitoring took place from </w:t>
      </w:r>
      <w:r w:rsidR="00765E1C">
        <w:rPr>
          <w:rFonts w:ascii="Times New Roman" w:hAnsi="Times New Roman" w:cs="Times New Roman"/>
          <w:sz w:val="24"/>
          <w:szCs w:val="24"/>
        </w:rPr>
        <w:t>October</w:t>
      </w:r>
      <w:r w:rsidR="005471D5" w:rsidRPr="007E4E34">
        <w:rPr>
          <w:rFonts w:ascii="Times New Roman" w:hAnsi="Times New Roman" w:cs="Times New Roman"/>
          <w:sz w:val="24"/>
          <w:szCs w:val="24"/>
        </w:rPr>
        <w:t xml:space="preserve"> </w:t>
      </w:r>
      <w:r w:rsidR="00765E1C">
        <w:rPr>
          <w:rFonts w:ascii="Times New Roman" w:hAnsi="Times New Roman" w:cs="Times New Roman"/>
          <w:sz w:val="24"/>
          <w:szCs w:val="24"/>
        </w:rPr>
        <w:t>9</w:t>
      </w:r>
      <w:r w:rsidR="005471D5" w:rsidRPr="007E4E34">
        <w:rPr>
          <w:rFonts w:ascii="Times New Roman" w:hAnsi="Times New Roman" w:cs="Times New Roman"/>
          <w:sz w:val="24"/>
          <w:szCs w:val="24"/>
        </w:rPr>
        <w:t>th</w:t>
      </w:r>
      <w:r w:rsidRPr="007E4E34">
        <w:rPr>
          <w:rFonts w:ascii="Times New Roman" w:hAnsi="Times New Roman" w:cs="Times New Roman"/>
          <w:sz w:val="24"/>
          <w:szCs w:val="24"/>
        </w:rPr>
        <w:t xml:space="preserve"> through </w:t>
      </w:r>
      <w:r w:rsidR="00765E1C">
        <w:rPr>
          <w:rFonts w:ascii="Times New Roman" w:hAnsi="Times New Roman" w:cs="Times New Roman"/>
          <w:sz w:val="24"/>
          <w:szCs w:val="24"/>
        </w:rPr>
        <w:t>November</w:t>
      </w:r>
      <w:r w:rsidR="005471D5" w:rsidRPr="007E4E34">
        <w:rPr>
          <w:rFonts w:ascii="Times New Roman" w:hAnsi="Times New Roman" w:cs="Times New Roman"/>
          <w:sz w:val="24"/>
          <w:szCs w:val="24"/>
        </w:rPr>
        <w:t xml:space="preserve"> </w:t>
      </w:r>
      <w:r w:rsidR="00565940">
        <w:rPr>
          <w:rFonts w:ascii="Times New Roman" w:hAnsi="Times New Roman" w:cs="Times New Roman"/>
          <w:sz w:val="24"/>
          <w:szCs w:val="24"/>
        </w:rPr>
        <w:t>18</w:t>
      </w:r>
      <w:r w:rsidR="00565940" w:rsidRPr="007E4E34">
        <w:rPr>
          <w:rFonts w:ascii="Times New Roman" w:hAnsi="Times New Roman" w:cs="Times New Roman"/>
          <w:sz w:val="24"/>
          <w:szCs w:val="24"/>
        </w:rPr>
        <w:t>th</w:t>
      </w:r>
      <w:r w:rsidR="000838AF" w:rsidRPr="007E4E34">
        <w:rPr>
          <w:rFonts w:ascii="Times New Roman" w:hAnsi="Times New Roman" w:cs="Times New Roman"/>
          <w:sz w:val="24"/>
          <w:szCs w:val="24"/>
        </w:rPr>
        <w:t>, 202</w:t>
      </w:r>
      <w:r w:rsidR="00BF179A" w:rsidRPr="007E4E34">
        <w:rPr>
          <w:rFonts w:ascii="Times New Roman" w:hAnsi="Times New Roman" w:cs="Times New Roman"/>
          <w:sz w:val="24"/>
          <w:szCs w:val="24"/>
        </w:rPr>
        <w:t>2</w:t>
      </w:r>
      <w:r w:rsidRPr="007E4E34">
        <w:rPr>
          <w:rFonts w:ascii="Times New Roman" w:hAnsi="Times New Roman" w:cs="Times New Roman"/>
          <w:sz w:val="24"/>
          <w:szCs w:val="24"/>
        </w:rPr>
        <w:t>.</w:t>
      </w:r>
      <w:r w:rsidR="003B3D7C" w:rsidRPr="007E4E34">
        <w:rPr>
          <w:rFonts w:ascii="Times New Roman" w:hAnsi="Times New Roman" w:cs="Times New Roman"/>
          <w:sz w:val="24"/>
          <w:szCs w:val="24"/>
        </w:rPr>
        <w:t xml:space="preserve"> </w:t>
      </w:r>
      <w:r w:rsidR="000D7F74" w:rsidRPr="007E4E34">
        <w:rPr>
          <w:rFonts w:ascii="Times New Roman" w:hAnsi="Times New Roman" w:cs="Times New Roman"/>
          <w:sz w:val="24"/>
          <w:szCs w:val="24"/>
        </w:rPr>
        <w:t xml:space="preserve">During the </w:t>
      </w:r>
      <w:r w:rsidR="00565940">
        <w:rPr>
          <w:rFonts w:ascii="Times New Roman" w:hAnsi="Times New Roman" w:cs="Times New Roman"/>
          <w:sz w:val="24"/>
          <w:szCs w:val="24"/>
        </w:rPr>
        <w:t>41</w:t>
      </w:r>
      <w:r w:rsidR="000D7F74" w:rsidRPr="007E4E34">
        <w:rPr>
          <w:rFonts w:ascii="Times New Roman" w:hAnsi="Times New Roman" w:cs="Times New Roman"/>
          <w:sz w:val="24"/>
          <w:szCs w:val="24"/>
        </w:rPr>
        <w:t xml:space="preserve">-day </w:t>
      </w:r>
      <w:r w:rsidR="00837AA9" w:rsidRPr="007E4E34">
        <w:rPr>
          <w:rFonts w:ascii="Times New Roman" w:hAnsi="Times New Roman" w:cs="Times New Roman"/>
          <w:sz w:val="24"/>
          <w:szCs w:val="24"/>
        </w:rPr>
        <w:t>monitoring</w:t>
      </w:r>
      <w:r w:rsidR="000D7F74" w:rsidRPr="007E4E34">
        <w:rPr>
          <w:rFonts w:ascii="Times New Roman" w:hAnsi="Times New Roman" w:cs="Times New Roman"/>
          <w:sz w:val="24"/>
          <w:szCs w:val="24"/>
        </w:rPr>
        <w:t xml:space="preserve"> period</w:t>
      </w:r>
      <w:r w:rsidR="00837AA9" w:rsidRPr="007E4E34">
        <w:rPr>
          <w:rFonts w:ascii="Times New Roman" w:hAnsi="Times New Roman" w:cs="Times New Roman"/>
          <w:sz w:val="24"/>
          <w:szCs w:val="24"/>
        </w:rPr>
        <w:t xml:space="preserve">, </w:t>
      </w:r>
      <w:r w:rsidR="00A77FAC" w:rsidRPr="007E4E34">
        <w:rPr>
          <w:rFonts w:ascii="Times New Roman" w:hAnsi="Times New Roman" w:cs="Times New Roman"/>
          <w:sz w:val="24"/>
          <w:szCs w:val="24"/>
        </w:rPr>
        <w:t>s</w:t>
      </w:r>
      <w:r w:rsidRPr="007E4E34">
        <w:rPr>
          <w:rFonts w:ascii="Times New Roman" w:hAnsi="Times New Roman" w:cs="Times New Roman"/>
          <w:sz w:val="24"/>
          <w:szCs w:val="24"/>
        </w:rPr>
        <w:t>urveys were conducted using systematic flight transects along the Platte River from Chapman to Lexington</w:t>
      </w:r>
      <w:r w:rsidR="000838AF" w:rsidRPr="007E4E34">
        <w:rPr>
          <w:rFonts w:ascii="Times New Roman" w:hAnsi="Times New Roman" w:cs="Times New Roman"/>
          <w:sz w:val="24"/>
          <w:szCs w:val="24"/>
        </w:rPr>
        <w:t>, NE</w:t>
      </w:r>
      <w:r w:rsidRPr="007E4E34">
        <w:rPr>
          <w:rFonts w:ascii="Times New Roman" w:hAnsi="Times New Roman" w:cs="Times New Roman"/>
          <w:sz w:val="24"/>
          <w:szCs w:val="24"/>
        </w:rPr>
        <w:t>.</w:t>
      </w:r>
      <w:r w:rsidR="00837AA9" w:rsidRPr="007E4E34">
        <w:rPr>
          <w:rFonts w:ascii="Times New Roman" w:hAnsi="Times New Roman" w:cs="Times New Roman"/>
          <w:sz w:val="24"/>
          <w:szCs w:val="24"/>
        </w:rPr>
        <w:t xml:space="preserve"> </w:t>
      </w:r>
      <w:r w:rsidR="007A1F00" w:rsidRPr="007E4E34">
        <w:rPr>
          <w:rFonts w:ascii="Times New Roman" w:hAnsi="Times New Roman" w:cs="Times New Roman"/>
          <w:sz w:val="24"/>
          <w:szCs w:val="24"/>
        </w:rPr>
        <w:t>O</w:t>
      </w:r>
      <w:r w:rsidR="00837AA9" w:rsidRPr="007E4E34">
        <w:rPr>
          <w:rFonts w:ascii="Times New Roman" w:hAnsi="Times New Roman" w:cs="Times New Roman"/>
          <w:sz w:val="24"/>
          <w:szCs w:val="24"/>
        </w:rPr>
        <w:t>f the</w:t>
      </w:r>
      <w:r w:rsidR="007A1F00" w:rsidRPr="007E4E34">
        <w:rPr>
          <w:rFonts w:ascii="Times New Roman" w:hAnsi="Times New Roman" w:cs="Times New Roman"/>
          <w:sz w:val="24"/>
          <w:szCs w:val="24"/>
        </w:rPr>
        <w:t xml:space="preserve"> </w:t>
      </w:r>
      <w:r w:rsidR="003C1FB6">
        <w:rPr>
          <w:rFonts w:ascii="Times New Roman" w:hAnsi="Times New Roman" w:cs="Times New Roman"/>
          <w:sz w:val="24"/>
          <w:szCs w:val="24"/>
        </w:rPr>
        <w:t>76</w:t>
      </w:r>
      <w:r w:rsidR="00837AA9" w:rsidRPr="007E4E34">
        <w:rPr>
          <w:rFonts w:ascii="Times New Roman" w:hAnsi="Times New Roman" w:cs="Times New Roman"/>
          <w:sz w:val="24"/>
          <w:szCs w:val="24"/>
        </w:rPr>
        <w:t xml:space="preserve"> scheduled flight</w:t>
      </w:r>
      <w:r w:rsidR="004A306E" w:rsidRPr="007E4E34">
        <w:rPr>
          <w:rFonts w:ascii="Times New Roman" w:hAnsi="Times New Roman" w:cs="Times New Roman"/>
          <w:sz w:val="24"/>
          <w:szCs w:val="24"/>
        </w:rPr>
        <w:t>s</w:t>
      </w:r>
      <w:r w:rsidR="00F40D9D" w:rsidRPr="007E4E34">
        <w:rPr>
          <w:rFonts w:ascii="Times New Roman" w:hAnsi="Times New Roman" w:cs="Times New Roman"/>
          <w:sz w:val="24"/>
          <w:szCs w:val="24"/>
        </w:rPr>
        <w:t xml:space="preserve"> typical of a </w:t>
      </w:r>
      <w:r w:rsidR="003C1FB6">
        <w:rPr>
          <w:rFonts w:ascii="Times New Roman" w:hAnsi="Times New Roman" w:cs="Times New Roman"/>
          <w:sz w:val="24"/>
          <w:szCs w:val="24"/>
        </w:rPr>
        <w:t>38</w:t>
      </w:r>
      <w:r w:rsidR="00007B3C" w:rsidRPr="007E4E34">
        <w:rPr>
          <w:rFonts w:ascii="Times New Roman" w:hAnsi="Times New Roman" w:cs="Times New Roman"/>
          <w:sz w:val="24"/>
          <w:szCs w:val="24"/>
        </w:rPr>
        <w:t xml:space="preserve">-day </w:t>
      </w:r>
      <w:r w:rsidR="003C1FB6">
        <w:rPr>
          <w:rFonts w:ascii="Times New Roman" w:hAnsi="Times New Roman" w:cs="Times New Roman"/>
          <w:sz w:val="24"/>
          <w:szCs w:val="24"/>
        </w:rPr>
        <w:t>fall</w:t>
      </w:r>
      <w:r w:rsidR="00F40D9D" w:rsidRPr="007E4E34">
        <w:rPr>
          <w:rFonts w:ascii="Times New Roman" w:hAnsi="Times New Roman" w:cs="Times New Roman"/>
          <w:sz w:val="24"/>
          <w:szCs w:val="24"/>
        </w:rPr>
        <w:t xml:space="preserve"> monitoring </w:t>
      </w:r>
      <w:r w:rsidR="00B63712" w:rsidRPr="007E4E34">
        <w:rPr>
          <w:rFonts w:ascii="Times New Roman" w:hAnsi="Times New Roman" w:cs="Times New Roman"/>
          <w:sz w:val="24"/>
          <w:szCs w:val="24"/>
        </w:rPr>
        <w:t>season</w:t>
      </w:r>
      <w:r w:rsidR="007A1F00" w:rsidRPr="007E4E34">
        <w:rPr>
          <w:rFonts w:ascii="Times New Roman" w:hAnsi="Times New Roman" w:cs="Times New Roman"/>
          <w:sz w:val="24"/>
          <w:szCs w:val="24"/>
        </w:rPr>
        <w:t xml:space="preserve">, </w:t>
      </w:r>
      <w:r w:rsidR="003C1FB6">
        <w:rPr>
          <w:rFonts w:ascii="Times New Roman" w:hAnsi="Times New Roman" w:cs="Times New Roman"/>
          <w:sz w:val="24"/>
          <w:szCs w:val="24"/>
        </w:rPr>
        <w:t>66</w:t>
      </w:r>
      <w:r w:rsidR="007A1F00" w:rsidRPr="007E4E34">
        <w:rPr>
          <w:rFonts w:ascii="Times New Roman" w:hAnsi="Times New Roman" w:cs="Times New Roman"/>
          <w:sz w:val="24"/>
          <w:szCs w:val="24"/>
        </w:rPr>
        <w:t xml:space="preserve"> (</w:t>
      </w:r>
      <w:r w:rsidR="003C1FB6">
        <w:rPr>
          <w:rFonts w:ascii="Times New Roman" w:hAnsi="Times New Roman" w:cs="Times New Roman"/>
          <w:sz w:val="24"/>
          <w:szCs w:val="24"/>
        </w:rPr>
        <w:t>86.8</w:t>
      </w:r>
      <w:r w:rsidR="007A1F00" w:rsidRPr="007E4E34">
        <w:rPr>
          <w:rFonts w:ascii="Times New Roman" w:hAnsi="Times New Roman" w:cs="Times New Roman"/>
          <w:sz w:val="24"/>
          <w:szCs w:val="24"/>
        </w:rPr>
        <w:t>%)</w:t>
      </w:r>
      <w:r w:rsidR="00837AA9" w:rsidRPr="007E4E34">
        <w:rPr>
          <w:rFonts w:ascii="Times New Roman" w:hAnsi="Times New Roman" w:cs="Times New Roman"/>
          <w:sz w:val="24"/>
          <w:szCs w:val="24"/>
        </w:rPr>
        <w:t xml:space="preserve"> were </w:t>
      </w:r>
      <w:r w:rsidR="009850FE" w:rsidRPr="007E4E34">
        <w:rPr>
          <w:rFonts w:ascii="Times New Roman" w:hAnsi="Times New Roman" w:cs="Times New Roman"/>
          <w:sz w:val="24"/>
          <w:szCs w:val="24"/>
        </w:rPr>
        <w:t>completed.</w:t>
      </w:r>
      <w:r w:rsidR="00565940">
        <w:rPr>
          <w:rFonts w:ascii="Times New Roman" w:hAnsi="Times New Roman" w:cs="Times New Roman"/>
          <w:sz w:val="24"/>
          <w:szCs w:val="24"/>
        </w:rPr>
        <w:t xml:space="preserve"> To finalize data collection for whooping cranes remaining within the survey area beyond the usual November 15</w:t>
      </w:r>
      <w:r w:rsidR="00565940" w:rsidRPr="00595519">
        <w:rPr>
          <w:rFonts w:ascii="Times New Roman" w:hAnsi="Times New Roman" w:cs="Times New Roman"/>
          <w:sz w:val="24"/>
          <w:szCs w:val="24"/>
          <w:vertAlign w:val="superscript"/>
        </w:rPr>
        <w:t>th</w:t>
      </w:r>
      <w:r w:rsidR="00565940">
        <w:rPr>
          <w:rFonts w:ascii="Times New Roman" w:hAnsi="Times New Roman" w:cs="Times New Roman"/>
          <w:sz w:val="24"/>
          <w:szCs w:val="24"/>
        </w:rPr>
        <w:t xml:space="preserve"> cutoff, an additional three days of monitoring were conducted resulting in the completion of an additional five systematic monitoring flights.</w:t>
      </w:r>
      <w:r w:rsidR="009850FE" w:rsidRPr="007E4E34">
        <w:rPr>
          <w:rFonts w:ascii="Times New Roman" w:hAnsi="Times New Roman" w:cs="Times New Roman"/>
          <w:sz w:val="24"/>
          <w:szCs w:val="24"/>
        </w:rPr>
        <w:t xml:space="preserve"> </w:t>
      </w:r>
      <w:r w:rsidRPr="007E4E34">
        <w:rPr>
          <w:rFonts w:ascii="Times New Roman" w:hAnsi="Times New Roman" w:cs="Times New Roman"/>
          <w:sz w:val="24"/>
          <w:szCs w:val="24"/>
        </w:rPr>
        <w:t xml:space="preserve">Systematic </w:t>
      </w:r>
      <w:r w:rsidR="004B53C7" w:rsidRPr="007E4E34">
        <w:rPr>
          <w:rFonts w:ascii="Times New Roman" w:hAnsi="Times New Roman" w:cs="Times New Roman"/>
          <w:sz w:val="24"/>
          <w:szCs w:val="24"/>
        </w:rPr>
        <w:t>and</w:t>
      </w:r>
      <w:r w:rsidRPr="007E4E34">
        <w:rPr>
          <w:rFonts w:ascii="Times New Roman" w:hAnsi="Times New Roman" w:cs="Times New Roman"/>
          <w:sz w:val="24"/>
          <w:szCs w:val="24"/>
        </w:rPr>
        <w:t xml:space="preserve"> opportunistic sightings</w:t>
      </w:r>
      <w:r w:rsidR="00837AA9" w:rsidRPr="007E4E34">
        <w:rPr>
          <w:rFonts w:ascii="Times New Roman" w:hAnsi="Times New Roman" w:cs="Times New Roman"/>
          <w:sz w:val="24"/>
          <w:szCs w:val="24"/>
        </w:rPr>
        <w:t xml:space="preserve"> </w:t>
      </w:r>
      <w:r w:rsidRPr="007E4E34">
        <w:rPr>
          <w:rFonts w:ascii="Times New Roman" w:hAnsi="Times New Roman" w:cs="Times New Roman"/>
          <w:sz w:val="24"/>
          <w:szCs w:val="24"/>
        </w:rPr>
        <w:t>resulted in</w:t>
      </w:r>
      <w:r w:rsidR="00785141" w:rsidRPr="007E4E34">
        <w:rPr>
          <w:rFonts w:ascii="Times New Roman" w:hAnsi="Times New Roman" w:cs="Times New Roman"/>
          <w:sz w:val="24"/>
          <w:szCs w:val="24"/>
        </w:rPr>
        <w:t xml:space="preserve"> </w:t>
      </w:r>
      <w:r w:rsidR="001719A1" w:rsidRPr="007E4E34">
        <w:rPr>
          <w:rFonts w:ascii="Times New Roman" w:hAnsi="Times New Roman" w:cs="Times New Roman"/>
          <w:sz w:val="24"/>
          <w:szCs w:val="24"/>
        </w:rPr>
        <w:t xml:space="preserve">the observation of </w:t>
      </w:r>
      <w:r w:rsidR="003C1FB6">
        <w:rPr>
          <w:rFonts w:ascii="Times New Roman" w:hAnsi="Times New Roman" w:cs="Times New Roman"/>
          <w:sz w:val="24"/>
          <w:szCs w:val="24"/>
        </w:rPr>
        <w:t>6</w:t>
      </w:r>
      <w:r w:rsidR="00DE7BF3" w:rsidRPr="007E4E34">
        <w:rPr>
          <w:rFonts w:ascii="Times New Roman" w:hAnsi="Times New Roman" w:cs="Times New Roman"/>
          <w:sz w:val="24"/>
          <w:szCs w:val="24"/>
        </w:rPr>
        <w:t xml:space="preserve"> </w:t>
      </w:r>
      <w:r w:rsidR="003660FA" w:rsidRPr="007E4E34">
        <w:rPr>
          <w:rFonts w:ascii="Times New Roman" w:hAnsi="Times New Roman" w:cs="Times New Roman"/>
          <w:sz w:val="24"/>
          <w:szCs w:val="24"/>
        </w:rPr>
        <w:t xml:space="preserve">individual </w:t>
      </w:r>
      <w:r w:rsidRPr="007E4E34">
        <w:rPr>
          <w:rFonts w:ascii="Times New Roman" w:hAnsi="Times New Roman" w:cs="Times New Roman"/>
          <w:sz w:val="24"/>
          <w:szCs w:val="24"/>
        </w:rPr>
        <w:t>whooping cranes</w:t>
      </w:r>
      <w:r w:rsidR="001719A1" w:rsidRPr="007E4E34">
        <w:rPr>
          <w:rFonts w:ascii="Times New Roman" w:hAnsi="Times New Roman" w:cs="Times New Roman"/>
          <w:sz w:val="24"/>
          <w:szCs w:val="24"/>
        </w:rPr>
        <w:t xml:space="preserve">, </w:t>
      </w:r>
      <w:r w:rsidR="003C1FB6" w:rsidRPr="00A934BA">
        <w:rPr>
          <w:rFonts w:ascii="Times New Roman" w:hAnsi="Times New Roman" w:cs="Times New Roman"/>
          <w:sz w:val="24"/>
          <w:szCs w:val="24"/>
        </w:rPr>
        <w:t>1.10</w:t>
      </w:r>
      <w:r w:rsidR="001719A1" w:rsidRPr="00A934BA">
        <w:rPr>
          <w:rFonts w:ascii="Times New Roman" w:hAnsi="Times New Roman" w:cs="Times New Roman"/>
          <w:sz w:val="24"/>
          <w:szCs w:val="24"/>
        </w:rPr>
        <w:t>%</w:t>
      </w:r>
      <w:r w:rsidR="001719A1" w:rsidRPr="007E4E34">
        <w:rPr>
          <w:rFonts w:ascii="Times New Roman" w:hAnsi="Times New Roman" w:cs="Times New Roman"/>
          <w:sz w:val="24"/>
          <w:szCs w:val="24"/>
        </w:rPr>
        <w:t xml:space="preserve"> of the estimated</w:t>
      </w:r>
      <w:r w:rsidRPr="007E4E34">
        <w:rPr>
          <w:rFonts w:ascii="Times New Roman" w:hAnsi="Times New Roman" w:cs="Times New Roman"/>
          <w:sz w:val="24"/>
          <w:szCs w:val="24"/>
        </w:rPr>
        <w:t xml:space="preserve"> </w:t>
      </w:r>
      <w:r w:rsidR="001719A1" w:rsidRPr="007E4E34">
        <w:rPr>
          <w:rFonts w:ascii="Times New Roman" w:hAnsi="Times New Roman" w:cs="Times New Roman"/>
          <w:sz w:val="24"/>
          <w:szCs w:val="24"/>
        </w:rPr>
        <w:t>Aransas – Wood Buffalo (AWB) migratory whooping crane population</w:t>
      </w:r>
      <w:r w:rsidR="0001048A" w:rsidRPr="007E4E34">
        <w:rPr>
          <w:rFonts w:ascii="Times New Roman" w:hAnsi="Times New Roman" w:cs="Times New Roman"/>
          <w:sz w:val="24"/>
          <w:szCs w:val="24"/>
        </w:rPr>
        <w:t>.</w:t>
      </w:r>
      <w:r w:rsidR="00851DD9" w:rsidRPr="007E4E34">
        <w:rPr>
          <w:rFonts w:ascii="Times New Roman" w:hAnsi="Times New Roman" w:cs="Times New Roman"/>
          <w:sz w:val="24"/>
          <w:szCs w:val="24"/>
        </w:rPr>
        <w:t xml:space="preserve"> </w:t>
      </w:r>
      <w:r w:rsidR="00A77FAC" w:rsidRPr="007E4E34">
        <w:rPr>
          <w:rFonts w:ascii="Times New Roman" w:hAnsi="Times New Roman" w:cs="Times New Roman"/>
          <w:sz w:val="24"/>
          <w:szCs w:val="24"/>
        </w:rPr>
        <w:t xml:space="preserve">Streamflow in the Platte River ranged from </w:t>
      </w:r>
      <w:r w:rsidR="00943799" w:rsidRPr="00C741DB">
        <w:rPr>
          <w:rFonts w:ascii="Times New Roman" w:hAnsi="Times New Roman" w:cs="Times New Roman"/>
          <w:sz w:val="24"/>
          <w:szCs w:val="24"/>
        </w:rPr>
        <w:t>21.9</w:t>
      </w:r>
      <w:r w:rsidR="00A77FAC" w:rsidRPr="00C741DB">
        <w:rPr>
          <w:rFonts w:ascii="Times New Roman" w:hAnsi="Times New Roman" w:cs="Times New Roman"/>
          <w:sz w:val="24"/>
          <w:szCs w:val="24"/>
        </w:rPr>
        <w:t>-</w:t>
      </w:r>
      <w:r w:rsidR="00943799">
        <w:rPr>
          <w:rFonts w:ascii="Times New Roman" w:hAnsi="Times New Roman" w:cs="Times New Roman"/>
          <w:sz w:val="24"/>
          <w:szCs w:val="24"/>
        </w:rPr>
        <w:t>1860</w:t>
      </w:r>
      <w:r w:rsidR="00943799" w:rsidRPr="00A934BA">
        <w:rPr>
          <w:rFonts w:ascii="Times New Roman" w:hAnsi="Times New Roman" w:cs="Times New Roman"/>
          <w:sz w:val="24"/>
          <w:szCs w:val="24"/>
        </w:rPr>
        <w:t xml:space="preserve"> </w:t>
      </w:r>
      <w:proofErr w:type="spellStart"/>
      <w:r w:rsidR="00A77FAC" w:rsidRPr="00A934BA">
        <w:rPr>
          <w:rFonts w:ascii="Times New Roman" w:hAnsi="Times New Roman" w:cs="Times New Roman"/>
          <w:sz w:val="24"/>
          <w:szCs w:val="24"/>
        </w:rPr>
        <w:t>cfs</w:t>
      </w:r>
      <w:proofErr w:type="spellEnd"/>
      <w:r w:rsidR="00A77FAC" w:rsidRPr="007E4E34">
        <w:rPr>
          <w:rFonts w:ascii="Times New Roman" w:hAnsi="Times New Roman" w:cs="Times New Roman"/>
          <w:sz w:val="24"/>
          <w:szCs w:val="24"/>
        </w:rPr>
        <w:t xml:space="preserve"> (cubic feet per second)</w:t>
      </w:r>
      <w:r w:rsidR="00363179" w:rsidRPr="007E4E34">
        <w:rPr>
          <w:rFonts w:ascii="Times New Roman" w:hAnsi="Times New Roman" w:cs="Times New Roman"/>
          <w:sz w:val="24"/>
          <w:szCs w:val="24"/>
        </w:rPr>
        <w:t xml:space="preserve"> during the monitoring period</w:t>
      </w:r>
      <w:r w:rsidR="00A77FAC" w:rsidRPr="007E4E34">
        <w:rPr>
          <w:rFonts w:ascii="Times New Roman" w:hAnsi="Times New Roman" w:cs="Times New Roman"/>
          <w:sz w:val="24"/>
          <w:szCs w:val="24"/>
        </w:rPr>
        <w:t xml:space="preserve">. </w:t>
      </w:r>
      <w:r w:rsidR="00280EF3" w:rsidRPr="007E4E34">
        <w:rPr>
          <w:rFonts w:ascii="Times New Roman" w:hAnsi="Times New Roman" w:cs="Times New Roman"/>
          <w:sz w:val="24"/>
          <w:szCs w:val="24"/>
        </w:rPr>
        <w:t xml:space="preserve">Instantaneous discharge at the nearest gaging station at the time crane groups were observed, ranged from </w:t>
      </w:r>
      <w:r w:rsidR="005D63C2" w:rsidRPr="00A934BA">
        <w:rPr>
          <w:rFonts w:ascii="Times New Roman" w:hAnsi="Times New Roman" w:cs="Times New Roman"/>
          <w:sz w:val="24"/>
          <w:szCs w:val="24"/>
        </w:rPr>
        <w:t>ICE</w:t>
      </w:r>
      <w:r w:rsidR="003C1FB6" w:rsidRPr="00A934BA">
        <w:rPr>
          <w:rFonts w:ascii="Times New Roman" w:hAnsi="Times New Roman" w:cs="Times New Roman"/>
          <w:sz w:val="24"/>
          <w:szCs w:val="24"/>
        </w:rPr>
        <w:t xml:space="preserve"> </w:t>
      </w:r>
      <w:proofErr w:type="spellStart"/>
      <w:r w:rsidR="00280EF3" w:rsidRPr="00A934BA">
        <w:rPr>
          <w:rFonts w:ascii="Times New Roman" w:hAnsi="Times New Roman" w:cs="Times New Roman"/>
          <w:sz w:val="24"/>
          <w:szCs w:val="24"/>
        </w:rPr>
        <w:t>cfs</w:t>
      </w:r>
      <w:proofErr w:type="spellEnd"/>
      <w:r w:rsidR="003C1FB6" w:rsidRPr="00A934BA">
        <w:rPr>
          <w:rFonts w:ascii="Times New Roman" w:hAnsi="Times New Roman" w:cs="Times New Roman"/>
          <w:sz w:val="24"/>
          <w:szCs w:val="24"/>
        </w:rPr>
        <w:t xml:space="preserve"> - 128</w:t>
      </w:r>
      <w:r w:rsidR="00280EF3" w:rsidRPr="00A934BA">
        <w:rPr>
          <w:rFonts w:ascii="Times New Roman" w:hAnsi="Times New Roman" w:cs="Times New Roman"/>
          <w:sz w:val="24"/>
          <w:szCs w:val="24"/>
        </w:rPr>
        <w:t xml:space="preserve"> </w:t>
      </w:r>
      <w:proofErr w:type="spellStart"/>
      <w:r w:rsidR="00280EF3" w:rsidRPr="00A934BA">
        <w:rPr>
          <w:rFonts w:ascii="Times New Roman" w:hAnsi="Times New Roman" w:cs="Times New Roman"/>
          <w:sz w:val="24"/>
          <w:szCs w:val="24"/>
        </w:rPr>
        <w:t>cfs</w:t>
      </w:r>
      <w:proofErr w:type="spellEnd"/>
      <w:r w:rsidR="00943799">
        <w:rPr>
          <w:rFonts w:ascii="Times New Roman" w:hAnsi="Times New Roman" w:cs="Times New Roman"/>
          <w:sz w:val="24"/>
          <w:szCs w:val="24"/>
        </w:rPr>
        <w:t xml:space="preserve"> (Discharge data is provisional).</w:t>
      </w:r>
      <w:r w:rsidR="00280EF3" w:rsidRPr="007E4E34">
        <w:rPr>
          <w:rFonts w:ascii="Times New Roman" w:hAnsi="Times New Roman" w:cs="Times New Roman"/>
          <w:sz w:val="24"/>
          <w:szCs w:val="24"/>
        </w:rPr>
        <w:t xml:space="preserve"> </w:t>
      </w:r>
      <w:r w:rsidR="00363179" w:rsidRPr="007E4E34">
        <w:rPr>
          <w:rFonts w:ascii="Times New Roman" w:hAnsi="Times New Roman" w:cs="Times New Roman"/>
          <w:sz w:val="24"/>
          <w:szCs w:val="24"/>
        </w:rPr>
        <w:t xml:space="preserve">Unobstructed channel width at whooping crane use sites averaged </w:t>
      </w:r>
      <w:r w:rsidR="000B3AFB">
        <w:rPr>
          <w:rFonts w:ascii="Times New Roman" w:hAnsi="Times New Roman" w:cs="Times New Roman"/>
          <w:sz w:val="24"/>
          <w:szCs w:val="24"/>
        </w:rPr>
        <w:t>614</w:t>
      </w:r>
      <w:r w:rsidR="00363179" w:rsidRPr="007E4E34">
        <w:rPr>
          <w:rFonts w:ascii="Times New Roman" w:hAnsi="Times New Roman" w:cs="Times New Roman"/>
          <w:sz w:val="24"/>
          <w:szCs w:val="24"/>
        </w:rPr>
        <w:t xml:space="preserve"> feet and </w:t>
      </w:r>
      <w:r w:rsidR="00787334" w:rsidRPr="007E4E34">
        <w:rPr>
          <w:rFonts w:ascii="Times New Roman" w:hAnsi="Times New Roman" w:cs="Times New Roman"/>
          <w:sz w:val="24"/>
          <w:szCs w:val="24"/>
        </w:rPr>
        <w:t>distance</w:t>
      </w:r>
      <w:r w:rsidR="0087775F" w:rsidRPr="007E4E34">
        <w:rPr>
          <w:rFonts w:ascii="Times New Roman" w:hAnsi="Times New Roman" w:cs="Times New Roman"/>
          <w:sz w:val="24"/>
          <w:szCs w:val="24"/>
        </w:rPr>
        <w:t xml:space="preserve"> </w:t>
      </w:r>
      <w:r w:rsidR="00787334" w:rsidRPr="007E4E34">
        <w:rPr>
          <w:rFonts w:ascii="Times New Roman" w:hAnsi="Times New Roman" w:cs="Times New Roman"/>
          <w:sz w:val="24"/>
          <w:szCs w:val="24"/>
        </w:rPr>
        <w:t xml:space="preserve">to </w:t>
      </w:r>
      <w:r w:rsidR="00363179" w:rsidRPr="007E4E34">
        <w:rPr>
          <w:rFonts w:ascii="Times New Roman" w:hAnsi="Times New Roman" w:cs="Times New Roman"/>
          <w:sz w:val="24"/>
          <w:szCs w:val="24"/>
        </w:rPr>
        <w:t xml:space="preserve">nearest forest averaged </w:t>
      </w:r>
      <w:r w:rsidR="00D72186">
        <w:rPr>
          <w:rFonts w:ascii="Times New Roman" w:hAnsi="Times New Roman" w:cs="Times New Roman"/>
          <w:sz w:val="24"/>
          <w:szCs w:val="24"/>
        </w:rPr>
        <w:t xml:space="preserve">570 </w:t>
      </w:r>
      <w:r w:rsidR="00363179" w:rsidRPr="007E4E34">
        <w:rPr>
          <w:rFonts w:ascii="Times New Roman" w:hAnsi="Times New Roman" w:cs="Times New Roman"/>
          <w:sz w:val="24"/>
          <w:szCs w:val="24"/>
        </w:rPr>
        <w:t xml:space="preserve">feet. </w:t>
      </w:r>
      <w:r w:rsidR="00851DD9" w:rsidRPr="007E4E34">
        <w:rPr>
          <w:rFonts w:ascii="Times New Roman" w:hAnsi="Times New Roman"/>
          <w:sz w:val="24"/>
          <w:szCs w:val="24"/>
        </w:rPr>
        <w:t xml:space="preserve">Information from this monitoring effort will be used to help evaluate the biological response of whooping cranes to the water </w:t>
      </w:r>
      <w:r w:rsidR="00BF3068" w:rsidRPr="007E4E34">
        <w:rPr>
          <w:rFonts w:ascii="Times New Roman" w:hAnsi="Times New Roman"/>
          <w:sz w:val="24"/>
          <w:szCs w:val="24"/>
        </w:rPr>
        <w:t xml:space="preserve">and land </w:t>
      </w:r>
      <w:r w:rsidR="00851DD9" w:rsidRPr="007E4E34">
        <w:rPr>
          <w:rFonts w:ascii="Times New Roman" w:hAnsi="Times New Roman"/>
          <w:sz w:val="24"/>
          <w:szCs w:val="24"/>
        </w:rPr>
        <w:t>management activities of the Program.</w:t>
      </w:r>
    </w:p>
    <w:p w14:paraId="20680973" w14:textId="77777777" w:rsidR="005327E9" w:rsidRPr="001903DD" w:rsidRDefault="005327E9" w:rsidP="00FA64F3">
      <w:pPr>
        <w:ind w:firstLine="720"/>
        <w:jc w:val="both"/>
        <w:rPr>
          <w:rFonts w:ascii="Times New Roman" w:hAnsi="Times New Roman" w:cs="Times New Roman"/>
          <w:sz w:val="24"/>
          <w:szCs w:val="24"/>
        </w:rPr>
      </w:pPr>
    </w:p>
    <w:p w14:paraId="79FB64C3" w14:textId="7727826B" w:rsidR="005226D2" w:rsidRDefault="005226D2" w:rsidP="00D15E08">
      <w:pPr>
        <w:pStyle w:val="Heading1"/>
      </w:pPr>
      <w:bookmarkStart w:id="5" w:name="_Toc107310244"/>
      <w:r>
        <w:t>Introduction</w:t>
      </w:r>
      <w:bookmarkEnd w:id="5"/>
    </w:p>
    <w:p w14:paraId="7543501F" w14:textId="1D973908" w:rsidR="00822440" w:rsidRPr="00822440" w:rsidRDefault="00CD6239" w:rsidP="00CD6239">
      <w:pPr>
        <w:pStyle w:val="NoSpacing"/>
        <w:spacing w:after="120"/>
        <w:jc w:val="both"/>
        <w:rPr>
          <w:rFonts w:ascii="Times New Roman" w:hAnsi="Times New Roman" w:cs="Times New Roman"/>
          <w:sz w:val="24"/>
          <w:szCs w:val="24"/>
        </w:rPr>
      </w:pPr>
      <w:r w:rsidRPr="00857C87">
        <w:rPr>
          <w:rFonts w:ascii="Times New Roman" w:hAnsi="Times New Roman"/>
          <w:sz w:val="24"/>
          <w:szCs w:val="24"/>
        </w:rPr>
        <w:t>The</w:t>
      </w:r>
      <w:r w:rsidR="00381FBF" w:rsidRPr="00857C87">
        <w:rPr>
          <w:rFonts w:ascii="Times New Roman" w:hAnsi="Times New Roman"/>
          <w:sz w:val="24"/>
          <w:szCs w:val="24"/>
        </w:rPr>
        <w:t xml:space="preserve"> </w:t>
      </w:r>
      <w:r w:rsidR="00381FBF" w:rsidRPr="00381FBF">
        <w:rPr>
          <w:rFonts w:ascii="Times New Roman" w:hAnsi="Times New Roman"/>
          <w:sz w:val="24"/>
          <w:szCs w:val="24"/>
        </w:rPr>
        <w:t>Program</w:t>
      </w:r>
      <w:r w:rsidR="00F251FC">
        <w:rPr>
          <w:rFonts w:ascii="Times New Roman" w:hAnsi="Times New Roman"/>
          <w:sz w:val="24"/>
          <w:szCs w:val="24"/>
        </w:rPr>
        <w:t xml:space="preserve"> </w:t>
      </w:r>
      <w:r>
        <w:rPr>
          <w:rFonts w:ascii="Times New Roman" w:hAnsi="Times New Roman"/>
          <w:sz w:val="24"/>
          <w:szCs w:val="24"/>
        </w:rPr>
        <w:t xml:space="preserve">is responsible for </w:t>
      </w:r>
      <w:r w:rsidR="000A09F7">
        <w:rPr>
          <w:rFonts w:ascii="Times New Roman" w:hAnsi="Times New Roman"/>
          <w:sz w:val="24"/>
          <w:szCs w:val="24"/>
        </w:rPr>
        <w:t xml:space="preserve">implementing </w:t>
      </w:r>
      <w:r>
        <w:rPr>
          <w:rFonts w:ascii="Times New Roman" w:hAnsi="Times New Roman"/>
          <w:sz w:val="24"/>
          <w:szCs w:val="24"/>
        </w:rPr>
        <w:t>certain aspects of the endangered whooping crane (</w:t>
      </w:r>
      <w:r w:rsidRPr="006C4FBE">
        <w:rPr>
          <w:rFonts w:ascii="Times New Roman" w:hAnsi="Times New Roman"/>
          <w:i/>
          <w:sz w:val="24"/>
          <w:szCs w:val="24"/>
        </w:rPr>
        <w:t>Grus americana</w:t>
      </w:r>
      <w:r>
        <w:rPr>
          <w:rFonts w:ascii="Times New Roman" w:hAnsi="Times New Roman"/>
          <w:sz w:val="24"/>
          <w:szCs w:val="24"/>
        </w:rPr>
        <w:t>) recovery plan.</w:t>
      </w:r>
      <w:r w:rsidRPr="00822440">
        <w:rPr>
          <w:rFonts w:ascii="Times New Roman" w:hAnsi="Times New Roman" w:cs="Times New Roman"/>
          <w:sz w:val="24"/>
          <w:szCs w:val="24"/>
        </w:rPr>
        <w:t xml:space="preserve"> </w:t>
      </w:r>
      <w:r w:rsidR="00822440" w:rsidRPr="00822440">
        <w:rPr>
          <w:rFonts w:ascii="Times New Roman" w:hAnsi="Times New Roman" w:cs="Times New Roman"/>
          <w:sz w:val="24"/>
          <w:szCs w:val="24"/>
        </w:rPr>
        <w:t xml:space="preserve">In 2007, the Platte River Recovery Implementation Program (Program or PRRIP) began its 13-year First Increment and implementation of an Adaptive Management Plan (AMP) to learn more about the physical processes of the central Platte River and the response of whooping crane (WC, </w:t>
      </w:r>
      <w:r w:rsidR="00822440" w:rsidRPr="00822440">
        <w:rPr>
          <w:rFonts w:ascii="Times New Roman" w:hAnsi="Times New Roman" w:cs="Times New Roman"/>
          <w:i/>
          <w:sz w:val="24"/>
          <w:szCs w:val="24"/>
        </w:rPr>
        <w:t>Grus americana</w:t>
      </w:r>
      <w:r w:rsidR="00822440" w:rsidRPr="00822440">
        <w:rPr>
          <w:rFonts w:ascii="Times New Roman" w:hAnsi="Times New Roman" w:cs="Times New Roman"/>
          <w:sz w:val="24"/>
          <w:szCs w:val="24"/>
        </w:rPr>
        <w:t xml:space="preserve">) to Program management of land and water along the central Platte River. In </w:t>
      </w:r>
      <w:r w:rsidR="007B43FB">
        <w:rPr>
          <w:rFonts w:ascii="Times New Roman" w:hAnsi="Times New Roman" w:cs="Times New Roman"/>
          <w:sz w:val="24"/>
          <w:szCs w:val="24"/>
        </w:rPr>
        <w:t xml:space="preserve">2020 </w:t>
      </w:r>
      <w:r w:rsidR="00822440" w:rsidRPr="00822440">
        <w:rPr>
          <w:rFonts w:ascii="Times New Roman" w:hAnsi="Times New Roman" w:cs="Times New Roman"/>
          <w:sz w:val="24"/>
          <w:szCs w:val="24"/>
        </w:rPr>
        <w:t xml:space="preserve">the Program </w:t>
      </w:r>
      <w:r w:rsidR="007B43FB">
        <w:rPr>
          <w:rFonts w:ascii="Times New Roman" w:hAnsi="Times New Roman" w:cs="Times New Roman"/>
          <w:sz w:val="24"/>
          <w:szCs w:val="24"/>
        </w:rPr>
        <w:t>began</w:t>
      </w:r>
      <w:r w:rsidR="00822440" w:rsidRPr="00822440">
        <w:rPr>
          <w:rFonts w:ascii="Times New Roman" w:hAnsi="Times New Roman" w:cs="Times New Roman"/>
          <w:sz w:val="24"/>
          <w:szCs w:val="24"/>
        </w:rPr>
        <w:t xml:space="preserve"> a 13-year Extension of the First Increment to continue the work being done and gather additional information to inform decisions for management of whooping crane habitat along the Program’s 90-mile Associated Habitat Reach (AHR) from Lexington to Chapman, NE. The Program’s original AMP was updated </w:t>
      </w:r>
      <w:r w:rsidR="009E6BA3">
        <w:rPr>
          <w:rFonts w:ascii="Times New Roman" w:hAnsi="Times New Roman" w:cs="Times New Roman"/>
          <w:sz w:val="24"/>
          <w:szCs w:val="24"/>
        </w:rPr>
        <w:t xml:space="preserve">in 2022 </w:t>
      </w:r>
      <w:r w:rsidR="00822440" w:rsidRPr="00822440">
        <w:rPr>
          <w:rFonts w:ascii="Times New Roman" w:hAnsi="Times New Roman" w:cs="Times New Roman"/>
          <w:sz w:val="24"/>
          <w:szCs w:val="24"/>
        </w:rPr>
        <w:t xml:space="preserve">as an Extension </w:t>
      </w:r>
      <w:r w:rsidR="00822440" w:rsidRPr="00B94058">
        <w:rPr>
          <w:rFonts w:ascii="Times New Roman" w:hAnsi="Times New Roman" w:cs="Times New Roman"/>
          <w:sz w:val="24"/>
          <w:szCs w:val="24"/>
        </w:rPr>
        <w:t>Science Plan</w:t>
      </w:r>
      <w:r w:rsidR="00B94058" w:rsidRPr="00B94058">
        <w:rPr>
          <w:rFonts w:ascii="Times New Roman" w:hAnsi="Times New Roman" w:cs="Times New Roman"/>
          <w:sz w:val="24"/>
          <w:szCs w:val="24"/>
        </w:rPr>
        <w:t xml:space="preserve"> (</w:t>
      </w:r>
      <w:hyperlink r:id="rId19" w:history="1">
        <w:r w:rsidR="00B94058" w:rsidRPr="00B94058">
          <w:rPr>
            <w:rStyle w:val="Hyperlink"/>
            <w:rFonts w:ascii="Times New Roman" w:hAnsi="Times New Roman" w:cs="Times New Roman"/>
            <w:sz w:val="24"/>
            <w:szCs w:val="24"/>
          </w:rPr>
          <w:t>PRRIP 2022</w:t>
        </w:r>
      </w:hyperlink>
      <w:r w:rsidR="00B94058" w:rsidRPr="00B94058">
        <w:rPr>
          <w:rFonts w:ascii="Times New Roman" w:hAnsi="Times New Roman" w:cs="Times New Roman"/>
          <w:sz w:val="24"/>
          <w:szCs w:val="24"/>
        </w:rPr>
        <w:t>)</w:t>
      </w:r>
      <w:r w:rsidR="00822440" w:rsidRPr="00B94058">
        <w:rPr>
          <w:rFonts w:ascii="Times New Roman" w:hAnsi="Times New Roman" w:cs="Times New Roman"/>
          <w:sz w:val="24"/>
          <w:szCs w:val="24"/>
        </w:rPr>
        <w:t>,</w:t>
      </w:r>
      <w:r w:rsidR="00822440" w:rsidRPr="00822440">
        <w:rPr>
          <w:rFonts w:ascii="Times New Roman" w:hAnsi="Times New Roman" w:cs="Times New Roman"/>
          <w:sz w:val="24"/>
          <w:szCs w:val="24"/>
        </w:rPr>
        <w:t xml:space="preserve"> providing a concise and practical roadmap of Program science priorities during the Extension.</w:t>
      </w:r>
    </w:p>
    <w:p w14:paraId="05962308" w14:textId="273F2FB3" w:rsidR="00822440" w:rsidRPr="004530A1" w:rsidRDefault="005809BC" w:rsidP="00816F0A">
      <w:pPr>
        <w:pStyle w:val="NoSpacing"/>
        <w:spacing w:after="120"/>
        <w:jc w:val="both"/>
        <w:rPr>
          <w:rFonts w:ascii="Times New Roman" w:hAnsi="Times New Roman"/>
          <w:b/>
          <w:bCs/>
          <w:sz w:val="26"/>
          <w:szCs w:val="26"/>
        </w:rPr>
      </w:pPr>
      <w:r w:rsidRPr="00857C87">
        <w:rPr>
          <w:rFonts w:ascii="Times New Roman" w:hAnsi="Times New Roman"/>
          <w:b/>
          <w:bCs/>
          <w:sz w:val="26"/>
          <w:szCs w:val="26"/>
        </w:rPr>
        <w:t>Management</w:t>
      </w:r>
      <w:r>
        <w:rPr>
          <w:rFonts w:ascii="Times New Roman" w:hAnsi="Times New Roman"/>
          <w:b/>
          <w:bCs/>
          <w:sz w:val="26"/>
          <w:szCs w:val="26"/>
        </w:rPr>
        <w:t xml:space="preserve"> objectives and indicators</w:t>
      </w:r>
    </w:p>
    <w:p w14:paraId="150132A1" w14:textId="39157F47" w:rsidR="00CD6239" w:rsidRDefault="002F3C69" w:rsidP="00816F0A">
      <w:pPr>
        <w:pStyle w:val="BodyText"/>
        <w:spacing w:before="120"/>
        <w:jc w:val="both"/>
        <w:rPr>
          <w:sz w:val="24"/>
          <w:szCs w:val="24"/>
        </w:rPr>
      </w:pPr>
      <w:r w:rsidRPr="00DF2F6D">
        <w:rPr>
          <w:sz w:val="24"/>
          <w:szCs w:val="24"/>
        </w:rPr>
        <w:t>The specific management objective for the whooping crane and indicators related to that objective, as noted in the 2006 First Increment AMP remain the same throughout the First Increment Extension.</w:t>
      </w:r>
      <w:r w:rsidRPr="00937478">
        <w:rPr>
          <w:sz w:val="24"/>
          <w:szCs w:val="24"/>
        </w:rPr>
        <w:t xml:space="preserve"> The</w:t>
      </w:r>
      <w:r w:rsidR="00CD6239">
        <w:rPr>
          <w:sz w:val="24"/>
          <w:szCs w:val="24"/>
        </w:rPr>
        <w:t xml:space="preserve"> Program’s management objective </w:t>
      </w:r>
      <w:r>
        <w:rPr>
          <w:sz w:val="24"/>
          <w:szCs w:val="24"/>
        </w:rPr>
        <w:t xml:space="preserve">for the whooping crane </w:t>
      </w:r>
      <w:r w:rsidR="00CD6239">
        <w:rPr>
          <w:sz w:val="24"/>
          <w:szCs w:val="24"/>
        </w:rPr>
        <w:t xml:space="preserve">is to </w:t>
      </w:r>
      <w:r w:rsidR="00CD6239">
        <w:rPr>
          <w:i/>
          <w:iCs/>
          <w:sz w:val="24"/>
          <w:szCs w:val="24"/>
        </w:rPr>
        <w:t>contribute to the survival of whooping cranes during migration</w:t>
      </w:r>
      <w:r w:rsidR="006E1870">
        <w:rPr>
          <w:i/>
          <w:iCs/>
          <w:sz w:val="24"/>
          <w:szCs w:val="24"/>
        </w:rPr>
        <w:t xml:space="preserve"> </w:t>
      </w:r>
      <w:r w:rsidR="006E1870" w:rsidRPr="00EF47CD">
        <w:rPr>
          <w:sz w:val="24"/>
          <w:szCs w:val="24"/>
        </w:rPr>
        <w:t>(</w:t>
      </w:r>
      <w:hyperlink r:id="rId20" w:anchor="page=83" w:history="1">
        <w:r w:rsidR="006E1870" w:rsidRPr="00EF47CD">
          <w:rPr>
            <w:rStyle w:val="Hyperlink"/>
            <w:sz w:val="24"/>
            <w:szCs w:val="24"/>
          </w:rPr>
          <w:t>PRRIP 2021</w:t>
        </w:r>
        <w:r w:rsidR="000C6154" w:rsidRPr="00EF47CD">
          <w:rPr>
            <w:rStyle w:val="Hyperlink"/>
            <w:sz w:val="24"/>
            <w:szCs w:val="24"/>
          </w:rPr>
          <w:t>a</w:t>
        </w:r>
      </w:hyperlink>
      <w:r w:rsidR="006E1870" w:rsidRPr="00EF47CD">
        <w:rPr>
          <w:sz w:val="24"/>
          <w:szCs w:val="24"/>
        </w:rPr>
        <w:t>)</w:t>
      </w:r>
      <w:r w:rsidR="00CD6239" w:rsidRPr="00EF47CD">
        <w:rPr>
          <w:i/>
          <w:iCs/>
          <w:sz w:val="24"/>
          <w:szCs w:val="24"/>
        </w:rPr>
        <w:t>.</w:t>
      </w:r>
      <w:r w:rsidR="00CD6239">
        <w:rPr>
          <w:i/>
          <w:iCs/>
          <w:sz w:val="24"/>
          <w:szCs w:val="24"/>
        </w:rPr>
        <w:t xml:space="preserve"> </w:t>
      </w:r>
      <w:r w:rsidR="00CD6239">
        <w:rPr>
          <w:sz w:val="24"/>
          <w:szCs w:val="24"/>
        </w:rPr>
        <w:t>Performance indicators include:</w:t>
      </w:r>
    </w:p>
    <w:p w14:paraId="7211B515" w14:textId="6B10159C" w:rsidR="00CD6239" w:rsidRPr="00B205C2" w:rsidRDefault="00CD6239" w:rsidP="00816F0A">
      <w:pPr>
        <w:pStyle w:val="NoSpacing"/>
        <w:numPr>
          <w:ilvl w:val="0"/>
          <w:numId w:val="23"/>
        </w:numPr>
        <w:jc w:val="both"/>
        <w:rPr>
          <w:rFonts w:ascii="Times New Roman" w:hAnsi="Times New Roman" w:cs="Times New Roman"/>
          <w:sz w:val="24"/>
          <w:szCs w:val="24"/>
        </w:rPr>
      </w:pPr>
      <w:r w:rsidRPr="00A819E6">
        <w:rPr>
          <w:rFonts w:ascii="Times New Roman" w:hAnsi="Times New Roman" w:cs="Times New Roman"/>
          <w:sz w:val="24"/>
          <w:szCs w:val="24"/>
        </w:rPr>
        <w:t>Increa</w:t>
      </w:r>
      <w:r w:rsidRPr="00354CBE">
        <w:rPr>
          <w:rFonts w:ascii="Times New Roman" w:hAnsi="Times New Roman" w:cs="Times New Roman"/>
          <w:sz w:val="24"/>
          <w:szCs w:val="24"/>
        </w:rPr>
        <w:t>se</w:t>
      </w:r>
      <w:r w:rsidRPr="00B205C2">
        <w:rPr>
          <w:rFonts w:ascii="Times New Roman" w:hAnsi="Times New Roman" w:cs="Times New Roman"/>
          <w:sz w:val="24"/>
          <w:szCs w:val="24"/>
        </w:rPr>
        <w:t xml:space="preserve"> area of suitable roosting and foraging habitat</w:t>
      </w:r>
      <w:r w:rsidR="000A09F7">
        <w:rPr>
          <w:rFonts w:ascii="Times New Roman" w:hAnsi="Times New Roman" w:cs="Times New Roman"/>
          <w:sz w:val="24"/>
          <w:szCs w:val="24"/>
        </w:rPr>
        <w:t>,</w:t>
      </w:r>
    </w:p>
    <w:p w14:paraId="5D53F9A1" w14:textId="1A1E084C" w:rsidR="00CD6239" w:rsidRPr="00B205C2" w:rsidRDefault="00CD6239" w:rsidP="00816F0A">
      <w:pPr>
        <w:pStyle w:val="NoSpacing"/>
        <w:numPr>
          <w:ilvl w:val="0"/>
          <w:numId w:val="23"/>
        </w:numPr>
        <w:jc w:val="both"/>
        <w:rPr>
          <w:rFonts w:ascii="Times New Roman" w:hAnsi="Times New Roman" w:cs="Times New Roman"/>
          <w:sz w:val="24"/>
          <w:szCs w:val="24"/>
        </w:rPr>
      </w:pPr>
      <w:r w:rsidRPr="00B205C2">
        <w:rPr>
          <w:rFonts w:ascii="Times New Roman" w:hAnsi="Times New Roman" w:cs="Times New Roman"/>
          <w:sz w:val="24"/>
          <w:szCs w:val="24"/>
        </w:rPr>
        <w:t>Increase crane use days</w:t>
      </w:r>
      <w:r w:rsidR="000A09F7">
        <w:rPr>
          <w:rFonts w:ascii="Times New Roman" w:hAnsi="Times New Roman" w:cs="Times New Roman"/>
          <w:sz w:val="24"/>
          <w:szCs w:val="24"/>
        </w:rPr>
        <w:t>, and</w:t>
      </w:r>
    </w:p>
    <w:p w14:paraId="57D89CFC" w14:textId="4054C965" w:rsidR="00CD6239" w:rsidRPr="00B21152" w:rsidRDefault="00CD6239" w:rsidP="00816F0A">
      <w:pPr>
        <w:pStyle w:val="NoSpacing"/>
        <w:numPr>
          <w:ilvl w:val="0"/>
          <w:numId w:val="23"/>
        </w:numPr>
        <w:jc w:val="both"/>
        <w:rPr>
          <w:rFonts w:ascii="Times New Roman" w:hAnsi="Times New Roman" w:cs="Times New Roman"/>
          <w:sz w:val="24"/>
          <w:szCs w:val="24"/>
        </w:rPr>
      </w:pPr>
      <w:r w:rsidRPr="00B21152">
        <w:rPr>
          <w:rFonts w:ascii="Times New Roman" w:hAnsi="Times New Roman" w:cs="Times New Roman"/>
          <w:sz w:val="24"/>
          <w:szCs w:val="24"/>
        </w:rPr>
        <w:t>Increase proportion of whooping crane population use</w:t>
      </w:r>
      <w:r w:rsidR="000A09F7">
        <w:rPr>
          <w:rFonts w:ascii="Times New Roman" w:hAnsi="Times New Roman" w:cs="Times New Roman"/>
          <w:sz w:val="24"/>
          <w:szCs w:val="24"/>
        </w:rPr>
        <w:t>.</w:t>
      </w:r>
    </w:p>
    <w:p w14:paraId="1BBD09B5" w14:textId="5C11E8B7" w:rsidR="00FE61F6" w:rsidRDefault="00FE61F6" w:rsidP="00816F0A">
      <w:pPr>
        <w:rPr>
          <w:rFonts w:ascii="Times New Roman" w:hAnsi="Times New Roman"/>
          <w:b/>
          <w:sz w:val="24"/>
          <w:szCs w:val="24"/>
        </w:rPr>
      </w:pPr>
      <w:r>
        <w:rPr>
          <w:rFonts w:ascii="Times New Roman" w:hAnsi="Times New Roman"/>
          <w:b/>
          <w:sz w:val="24"/>
          <w:szCs w:val="24"/>
        </w:rPr>
        <w:br w:type="page"/>
      </w:r>
    </w:p>
    <w:p w14:paraId="5980C5F9" w14:textId="19D5BF59" w:rsidR="00857C87" w:rsidRPr="00857C87" w:rsidRDefault="00857C87" w:rsidP="00816F0A">
      <w:pPr>
        <w:pStyle w:val="NoSpacing"/>
        <w:spacing w:after="120"/>
        <w:jc w:val="both"/>
        <w:rPr>
          <w:rFonts w:ascii="Times New Roman" w:hAnsi="Times New Roman"/>
          <w:b/>
          <w:sz w:val="26"/>
          <w:szCs w:val="26"/>
        </w:rPr>
      </w:pPr>
      <w:r w:rsidRPr="00857C87">
        <w:rPr>
          <w:rFonts w:ascii="Times New Roman" w:hAnsi="Times New Roman"/>
          <w:b/>
          <w:sz w:val="26"/>
          <w:szCs w:val="26"/>
        </w:rPr>
        <w:lastRenderedPageBreak/>
        <w:t xml:space="preserve">Priority hypotheses and </w:t>
      </w:r>
      <w:r w:rsidR="00D61F45">
        <w:rPr>
          <w:rFonts w:ascii="Times New Roman" w:hAnsi="Times New Roman"/>
          <w:b/>
          <w:sz w:val="26"/>
          <w:szCs w:val="26"/>
        </w:rPr>
        <w:t xml:space="preserve">Extension </w:t>
      </w:r>
      <w:r w:rsidRPr="00857C87">
        <w:rPr>
          <w:rFonts w:ascii="Times New Roman" w:hAnsi="Times New Roman"/>
          <w:b/>
          <w:sz w:val="26"/>
          <w:szCs w:val="26"/>
        </w:rPr>
        <w:t>Big Questions</w:t>
      </w:r>
    </w:p>
    <w:p w14:paraId="3FAC7CA0" w14:textId="27069178" w:rsidR="00D86731" w:rsidRPr="002736CA" w:rsidRDefault="00D86731" w:rsidP="00816F0A">
      <w:pPr>
        <w:pStyle w:val="BodyText"/>
        <w:spacing w:before="122"/>
        <w:jc w:val="both"/>
        <w:rPr>
          <w:sz w:val="24"/>
          <w:szCs w:val="24"/>
        </w:rPr>
      </w:pPr>
      <w:r w:rsidRPr="002736CA">
        <w:rPr>
          <w:sz w:val="24"/>
          <w:szCs w:val="24"/>
        </w:rPr>
        <w:t xml:space="preserve">Several critical scientific and technical uncertainties about physical processes and the response of </w:t>
      </w:r>
      <w:r>
        <w:rPr>
          <w:sz w:val="24"/>
          <w:szCs w:val="24"/>
        </w:rPr>
        <w:t xml:space="preserve">whooping cranes </w:t>
      </w:r>
      <w:r w:rsidRPr="002736CA">
        <w:rPr>
          <w:sz w:val="24"/>
          <w:szCs w:val="24"/>
        </w:rPr>
        <w:t xml:space="preserve">to management actions will be the focus of the application of rigorous adaptive management in the First Increment Extension through implementation of the Program’s Extension Science Plan. These uncertainties are captured in statements of broad </w:t>
      </w:r>
      <w:r w:rsidRPr="00CC235B">
        <w:rPr>
          <w:sz w:val="24"/>
          <w:szCs w:val="24"/>
        </w:rPr>
        <w:t xml:space="preserve">hypotheses </w:t>
      </w:r>
      <w:r w:rsidR="00B151FA" w:rsidRPr="00CC235B">
        <w:rPr>
          <w:sz w:val="24"/>
          <w:szCs w:val="24"/>
        </w:rPr>
        <w:t xml:space="preserve">in Table 1 </w:t>
      </w:r>
      <w:r w:rsidRPr="00CC235B">
        <w:rPr>
          <w:sz w:val="24"/>
          <w:szCs w:val="24"/>
        </w:rPr>
        <w:t>on pages 8-9 of</w:t>
      </w:r>
      <w:r w:rsidRPr="002736CA">
        <w:rPr>
          <w:sz w:val="24"/>
          <w:szCs w:val="24"/>
        </w:rPr>
        <w:t xml:space="preserve"> the Extension Science Plan </w:t>
      </w:r>
      <w:r>
        <w:rPr>
          <w:sz w:val="24"/>
          <w:szCs w:val="24"/>
        </w:rPr>
        <w:t>(</w:t>
      </w:r>
      <w:hyperlink r:id="rId21" w:anchor="page=11" w:history="1">
        <w:r w:rsidRPr="00D75F1E">
          <w:rPr>
            <w:rStyle w:val="Hyperlink"/>
            <w:sz w:val="24"/>
            <w:szCs w:val="24"/>
          </w:rPr>
          <w:t>PRRIP 2022</w:t>
        </w:r>
      </w:hyperlink>
      <w:r w:rsidRPr="00E264B3">
        <w:rPr>
          <w:sz w:val="24"/>
          <w:szCs w:val="24"/>
        </w:rPr>
        <w:t>)</w:t>
      </w:r>
      <w:r>
        <w:rPr>
          <w:sz w:val="24"/>
          <w:szCs w:val="24"/>
        </w:rPr>
        <w:t xml:space="preserve"> </w:t>
      </w:r>
      <w:r w:rsidRPr="002736CA">
        <w:rPr>
          <w:sz w:val="24"/>
          <w:szCs w:val="24"/>
        </w:rPr>
        <w:t xml:space="preserve">and, as a means of better linking science learning to Program decision-making, those uncertainties comprise a set of “Extension Big Questions” that provide a template for linking specific hypotheses and performance measures to management objectives and overall Program goals </w:t>
      </w:r>
      <w:r w:rsidRPr="00CC235B">
        <w:rPr>
          <w:sz w:val="24"/>
          <w:szCs w:val="24"/>
        </w:rPr>
        <w:t>(see</w:t>
      </w:r>
      <w:r w:rsidR="00665750">
        <w:rPr>
          <w:sz w:val="24"/>
          <w:szCs w:val="24"/>
        </w:rPr>
        <w:t xml:space="preserve"> </w:t>
      </w:r>
      <w:hyperlink r:id="rId22" w:history="1">
        <w:r w:rsidR="00346C87" w:rsidRPr="0022111D">
          <w:rPr>
            <w:rStyle w:val="Hyperlink"/>
            <w:sz w:val="24"/>
            <w:szCs w:val="24"/>
          </w:rPr>
          <w:t>PRRIP 2017a</w:t>
        </w:r>
      </w:hyperlink>
      <w:r w:rsidR="00346C87" w:rsidRPr="00B24C12">
        <w:rPr>
          <w:rStyle w:val="Hyperlink"/>
          <w:color w:val="auto"/>
          <w:sz w:val="24"/>
          <w:szCs w:val="24"/>
        </w:rPr>
        <w:t>,</w:t>
      </w:r>
      <w:r w:rsidR="00346C87">
        <w:rPr>
          <w:rStyle w:val="Hyperlink"/>
          <w:sz w:val="24"/>
          <w:szCs w:val="24"/>
        </w:rPr>
        <w:t xml:space="preserve"> </w:t>
      </w:r>
      <w:hyperlink r:id="rId23" w:history="1">
        <w:r w:rsidR="00665750" w:rsidRPr="00665750">
          <w:rPr>
            <w:rStyle w:val="Hyperlink"/>
            <w:sz w:val="24"/>
            <w:szCs w:val="24"/>
          </w:rPr>
          <w:t>PRRIP 2020</w:t>
        </w:r>
      </w:hyperlink>
      <w:r w:rsidRPr="00CC235B">
        <w:rPr>
          <w:sz w:val="24"/>
          <w:szCs w:val="24"/>
        </w:rPr>
        <w:t>).</w:t>
      </w:r>
    </w:p>
    <w:p w14:paraId="5735CBF5" w14:textId="77777777" w:rsidR="00D86731" w:rsidRPr="002736CA" w:rsidRDefault="00D86731" w:rsidP="00816F0A">
      <w:pPr>
        <w:pStyle w:val="BodyText"/>
        <w:spacing w:before="121"/>
        <w:jc w:val="both"/>
        <w:rPr>
          <w:sz w:val="24"/>
          <w:szCs w:val="24"/>
        </w:rPr>
      </w:pPr>
      <w:r w:rsidRPr="002736CA">
        <w:rPr>
          <w:b/>
          <w:bCs/>
          <w:sz w:val="24"/>
          <w:szCs w:val="24"/>
        </w:rPr>
        <w:t>Three Extension “Big Questions” (EBQs)</w:t>
      </w:r>
      <w:r w:rsidRPr="002736CA">
        <w:rPr>
          <w:sz w:val="24"/>
          <w:szCs w:val="24"/>
        </w:rPr>
        <w:t xml:space="preserve"> relate directly to measuring whooping crane response to Program management:</w:t>
      </w:r>
    </w:p>
    <w:p w14:paraId="45DE5AEF" w14:textId="77777777" w:rsidR="00D86731" w:rsidRPr="002736CA" w:rsidRDefault="00D86731" w:rsidP="00816F0A">
      <w:pPr>
        <w:pStyle w:val="ListParagraph"/>
        <w:widowControl w:val="0"/>
        <w:numPr>
          <w:ilvl w:val="0"/>
          <w:numId w:val="32"/>
        </w:numPr>
        <w:tabs>
          <w:tab w:val="left" w:pos="720"/>
        </w:tabs>
        <w:autoSpaceDE w:val="0"/>
        <w:autoSpaceDN w:val="0"/>
        <w:spacing w:before="59" w:after="0" w:line="240" w:lineRule="auto"/>
        <w:ind w:left="360" w:firstLine="0"/>
        <w:contextualSpacing w:val="0"/>
        <w:jc w:val="both"/>
        <w:rPr>
          <w:rFonts w:ascii="Times New Roman" w:hAnsi="Times New Roman" w:cs="Times New Roman"/>
          <w:sz w:val="24"/>
          <w:szCs w:val="24"/>
        </w:rPr>
      </w:pPr>
      <w:r w:rsidRPr="002736CA">
        <w:rPr>
          <w:rFonts w:ascii="Times New Roman" w:hAnsi="Times New Roman" w:cs="Times New Roman"/>
          <w:b/>
          <w:bCs/>
          <w:i/>
          <w:iCs/>
          <w:sz w:val="24"/>
          <w:szCs w:val="24"/>
        </w:rPr>
        <w:t xml:space="preserve">EBQ #4 – </w:t>
      </w:r>
      <w:r w:rsidRPr="002736CA">
        <w:rPr>
          <w:rFonts w:ascii="Times New Roman" w:hAnsi="Times New Roman" w:cs="Times New Roman"/>
          <w:sz w:val="24"/>
          <w:szCs w:val="24"/>
        </w:rPr>
        <w:t>What factors influence WC decision to stop or fly over the AHR?</w:t>
      </w:r>
    </w:p>
    <w:p w14:paraId="7E534FFF" w14:textId="77777777" w:rsidR="00D86731" w:rsidRPr="002736CA" w:rsidRDefault="00D86731" w:rsidP="00816F0A">
      <w:pPr>
        <w:pStyle w:val="ListParagraph"/>
        <w:widowControl w:val="0"/>
        <w:numPr>
          <w:ilvl w:val="0"/>
          <w:numId w:val="32"/>
        </w:numPr>
        <w:tabs>
          <w:tab w:val="left" w:pos="720"/>
        </w:tabs>
        <w:autoSpaceDE w:val="0"/>
        <w:autoSpaceDN w:val="0"/>
        <w:spacing w:before="59" w:after="0" w:line="240" w:lineRule="auto"/>
        <w:ind w:left="360" w:firstLine="0"/>
        <w:contextualSpacing w:val="0"/>
        <w:jc w:val="both"/>
        <w:rPr>
          <w:rFonts w:ascii="Times New Roman" w:hAnsi="Times New Roman" w:cs="Times New Roman"/>
          <w:sz w:val="24"/>
          <w:szCs w:val="24"/>
        </w:rPr>
      </w:pPr>
      <w:r w:rsidRPr="002736CA">
        <w:rPr>
          <w:rFonts w:ascii="Times New Roman" w:hAnsi="Times New Roman" w:cs="Times New Roman"/>
          <w:b/>
          <w:bCs/>
          <w:i/>
          <w:iCs/>
          <w:sz w:val="24"/>
          <w:szCs w:val="24"/>
        </w:rPr>
        <w:t xml:space="preserve">EBQ #5 – </w:t>
      </w:r>
      <w:r w:rsidRPr="002736CA">
        <w:rPr>
          <w:rFonts w:ascii="Times New Roman" w:hAnsi="Times New Roman" w:cs="Times New Roman"/>
          <w:sz w:val="24"/>
          <w:szCs w:val="24"/>
        </w:rPr>
        <w:t>What factors influence WC stopover length within the AHR?</w:t>
      </w:r>
    </w:p>
    <w:p w14:paraId="5D30ED49" w14:textId="77777777" w:rsidR="00D86731" w:rsidRPr="002736CA" w:rsidRDefault="00D86731" w:rsidP="00816F0A">
      <w:pPr>
        <w:pStyle w:val="ListParagraph"/>
        <w:widowControl w:val="0"/>
        <w:numPr>
          <w:ilvl w:val="0"/>
          <w:numId w:val="32"/>
        </w:numPr>
        <w:tabs>
          <w:tab w:val="left" w:pos="720"/>
        </w:tabs>
        <w:autoSpaceDE w:val="0"/>
        <w:autoSpaceDN w:val="0"/>
        <w:spacing w:before="59" w:after="0" w:line="240" w:lineRule="auto"/>
        <w:ind w:left="360" w:firstLine="0"/>
        <w:contextualSpacing w:val="0"/>
        <w:jc w:val="both"/>
        <w:rPr>
          <w:rFonts w:ascii="Times New Roman" w:hAnsi="Times New Roman" w:cs="Times New Roman"/>
          <w:sz w:val="24"/>
          <w:szCs w:val="24"/>
        </w:rPr>
      </w:pPr>
      <w:r w:rsidRPr="002736CA">
        <w:rPr>
          <w:rFonts w:ascii="Times New Roman" w:hAnsi="Times New Roman" w:cs="Times New Roman"/>
          <w:b/>
          <w:bCs/>
          <w:i/>
          <w:iCs/>
          <w:sz w:val="24"/>
          <w:szCs w:val="24"/>
        </w:rPr>
        <w:t xml:space="preserve">EBQ #6 – </w:t>
      </w:r>
      <w:r w:rsidRPr="002736CA">
        <w:rPr>
          <w:rFonts w:ascii="Times New Roman" w:hAnsi="Times New Roman" w:cs="Times New Roman"/>
          <w:sz w:val="24"/>
          <w:szCs w:val="24"/>
        </w:rPr>
        <w:t>Why is spring WC use of the AHR greater than fall WC use?</w:t>
      </w:r>
    </w:p>
    <w:p w14:paraId="4F1F655F" w14:textId="77777777" w:rsidR="00D86731" w:rsidRPr="00D86731" w:rsidRDefault="00D86731" w:rsidP="00816F0A">
      <w:pPr>
        <w:pStyle w:val="NoSpacing"/>
        <w:spacing w:after="120"/>
        <w:jc w:val="both"/>
        <w:rPr>
          <w:rFonts w:ascii="Times New Roman" w:hAnsi="Times New Roman" w:cs="Times New Roman"/>
          <w:sz w:val="24"/>
          <w:szCs w:val="24"/>
        </w:rPr>
      </w:pPr>
    </w:p>
    <w:p w14:paraId="5A004FDE" w14:textId="56EA8E92" w:rsidR="00EE7CBC" w:rsidRDefault="00D86731" w:rsidP="00816F0A">
      <w:pPr>
        <w:pStyle w:val="BodyText"/>
        <w:spacing w:before="117"/>
        <w:jc w:val="both"/>
        <w:rPr>
          <w:sz w:val="24"/>
          <w:szCs w:val="24"/>
        </w:rPr>
      </w:pPr>
      <w:r w:rsidRPr="002736CA">
        <w:rPr>
          <w:sz w:val="24"/>
          <w:szCs w:val="24"/>
        </w:rPr>
        <w:t xml:space="preserve">To gather information to reduce remaining uncertainties about whooping cranes during the Extension, several finer-scale priority </w:t>
      </w:r>
      <w:r w:rsidR="00424F6A">
        <w:rPr>
          <w:sz w:val="24"/>
          <w:szCs w:val="24"/>
        </w:rPr>
        <w:t xml:space="preserve">management </w:t>
      </w:r>
      <w:r w:rsidRPr="002736CA">
        <w:rPr>
          <w:sz w:val="24"/>
          <w:szCs w:val="24"/>
        </w:rPr>
        <w:t xml:space="preserve">hypotheses </w:t>
      </w:r>
      <w:r w:rsidR="008742F3" w:rsidRPr="002736CA">
        <w:rPr>
          <w:sz w:val="24"/>
          <w:szCs w:val="24"/>
        </w:rPr>
        <w:t>were developed by Program participants</w:t>
      </w:r>
      <w:r w:rsidR="008742F3">
        <w:rPr>
          <w:sz w:val="24"/>
          <w:szCs w:val="24"/>
        </w:rPr>
        <w:t xml:space="preserve"> to </w:t>
      </w:r>
      <w:r w:rsidR="00E54930">
        <w:rPr>
          <w:sz w:val="24"/>
          <w:szCs w:val="24"/>
        </w:rPr>
        <w:t>focus on the influence of river discharge for WC decision-making</w:t>
      </w:r>
      <w:r w:rsidRPr="002736CA">
        <w:rPr>
          <w:sz w:val="24"/>
          <w:szCs w:val="24"/>
        </w:rPr>
        <w:t xml:space="preserve">. </w:t>
      </w:r>
      <w:r w:rsidR="00E54930">
        <w:rPr>
          <w:sz w:val="24"/>
          <w:szCs w:val="24"/>
        </w:rPr>
        <w:t>Underlying physical process hypotheses were developed in support of the management hypotheses to explain how</w:t>
      </w:r>
      <w:r w:rsidR="00EE7CBC">
        <w:rPr>
          <w:sz w:val="24"/>
          <w:szCs w:val="24"/>
        </w:rPr>
        <w:t xml:space="preserve"> discharge interacts with channel morphology to provide suitable WC roosting habitat.</w:t>
      </w:r>
      <w:r w:rsidR="00E54930">
        <w:rPr>
          <w:sz w:val="24"/>
          <w:szCs w:val="24"/>
        </w:rPr>
        <w:t xml:space="preserve"> </w:t>
      </w:r>
      <w:r w:rsidR="001A7EE5">
        <w:rPr>
          <w:sz w:val="24"/>
          <w:szCs w:val="24"/>
        </w:rPr>
        <w:t>Broader scope alternatives were also posed for investigation as potential factors affecting whooping crane behavior.</w:t>
      </w:r>
    </w:p>
    <w:p w14:paraId="2DD68BD8" w14:textId="4E18B73E" w:rsidR="00D86731" w:rsidRDefault="00D86731" w:rsidP="00816F0A">
      <w:pPr>
        <w:pStyle w:val="BodyText"/>
        <w:spacing w:before="117"/>
        <w:jc w:val="both"/>
        <w:rPr>
          <w:sz w:val="24"/>
          <w:szCs w:val="24"/>
        </w:rPr>
      </w:pPr>
      <w:r w:rsidRPr="00BE7549">
        <w:rPr>
          <w:sz w:val="24"/>
          <w:szCs w:val="24"/>
        </w:rPr>
        <w:t>For whooping cranes, those hypotheses are:</w:t>
      </w:r>
    </w:p>
    <w:tbl>
      <w:tblPr>
        <w:tblStyle w:val="TableGrid0"/>
        <w:tblW w:w="0" w:type="auto"/>
        <w:tblLook w:val="04A0" w:firstRow="1" w:lastRow="0" w:firstColumn="1" w:lastColumn="0" w:noHBand="0" w:noVBand="1"/>
      </w:tblPr>
      <w:tblGrid>
        <w:gridCol w:w="9350"/>
      </w:tblGrid>
      <w:tr w:rsidR="00EE7CBC" w14:paraId="2C1FA41C" w14:textId="77777777" w:rsidTr="00EE7CBC">
        <w:tc>
          <w:tcPr>
            <w:tcW w:w="9350" w:type="dxa"/>
          </w:tcPr>
          <w:p w14:paraId="40D0FA50" w14:textId="7E834EAC" w:rsidR="00EE7CBC" w:rsidRPr="0096446D" w:rsidRDefault="00E34B6E" w:rsidP="0096446D">
            <w:pPr>
              <w:widowControl w:val="0"/>
              <w:tabs>
                <w:tab w:val="left" w:pos="720"/>
              </w:tabs>
              <w:autoSpaceDE w:val="0"/>
              <w:autoSpaceDN w:val="0"/>
              <w:spacing w:before="59"/>
              <w:jc w:val="both"/>
              <w:rPr>
                <w:rFonts w:ascii="Times New Roman" w:hAnsi="Times New Roman" w:cs="Times New Roman"/>
                <w:b/>
                <w:bCs/>
              </w:rPr>
            </w:pPr>
            <w:hyperlink r:id="rId24" w:anchor="page=54" w:history="1">
              <w:r w:rsidR="00EE7CBC" w:rsidRPr="00507177">
                <w:rPr>
                  <w:rStyle w:val="Hyperlink"/>
                  <w:rFonts w:ascii="Times New Roman" w:hAnsi="Times New Roman" w:cs="Times New Roman"/>
                  <w:b/>
                  <w:bCs/>
                </w:rPr>
                <w:t>E</w:t>
              </w:r>
              <w:r w:rsidR="00507177" w:rsidRPr="00507177">
                <w:rPr>
                  <w:rStyle w:val="Hyperlink"/>
                  <w:rFonts w:ascii="Times New Roman" w:hAnsi="Times New Roman" w:cs="Times New Roman"/>
                  <w:b/>
                  <w:bCs/>
                </w:rPr>
                <w:t>xtension Big Question</w:t>
              </w:r>
              <w:r w:rsidR="00EE7CBC" w:rsidRPr="00507177">
                <w:rPr>
                  <w:rStyle w:val="Hyperlink"/>
                  <w:rFonts w:ascii="Times New Roman" w:hAnsi="Times New Roman" w:cs="Times New Roman"/>
                  <w:b/>
                  <w:bCs/>
                </w:rPr>
                <w:t xml:space="preserve"> #4</w:t>
              </w:r>
              <w:r w:rsidR="00507177" w:rsidRPr="00507177">
                <w:rPr>
                  <w:rStyle w:val="Hyperlink"/>
                  <w:rFonts w:ascii="Times New Roman" w:hAnsi="Times New Roman" w:cs="Times New Roman"/>
                  <w:b/>
                  <w:bCs/>
                </w:rPr>
                <w:t>:</w:t>
              </w:r>
            </w:hyperlink>
            <w:r w:rsidR="0096446D" w:rsidRPr="0096446D">
              <w:rPr>
                <w:rFonts w:ascii="Times New Roman" w:hAnsi="Times New Roman" w:cs="Times New Roman"/>
                <w:b/>
                <w:bCs/>
              </w:rPr>
              <w:t xml:space="preserve"> What factors influence WC decision to stop or fly over the AHR?</w:t>
            </w:r>
          </w:p>
        </w:tc>
      </w:tr>
      <w:tr w:rsidR="00EE7CBC" w14:paraId="50213C3E" w14:textId="77777777" w:rsidTr="00EE7CBC">
        <w:tc>
          <w:tcPr>
            <w:tcW w:w="9350" w:type="dxa"/>
          </w:tcPr>
          <w:p w14:paraId="54E77FDE" w14:textId="49B0DD28" w:rsidR="00EE7CBC" w:rsidRPr="0096446D" w:rsidRDefault="00EE7CBC" w:rsidP="00816F0A">
            <w:pPr>
              <w:pStyle w:val="BodyText"/>
              <w:spacing w:before="117"/>
              <w:jc w:val="both"/>
            </w:pPr>
            <w:r w:rsidRPr="0096446D">
              <w:rPr>
                <w:b/>
                <w:bCs/>
              </w:rPr>
              <w:t>Management Hypothesis: Probability of WC stopping within the AHR is a function of discharge.</w:t>
            </w:r>
          </w:p>
        </w:tc>
      </w:tr>
      <w:tr w:rsidR="00EE7CBC" w14:paraId="734C4CAB" w14:textId="77777777" w:rsidTr="00EE7CBC">
        <w:tc>
          <w:tcPr>
            <w:tcW w:w="9350" w:type="dxa"/>
          </w:tcPr>
          <w:p w14:paraId="2610F323" w14:textId="4D44B59C" w:rsidR="00EE7CBC" w:rsidRPr="0096446D" w:rsidRDefault="0096446D" w:rsidP="00816F0A">
            <w:pPr>
              <w:pStyle w:val="BodyText"/>
              <w:spacing w:before="117"/>
              <w:jc w:val="both"/>
            </w:pPr>
            <w:r w:rsidRPr="0096446D">
              <w:rPr>
                <w:b/>
                <w:bCs/>
              </w:rPr>
              <w:t xml:space="preserve">Underlying Physical Processes Hypothesis – </w:t>
            </w:r>
            <w:r w:rsidRPr="0096446D">
              <w:t>The probability of a WC stopover is a function of the relationship between wetted width and the percent of the channel that is of suitable depth for roosting (&lt; 1 ft deep).</w:t>
            </w:r>
          </w:p>
        </w:tc>
      </w:tr>
      <w:tr w:rsidR="00EE7CBC" w14:paraId="42F92D12" w14:textId="77777777" w:rsidTr="00EE7CBC">
        <w:tc>
          <w:tcPr>
            <w:tcW w:w="9350" w:type="dxa"/>
          </w:tcPr>
          <w:p w14:paraId="14733B4D" w14:textId="77777777" w:rsidR="0096446D" w:rsidRPr="0096446D" w:rsidRDefault="0096446D" w:rsidP="0096446D">
            <w:pPr>
              <w:rPr>
                <w:rFonts w:ascii="Times New Roman" w:hAnsi="Times New Roman" w:cs="Times New Roman"/>
              </w:rPr>
            </w:pPr>
            <w:r w:rsidRPr="0096446D">
              <w:rPr>
                <w:rFonts w:ascii="Times New Roman" w:hAnsi="Times New Roman" w:cs="Times New Roman"/>
                <w:b/>
                <w:bCs/>
              </w:rPr>
              <w:t>Alternative Hypotheses:</w:t>
            </w:r>
          </w:p>
          <w:p w14:paraId="23B6A87B" w14:textId="77777777" w:rsidR="0096446D" w:rsidRPr="0096446D" w:rsidRDefault="0096446D" w:rsidP="0096446D">
            <w:pPr>
              <w:pStyle w:val="NoSpacing"/>
              <w:numPr>
                <w:ilvl w:val="0"/>
                <w:numId w:val="35"/>
              </w:numPr>
              <w:rPr>
                <w:rFonts w:ascii="Times New Roman" w:hAnsi="Times New Roman" w:cs="Times New Roman"/>
              </w:rPr>
            </w:pPr>
            <w:r w:rsidRPr="0096446D">
              <w:rPr>
                <w:rFonts w:ascii="Times New Roman" w:hAnsi="Times New Roman" w:cs="Times New Roman"/>
              </w:rPr>
              <w:t>Time of day is the primary driver of WC stopovers with probability of use increasing with decreasing time until dark.</w:t>
            </w:r>
          </w:p>
          <w:p w14:paraId="316A304E" w14:textId="77777777" w:rsidR="0096446D" w:rsidRPr="0096446D" w:rsidRDefault="0096446D" w:rsidP="0096446D">
            <w:pPr>
              <w:pStyle w:val="NoSpacing"/>
              <w:numPr>
                <w:ilvl w:val="0"/>
                <w:numId w:val="35"/>
              </w:numPr>
              <w:rPr>
                <w:rFonts w:ascii="Times New Roman" w:hAnsi="Times New Roman" w:cs="Times New Roman"/>
              </w:rPr>
            </w:pPr>
            <w:r w:rsidRPr="0096446D">
              <w:rPr>
                <w:rFonts w:ascii="Times New Roman" w:hAnsi="Times New Roman" w:cs="Times New Roman"/>
              </w:rPr>
              <w:t>The probability of WC stopping over is a function of MUCW and unforested corridor width.</w:t>
            </w:r>
          </w:p>
          <w:p w14:paraId="51CBEDF6" w14:textId="77777777" w:rsidR="0096446D" w:rsidRPr="0096446D" w:rsidRDefault="0096446D" w:rsidP="0096446D">
            <w:pPr>
              <w:pStyle w:val="NoSpacing"/>
              <w:numPr>
                <w:ilvl w:val="0"/>
                <w:numId w:val="35"/>
              </w:numPr>
              <w:rPr>
                <w:rFonts w:ascii="Times New Roman" w:hAnsi="Times New Roman" w:cs="Times New Roman"/>
              </w:rPr>
            </w:pPr>
            <w:r w:rsidRPr="0096446D">
              <w:rPr>
                <w:rFonts w:ascii="Times New Roman" w:hAnsi="Times New Roman" w:cs="Times New Roman"/>
              </w:rPr>
              <w:t xml:space="preserve">The probability of WC stopping over is a function of land cover or habitat suitability within a biologically relevant radius of flyover location. </w:t>
            </w:r>
          </w:p>
          <w:p w14:paraId="1774D71A" w14:textId="77777777" w:rsidR="0096446D" w:rsidRPr="0096446D" w:rsidRDefault="0096446D" w:rsidP="0096446D">
            <w:pPr>
              <w:pStyle w:val="NoSpacing"/>
              <w:numPr>
                <w:ilvl w:val="0"/>
                <w:numId w:val="35"/>
              </w:numPr>
              <w:rPr>
                <w:rFonts w:ascii="Times New Roman" w:hAnsi="Times New Roman" w:cs="Times New Roman"/>
              </w:rPr>
            </w:pPr>
            <w:r w:rsidRPr="0096446D">
              <w:rPr>
                <w:rFonts w:ascii="Times New Roman" w:hAnsi="Times New Roman" w:cs="Times New Roman"/>
              </w:rPr>
              <w:t>Weather (wind speed and direction, precipitation, temperature) encountered since the last stopover is an important predictor of WC stopovers with the probability of use of the AHR increasing as weather conditions become less favorable for flight.</w:t>
            </w:r>
          </w:p>
          <w:p w14:paraId="17FEDFBA" w14:textId="77777777" w:rsidR="0096446D" w:rsidRPr="0096446D" w:rsidRDefault="0096446D" w:rsidP="0096446D">
            <w:pPr>
              <w:pStyle w:val="NoSpacing"/>
              <w:numPr>
                <w:ilvl w:val="0"/>
                <w:numId w:val="35"/>
              </w:numPr>
              <w:rPr>
                <w:rFonts w:ascii="Times New Roman" w:hAnsi="Times New Roman" w:cs="Times New Roman"/>
              </w:rPr>
            </w:pPr>
            <w:r w:rsidRPr="0096446D">
              <w:rPr>
                <w:rFonts w:ascii="Times New Roman" w:hAnsi="Times New Roman" w:cs="Times New Roman"/>
              </w:rPr>
              <w:t>Length of stay at previous stopover (inverse relationship) and distance traveled since last stopover (direct relationship) are important predictors of WC stopovers.</w:t>
            </w:r>
          </w:p>
          <w:p w14:paraId="51263CD9" w14:textId="65DE30B1" w:rsidR="00EE7CBC" w:rsidRPr="0096446D" w:rsidRDefault="0096446D" w:rsidP="0096446D">
            <w:pPr>
              <w:pStyle w:val="NoSpacing"/>
              <w:numPr>
                <w:ilvl w:val="0"/>
                <w:numId w:val="35"/>
              </w:numPr>
            </w:pPr>
            <w:r w:rsidRPr="0096446D">
              <w:rPr>
                <w:rFonts w:ascii="Times New Roman" w:hAnsi="Times New Roman" w:cs="Times New Roman"/>
              </w:rPr>
              <w:t>Point in migration (proportion of migration completed) is an important predictor of WC stopovers with the probability of use of the AHR demonstrating a quadratic relationship with proportion of migration completed.</w:t>
            </w:r>
          </w:p>
        </w:tc>
      </w:tr>
    </w:tbl>
    <w:p w14:paraId="29AEA233" w14:textId="77777777" w:rsidR="00EE7CBC" w:rsidRPr="002736CA" w:rsidRDefault="00EE7CBC" w:rsidP="00816F0A">
      <w:pPr>
        <w:pStyle w:val="BodyText"/>
        <w:spacing w:before="117"/>
        <w:jc w:val="both"/>
        <w:rPr>
          <w:sz w:val="24"/>
          <w:szCs w:val="24"/>
        </w:rPr>
      </w:pPr>
    </w:p>
    <w:tbl>
      <w:tblPr>
        <w:tblStyle w:val="TableGrid0"/>
        <w:tblW w:w="0" w:type="auto"/>
        <w:tblLook w:val="04A0" w:firstRow="1" w:lastRow="0" w:firstColumn="1" w:lastColumn="0" w:noHBand="0" w:noVBand="1"/>
      </w:tblPr>
      <w:tblGrid>
        <w:gridCol w:w="9350"/>
      </w:tblGrid>
      <w:tr w:rsidR="0096446D" w14:paraId="7363A94E" w14:textId="77777777" w:rsidTr="0096446D">
        <w:tc>
          <w:tcPr>
            <w:tcW w:w="9350" w:type="dxa"/>
          </w:tcPr>
          <w:bookmarkStart w:id="6" w:name="EBQ5"/>
          <w:p w14:paraId="5329530B" w14:textId="5807491B" w:rsidR="0096446D" w:rsidRPr="0096446D" w:rsidRDefault="00507177" w:rsidP="0096446D">
            <w:pPr>
              <w:pStyle w:val="NoSpacing"/>
              <w:spacing w:after="120"/>
              <w:jc w:val="both"/>
              <w:rPr>
                <w:rFonts w:ascii="Times New Roman" w:hAnsi="Times New Roman" w:cs="Times New Roman"/>
              </w:rPr>
            </w:pPr>
            <w:r>
              <w:rPr>
                <w:rFonts w:ascii="Times New Roman" w:hAnsi="Times New Roman" w:cs="Times New Roman"/>
                <w:b/>
                <w:bCs/>
              </w:rPr>
              <w:lastRenderedPageBreak/>
              <w:fldChar w:fldCharType="begin"/>
            </w:r>
            <w:r>
              <w:rPr>
                <w:rFonts w:ascii="Times New Roman" w:hAnsi="Times New Roman" w:cs="Times New Roman"/>
                <w:b/>
                <w:bCs/>
              </w:rPr>
              <w:instrText xml:space="preserve"> HYPERLINK "https://platteriverprogram.org/sites/default/files/2022-06/06_08_22%20PRRIP%20Extension%20Science%20Plan%20Final%20Approved.pdf" \l "page=56" </w:instrText>
            </w:r>
            <w:r>
              <w:rPr>
                <w:rFonts w:ascii="Times New Roman" w:hAnsi="Times New Roman" w:cs="Times New Roman"/>
                <w:b/>
                <w:bCs/>
              </w:rPr>
            </w:r>
            <w:r>
              <w:rPr>
                <w:rFonts w:ascii="Times New Roman" w:hAnsi="Times New Roman" w:cs="Times New Roman"/>
                <w:b/>
                <w:bCs/>
              </w:rPr>
              <w:fldChar w:fldCharType="separate"/>
            </w:r>
            <w:r w:rsidR="0096446D" w:rsidRPr="00507177">
              <w:rPr>
                <w:rStyle w:val="Hyperlink"/>
                <w:rFonts w:ascii="Times New Roman" w:hAnsi="Times New Roman" w:cs="Times New Roman"/>
                <w:b/>
                <w:bCs/>
              </w:rPr>
              <w:t>Extension Big Question #5:</w:t>
            </w:r>
            <w:r>
              <w:rPr>
                <w:rFonts w:ascii="Times New Roman" w:hAnsi="Times New Roman" w:cs="Times New Roman"/>
                <w:b/>
                <w:bCs/>
              </w:rPr>
              <w:fldChar w:fldCharType="end"/>
            </w:r>
            <w:r w:rsidR="0096446D" w:rsidRPr="0096446D">
              <w:rPr>
                <w:rFonts w:ascii="Times New Roman" w:hAnsi="Times New Roman" w:cs="Times New Roman"/>
                <w:b/>
                <w:bCs/>
              </w:rPr>
              <w:t xml:space="preserve"> </w:t>
            </w:r>
            <w:bookmarkEnd w:id="6"/>
            <w:r w:rsidR="0096446D" w:rsidRPr="0096446D">
              <w:rPr>
                <w:rFonts w:ascii="Times New Roman" w:hAnsi="Times New Roman" w:cs="Times New Roman"/>
                <w:b/>
                <w:bCs/>
              </w:rPr>
              <w:t>What factors influence WC stopover length within the AHR?</w:t>
            </w:r>
          </w:p>
        </w:tc>
      </w:tr>
      <w:tr w:rsidR="0096446D" w14:paraId="5FFC2F5D" w14:textId="77777777" w:rsidTr="0096446D">
        <w:tc>
          <w:tcPr>
            <w:tcW w:w="9350" w:type="dxa"/>
          </w:tcPr>
          <w:p w14:paraId="51630D25" w14:textId="399184E4" w:rsidR="0096446D" w:rsidRPr="0096446D" w:rsidRDefault="0096446D" w:rsidP="0096446D">
            <w:pPr>
              <w:pStyle w:val="NoSpacing"/>
              <w:spacing w:after="120"/>
              <w:jc w:val="both"/>
              <w:rPr>
                <w:rFonts w:ascii="Times New Roman" w:hAnsi="Times New Roman" w:cs="Times New Roman"/>
              </w:rPr>
            </w:pPr>
            <w:r w:rsidRPr="0096446D">
              <w:rPr>
                <w:rFonts w:ascii="Times New Roman" w:hAnsi="Times New Roman" w:cs="Times New Roman"/>
                <w:b/>
                <w:bCs/>
              </w:rPr>
              <w:t>Management Hypothesis: Length of WC stopover within the AHR is a function of discharge.</w:t>
            </w:r>
          </w:p>
        </w:tc>
      </w:tr>
      <w:tr w:rsidR="0096446D" w14:paraId="0B91CA7B" w14:textId="77777777" w:rsidTr="0096446D">
        <w:tc>
          <w:tcPr>
            <w:tcW w:w="9350" w:type="dxa"/>
          </w:tcPr>
          <w:p w14:paraId="68B1E457" w14:textId="49D83DA5" w:rsidR="0096446D" w:rsidRPr="0096446D" w:rsidRDefault="0096446D" w:rsidP="0096446D">
            <w:pPr>
              <w:pStyle w:val="NoSpacing"/>
              <w:spacing w:after="120"/>
              <w:jc w:val="both"/>
              <w:rPr>
                <w:rFonts w:ascii="Times New Roman" w:hAnsi="Times New Roman" w:cs="Times New Roman"/>
              </w:rPr>
            </w:pPr>
            <w:r w:rsidRPr="0096446D">
              <w:rPr>
                <w:rFonts w:ascii="Times New Roman" w:hAnsi="Times New Roman" w:cs="Times New Roman"/>
                <w:b/>
                <w:bCs/>
              </w:rPr>
              <w:t xml:space="preserve">Underlying Physical Processes Hypothesis – </w:t>
            </w:r>
            <w:r w:rsidRPr="0096446D">
              <w:rPr>
                <w:rFonts w:ascii="Times New Roman" w:hAnsi="Times New Roman" w:cs="Times New Roman"/>
              </w:rPr>
              <w:t>WC stopover length is a function of the relationship between wetted width and the percent of the channel that is of suitable depth for roosting (&lt; 1 ft deep).</w:t>
            </w:r>
          </w:p>
        </w:tc>
      </w:tr>
      <w:tr w:rsidR="0096446D" w14:paraId="0197CF9D" w14:textId="77777777" w:rsidTr="0096446D">
        <w:tc>
          <w:tcPr>
            <w:tcW w:w="9350" w:type="dxa"/>
          </w:tcPr>
          <w:p w14:paraId="686DA716" w14:textId="77777777" w:rsidR="0096446D" w:rsidRPr="0096446D" w:rsidRDefault="0096446D" w:rsidP="0096446D">
            <w:pPr>
              <w:rPr>
                <w:rFonts w:ascii="Times New Roman" w:hAnsi="Times New Roman" w:cs="Times New Roman"/>
                <w:b/>
                <w:bCs/>
              </w:rPr>
            </w:pPr>
            <w:r w:rsidRPr="0096446D">
              <w:rPr>
                <w:rFonts w:ascii="Times New Roman" w:hAnsi="Times New Roman" w:cs="Times New Roman"/>
                <w:b/>
                <w:bCs/>
              </w:rPr>
              <w:t>Alternative Hypotheses:</w:t>
            </w:r>
          </w:p>
          <w:p w14:paraId="51AFF146" w14:textId="77777777" w:rsidR="0096446D" w:rsidRPr="0096446D" w:rsidRDefault="0096446D" w:rsidP="0096446D">
            <w:pPr>
              <w:pStyle w:val="NoSpacing"/>
              <w:numPr>
                <w:ilvl w:val="0"/>
                <w:numId w:val="36"/>
              </w:numPr>
              <w:rPr>
                <w:rFonts w:ascii="Times New Roman" w:hAnsi="Times New Roman" w:cs="Times New Roman"/>
              </w:rPr>
            </w:pPr>
            <w:r w:rsidRPr="0096446D">
              <w:rPr>
                <w:rFonts w:ascii="Times New Roman" w:hAnsi="Times New Roman" w:cs="Times New Roman"/>
              </w:rPr>
              <w:t>Length of stay within the AHR has an inverse relationship with length of stay at the previous stopover and a direct relationship with distance traveled since last stopover.</w:t>
            </w:r>
          </w:p>
          <w:p w14:paraId="65C7F50D" w14:textId="77777777" w:rsidR="0096446D" w:rsidRPr="0096446D" w:rsidRDefault="0096446D" w:rsidP="0096446D">
            <w:pPr>
              <w:pStyle w:val="NoSpacing"/>
              <w:numPr>
                <w:ilvl w:val="0"/>
                <w:numId w:val="36"/>
              </w:numPr>
              <w:rPr>
                <w:rFonts w:ascii="Times New Roman" w:hAnsi="Times New Roman" w:cs="Times New Roman"/>
              </w:rPr>
            </w:pPr>
            <w:r w:rsidRPr="0096446D">
              <w:rPr>
                <w:rFonts w:ascii="Times New Roman" w:hAnsi="Times New Roman" w:cs="Times New Roman"/>
              </w:rPr>
              <w:t>WC stopover length is inversely related to daily variability in flow.</w:t>
            </w:r>
          </w:p>
          <w:p w14:paraId="4310DFC5" w14:textId="77777777" w:rsidR="0096446D" w:rsidRPr="0096446D" w:rsidRDefault="0096446D" w:rsidP="0096446D">
            <w:pPr>
              <w:pStyle w:val="NoSpacing"/>
              <w:numPr>
                <w:ilvl w:val="0"/>
                <w:numId w:val="36"/>
              </w:numPr>
              <w:rPr>
                <w:rFonts w:ascii="Times New Roman" w:hAnsi="Times New Roman" w:cs="Times New Roman"/>
              </w:rPr>
            </w:pPr>
            <w:r w:rsidRPr="0096446D">
              <w:rPr>
                <w:rFonts w:ascii="Times New Roman" w:hAnsi="Times New Roman" w:cs="Times New Roman"/>
              </w:rPr>
              <w:t>WC stopover length is a function of MUCW and unforested corridor width.</w:t>
            </w:r>
          </w:p>
          <w:p w14:paraId="79655F8E" w14:textId="77777777" w:rsidR="0096446D" w:rsidRPr="0096446D" w:rsidRDefault="0096446D" w:rsidP="0096446D">
            <w:pPr>
              <w:pStyle w:val="NoSpacing"/>
              <w:numPr>
                <w:ilvl w:val="0"/>
                <w:numId w:val="36"/>
              </w:numPr>
              <w:rPr>
                <w:rFonts w:ascii="Times New Roman" w:hAnsi="Times New Roman" w:cs="Times New Roman"/>
              </w:rPr>
            </w:pPr>
            <w:r w:rsidRPr="0096446D">
              <w:rPr>
                <w:rFonts w:ascii="Times New Roman" w:hAnsi="Times New Roman" w:cs="Times New Roman"/>
              </w:rPr>
              <w:t>WC stopover length is a function of land cover or habitat suitability within a biologically relevant radius of use location.</w:t>
            </w:r>
          </w:p>
          <w:p w14:paraId="410FC65E" w14:textId="77777777" w:rsidR="0096446D" w:rsidRPr="0096446D" w:rsidRDefault="0096446D" w:rsidP="0096446D">
            <w:pPr>
              <w:pStyle w:val="NoSpacing"/>
              <w:numPr>
                <w:ilvl w:val="0"/>
                <w:numId w:val="36"/>
              </w:numPr>
              <w:rPr>
                <w:rFonts w:ascii="Times New Roman" w:hAnsi="Times New Roman" w:cs="Times New Roman"/>
              </w:rPr>
            </w:pPr>
            <w:r w:rsidRPr="0096446D">
              <w:rPr>
                <w:rFonts w:ascii="Times New Roman" w:hAnsi="Times New Roman" w:cs="Times New Roman"/>
              </w:rPr>
              <w:t>Weather (wind speed and direction, precipitation, temperature) is an important predictor of WC stopover length with the length of stay within the AHR increasing as weather conditions become less favorable for flight.</w:t>
            </w:r>
          </w:p>
          <w:p w14:paraId="1539E0B0" w14:textId="77777777" w:rsidR="0096446D" w:rsidRPr="0096446D" w:rsidRDefault="0096446D" w:rsidP="0096446D">
            <w:pPr>
              <w:pStyle w:val="NoSpacing"/>
              <w:numPr>
                <w:ilvl w:val="0"/>
                <w:numId w:val="36"/>
              </w:numPr>
              <w:rPr>
                <w:rFonts w:ascii="Times New Roman" w:eastAsia="MS Gothic" w:hAnsi="Times New Roman" w:cs="Times New Roman"/>
                <w:bCs/>
                <w:color w:val="000000"/>
              </w:rPr>
            </w:pPr>
            <w:r w:rsidRPr="0096446D">
              <w:rPr>
                <w:rFonts w:ascii="Times New Roman" w:eastAsia="MS Gothic" w:hAnsi="Times New Roman" w:cs="Times New Roman"/>
                <w:bCs/>
                <w:color w:val="000000"/>
              </w:rPr>
              <w:t xml:space="preserve">The length of a WC stopover within the AHR is longer during the Fall migration. Stopover length within the AHR recapitulates the overall migratory pattern with longer Fall stopovers than Spring stopovers. </w:t>
            </w:r>
          </w:p>
          <w:p w14:paraId="3ABC02EE" w14:textId="77777777" w:rsidR="0096446D" w:rsidRPr="0096446D" w:rsidRDefault="0096446D" w:rsidP="0096446D">
            <w:pPr>
              <w:pStyle w:val="NoSpacing"/>
              <w:numPr>
                <w:ilvl w:val="0"/>
                <w:numId w:val="36"/>
              </w:numPr>
              <w:rPr>
                <w:rFonts w:ascii="Times New Roman" w:hAnsi="Times New Roman" w:cs="Times New Roman"/>
              </w:rPr>
            </w:pPr>
            <w:r w:rsidRPr="0096446D">
              <w:rPr>
                <w:rFonts w:ascii="Times New Roman" w:hAnsi="Times New Roman" w:cs="Times New Roman"/>
              </w:rPr>
              <w:t>Point in migration (proportion of migration completed) is an important predictor of WC stopover length with stopover length demonstrating a quadratic relationship with proportion of migration completed.</w:t>
            </w:r>
          </w:p>
          <w:p w14:paraId="7311813C" w14:textId="299B0282" w:rsidR="0096446D" w:rsidRPr="0096446D" w:rsidRDefault="0096446D" w:rsidP="0096446D">
            <w:pPr>
              <w:pStyle w:val="NoSpacing"/>
              <w:numPr>
                <w:ilvl w:val="0"/>
                <w:numId w:val="36"/>
              </w:numPr>
            </w:pPr>
            <w:r w:rsidRPr="0096446D">
              <w:rPr>
                <w:rFonts w:ascii="Times New Roman" w:eastAsia="MS Gothic" w:hAnsi="Times New Roman" w:cs="Times New Roman"/>
                <w:bCs/>
                <w:color w:val="000000"/>
              </w:rPr>
              <w:t>WC group size, composition (adults, sub-adults, juveniles), and whether or not they are associated with sandhill cranes are important predictors of WC stopover length.</w:t>
            </w:r>
          </w:p>
        </w:tc>
      </w:tr>
    </w:tbl>
    <w:p w14:paraId="4025FF33" w14:textId="65F755BB" w:rsidR="00B151FA" w:rsidRDefault="00B151FA" w:rsidP="00816F0A">
      <w:pPr>
        <w:pStyle w:val="NoSpacing"/>
        <w:spacing w:after="120"/>
        <w:jc w:val="both"/>
        <w:rPr>
          <w:rFonts w:ascii="Times New Roman" w:hAnsi="Times New Roman" w:cs="Times New Roman"/>
          <w:sz w:val="24"/>
          <w:szCs w:val="24"/>
        </w:rPr>
      </w:pPr>
    </w:p>
    <w:tbl>
      <w:tblPr>
        <w:tblStyle w:val="TableGrid0"/>
        <w:tblW w:w="0" w:type="auto"/>
        <w:tblLook w:val="04A0" w:firstRow="1" w:lastRow="0" w:firstColumn="1" w:lastColumn="0" w:noHBand="0" w:noVBand="1"/>
      </w:tblPr>
      <w:tblGrid>
        <w:gridCol w:w="9350"/>
      </w:tblGrid>
      <w:tr w:rsidR="0096446D" w14:paraId="3691FF54" w14:textId="77777777" w:rsidTr="0096446D">
        <w:tc>
          <w:tcPr>
            <w:tcW w:w="9350" w:type="dxa"/>
          </w:tcPr>
          <w:bookmarkStart w:id="7" w:name="EBQ6"/>
          <w:p w14:paraId="23E8D722" w14:textId="0AD056F1" w:rsidR="0096446D" w:rsidRPr="008742F3" w:rsidRDefault="00507177" w:rsidP="0096446D">
            <w:pPr>
              <w:pStyle w:val="NoSpacing"/>
              <w:spacing w:after="120"/>
              <w:jc w:val="both"/>
              <w:rPr>
                <w:rFonts w:ascii="Times New Roman" w:hAnsi="Times New Roman" w:cs="Times New Roman"/>
              </w:rPr>
            </w:pPr>
            <w:r>
              <w:rPr>
                <w:rFonts w:ascii="Times New Roman" w:hAnsi="Times New Roman" w:cs="Times New Roman"/>
                <w:b/>
                <w:bCs/>
              </w:rPr>
              <w:fldChar w:fldCharType="begin"/>
            </w:r>
            <w:r>
              <w:rPr>
                <w:rFonts w:ascii="Times New Roman" w:hAnsi="Times New Roman" w:cs="Times New Roman"/>
                <w:b/>
                <w:bCs/>
              </w:rPr>
              <w:instrText xml:space="preserve"> HYPERLINK "https://platteriverprogram.org/sites/default/files/2022-06/06_08_22%20PRRIP%20Extension%20Science%20Plan%20Final%20Approved.pdf" \l "page=58" </w:instrText>
            </w:r>
            <w:r>
              <w:rPr>
                <w:rFonts w:ascii="Times New Roman" w:hAnsi="Times New Roman" w:cs="Times New Roman"/>
                <w:b/>
                <w:bCs/>
              </w:rPr>
            </w:r>
            <w:r>
              <w:rPr>
                <w:rFonts w:ascii="Times New Roman" w:hAnsi="Times New Roman" w:cs="Times New Roman"/>
                <w:b/>
                <w:bCs/>
              </w:rPr>
              <w:fldChar w:fldCharType="separate"/>
            </w:r>
            <w:r w:rsidR="0096446D" w:rsidRPr="00507177">
              <w:rPr>
                <w:rStyle w:val="Hyperlink"/>
                <w:rFonts w:ascii="Times New Roman" w:hAnsi="Times New Roman" w:cs="Times New Roman"/>
                <w:b/>
                <w:bCs/>
              </w:rPr>
              <w:t>Extension Big Question #6:</w:t>
            </w:r>
            <w:r>
              <w:rPr>
                <w:rFonts w:ascii="Times New Roman" w:hAnsi="Times New Roman" w:cs="Times New Roman"/>
                <w:b/>
                <w:bCs/>
              </w:rPr>
              <w:fldChar w:fldCharType="end"/>
            </w:r>
            <w:r w:rsidR="0096446D" w:rsidRPr="008742F3">
              <w:rPr>
                <w:rFonts w:ascii="Times New Roman" w:hAnsi="Times New Roman" w:cs="Times New Roman"/>
                <w:b/>
                <w:bCs/>
              </w:rPr>
              <w:t xml:space="preserve"> </w:t>
            </w:r>
            <w:bookmarkEnd w:id="7"/>
            <w:r w:rsidR="0096446D" w:rsidRPr="008742F3">
              <w:rPr>
                <w:rFonts w:ascii="Times New Roman" w:hAnsi="Times New Roman" w:cs="Times New Roman"/>
                <w:b/>
                <w:bCs/>
              </w:rPr>
              <w:t>Why is Spring WC use of the AHR greater than Fall use?</w:t>
            </w:r>
          </w:p>
        </w:tc>
      </w:tr>
      <w:tr w:rsidR="0096446D" w14:paraId="1DEA8F94" w14:textId="77777777" w:rsidTr="0096446D">
        <w:tc>
          <w:tcPr>
            <w:tcW w:w="9350" w:type="dxa"/>
          </w:tcPr>
          <w:p w14:paraId="19FD1A67" w14:textId="54C35F07" w:rsidR="0096446D" w:rsidRPr="008742F3" w:rsidRDefault="0096446D" w:rsidP="0096446D">
            <w:pPr>
              <w:pStyle w:val="NoSpacing"/>
              <w:spacing w:after="120"/>
              <w:jc w:val="both"/>
              <w:rPr>
                <w:rFonts w:ascii="Times New Roman" w:hAnsi="Times New Roman" w:cs="Times New Roman"/>
              </w:rPr>
            </w:pPr>
            <w:r w:rsidRPr="008742F3">
              <w:rPr>
                <w:rFonts w:ascii="Times New Roman" w:hAnsi="Times New Roman" w:cs="Times New Roman"/>
                <w:b/>
                <w:bCs/>
              </w:rPr>
              <w:t>Management Hypothesis: WC use of the AHR in the Spring is greater than during the Fall due to higher flows during the Spring.</w:t>
            </w:r>
          </w:p>
        </w:tc>
      </w:tr>
      <w:tr w:rsidR="0096446D" w14:paraId="7D44276F" w14:textId="77777777" w:rsidTr="0096446D">
        <w:tc>
          <w:tcPr>
            <w:tcW w:w="9350" w:type="dxa"/>
          </w:tcPr>
          <w:p w14:paraId="4A92D00C" w14:textId="140A9F95" w:rsidR="0096446D" w:rsidRPr="008742F3" w:rsidRDefault="008742F3" w:rsidP="0096446D">
            <w:pPr>
              <w:pStyle w:val="NoSpacing"/>
              <w:spacing w:after="120"/>
              <w:jc w:val="both"/>
              <w:rPr>
                <w:rFonts w:ascii="Times New Roman" w:hAnsi="Times New Roman" w:cs="Times New Roman"/>
              </w:rPr>
            </w:pPr>
            <w:r w:rsidRPr="008742F3">
              <w:rPr>
                <w:rFonts w:ascii="Times New Roman" w:hAnsi="Times New Roman" w:cs="Times New Roman"/>
                <w:b/>
                <w:bCs/>
              </w:rPr>
              <w:t xml:space="preserve">Underlying Physical Processes Hypothesis – </w:t>
            </w:r>
            <w:r w:rsidRPr="008742F3">
              <w:rPr>
                <w:rFonts w:ascii="Times New Roman" w:hAnsi="Times New Roman" w:cs="Times New Roman"/>
              </w:rPr>
              <w:t>WC use of the AHR is a function of the relationship between wetted width and the percent of the channel that is of suitable depth for roosting (&lt;1 ft deep).</w:t>
            </w:r>
          </w:p>
        </w:tc>
      </w:tr>
      <w:tr w:rsidR="0096446D" w14:paraId="1F444589" w14:textId="77777777" w:rsidTr="0096446D">
        <w:tc>
          <w:tcPr>
            <w:tcW w:w="9350" w:type="dxa"/>
          </w:tcPr>
          <w:p w14:paraId="3497B437" w14:textId="77777777" w:rsidR="008742F3" w:rsidRPr="008742F3" w:rsidRDefault="008742F3" w:rsidP="008742F3">
            <w:pPr>
              <w:rPr>
                <w:rFonts w:ascii="Times New Roman" w:hAnsi="Times New Roman" w:cs="Times New Roman"/>
              </w:rPr>
            </w:pPr>
            <w:r w:rsidRPr="008742F3">
              <w:rPr>
                <w:rFonts w:ascii="Times New Roman" w:hAnsi="Times New Roman" w:cs="Times New Roman"/>
                <w:b/>
                <w:bCs/>
              </w:rPr>
              <w:t>Alternative Hypotheses:</w:t>
            </w:r>
          </w:p>
          <w:p w14:paraId="3AE97800" w14:textId="77777777" w:rsidR="008742F3" w:rsidRPr="008742F3" w:rsidRDefault="008742F3" w:rsidP="008742F3">
            <w:pPr>
              <w:pStyle w:val="NoSpacing"/>
              <w:numPr>
                <w:ilvl w:val="0"/>
                <w:numId w:val="38"/>
              </w:numPr>
              <w:rPr>
                <w:rFonts w:ascii="Times New Roman" w:hAnsi="Times New Roman" w:cs="Times New Roman"/>
              </w:rPr>
            </w:pPr>
            <w:r w:rsidRPr="008742F3">
              <w:rPr>
                <w:rFonts w:ascii="Times New Roman" w:hAnsi="Times New Roman" w:cs="Times New Roman"/>
              </w:rPr>
              <w:t>WC use of the AHR in the Spring is greater because WC do not stage in other areas prior to reaching the Platte, WC are further along in migration when they arrive, distance traveled since last stopover is longer, and stay length at previous stopovers is shorter when compared to Fall migration.</w:t>
            </w:r>
          </w:p>
          <w:p w14:paraId="29AD5F8F" w14:textId="77777777" w:rsidR="008742F3" w:rsidRPr="008742F3" w:rsidRDefault="008742F3" w:rsidP="008742F3">
            <w:pPr>
              <w:pStyle w:val="NoSpacing"/>
              <w:numPr>
                <w:ilvl w:val="0"/>
                <w:numId w:val="38"/>
              </w:numPr>
              <w:rPr>
                <w:rFonts w:ascii="Times New Roman" w:hAnsi="Times New Roman" w:cs="Times New Roman"/>
              </w:rPr>
            </w:pPr>
            <w:r w:rsidRPr="008742F3">
              <w:rPr>
                <w:rFonts w:ascii="Times New Roman" w:hAnsi="Times New Roman" w:cs="Times New Roman"/>
              </w:rPr>
              <w:t>WC stay longer in the AHR during Spring migration because daily variability in flow is lower.</w:t>
            </w:r>
          </w:p>
          <w:p w14:paraId="7B37B654" w14:textId="77777777" w:rsidR="008742F3" w:rsidRPr="008742F3" w:rsidRDefault="008742F3" w:rsidP="008742F3">
            <w:pPr>
              <w:pStyle w:val="NoSpacing"/>
              <w:numPr>
                <w:ilvl w:val="0"/>
                <w:numId w:val="38"/>
              </w:numPr>
              <w:rPr>
                <w:rFonts w:ascii="Times New Roman" w:hAnsi="Times New Roman" w:cs="Times New Roman"/>
              </w:rPr>
            </w:pPr>
            <w:bookmarkStart w:id="8" w:name="_Hlk85199038"/>
            <w:r w:rsidRPr="008742F3">
              <w:rPr>
                <w:rFonts w:ascii="Times New Roman" w:hAnsi="Times New Roman" w:cs="Times New Roman"/>
              </w:rPr>
              <w:t>WC use of the AHR in the Spring is greater because proportional wetland landcover is greater.</w:t>
            </w:r>
          </w:p>
          <w:bookmarkEnd w:id="8"/>
          <w:p w14:paraId="235ABC5D" w14:textId="77777777" w:rsidR="008742F3" w:rsidRPr="008742F3" w:rsidRDefault="008742F3" w:rsidP="008742F3">
            <w:pPr>
              <w:pStyle w:val="NoSpacing"/>
              <w:numPr>
                <w:ilvl w:val="0"/>
                <w:numId w:val="38"/>
              </w:numPr>
              <w:rPr>
                <w:rFonts w:ascii="Times New Roman" w:hAnsi="Times New Roman" w:cs="Times New Roman"/>
              </w:rPr>
            </w:pPr>
            <w:r w:rsidRPr="008742F3">
              <w:rPr>
                <w:rFonts w:ascii="Times New Roman" w:hAnsi="Times New Roman" w:cs="Times New Roman"/>
              </w:rPr>
              <w:t>WC use of the AHR in the Spring is greater due to more expansive unobstructed views (wider MUCW, reduced vegetation cover, lower vegetation heights, trees without leaves) that together increase perceived area of both on and off-channel suitable habitat during this period when compared with the Fall</w:t>
            </w:r>
          </w:p>
          <w:p w14:paraId="6AF8FB66" w14:textId="77777777" w:rsidR="008742F3" w:rsidRPr="008742F3" w:rsidRDefault="008742F3" w:rsidP="008742F3">
            <w:pPr>
              <w:pStyle w:val="NoSpacing"/>
              <w:numPr>
                <w:ilvl w:val="0"/>
                <w:numId w:val="38"/>
              </w:numPr>
              <w:rPr>
                <w:rFonts w:ascii="Times New Roman" w:hAnsi="Times New Roman" w:cs="Times New Roman"/>
              </w:rPr>
            </w:pPr>
            <w:r w:rsidRPr="008742F3">
              <w:rPr>
                <w:rFonts w:ascii="Times New Roman" w:hAnsi="Times New Roman" w:cs="Times New Roman"/>
              </w:rPr>
              <w:t>WC use of the AHR in the Spring is greater because they encounter the AHR later in the day during this migratory season than they do during the Fall migratory season, increasing the probability of a stopover.</w:t>
            </w:r>
          </w:p>
          <w:p w14:paraId="6CD15A0F" w14:textId="77777777" w:rsidR="008742F3" w:rsidRPr="008742F3" w:rsidRDefault="008742F3" w:rsidP="008742F3">
            <w:pPr>
              <w:pStyle w:val="NoSpacing"/>
              <w:numPr>
                <w:ilvl w:val="0"/>
                <w:numId w:val="38"/>
              </w:numPr>
              <w:rPr>
                <w:rFonts w:ascii="Times New Roman" w:hAnsi="Times New Roman" w:cs="Times New Roman"/>
              </w:rPr>
            </w:pPr>
            <w:r w:rsidRPr="008742F3">
              <w:rPr>
                <w:rFonts w:ascii="Times New Roman" w:hAnsi="Times New Roman" w:cs="Times New Roman"/>
              </w:rPr>
              <w:t>WC use of the AHR in the Spring is greater because weather (wind speed and direction, precipitation, temperature) conditions are less favorable for flight (heading into colder conditions, not away from them).</w:t>
            </w:r>
          </w:p>
          <w:p w14:paraId="3AA9CDAD" w14:textId="010E5BCC" w:rsidR="0096446D" w:rsidRPr="008742F3" w:rsidRDefault="008742F3" w:rsidP="008742F3">
            <w:pPr>
              <w:pStyle w:val="NoSpacing"/>
              <w:numPr>
                <w:ilvl w:val="0"/>
                <w:numId w:val="38"/>
              </w:numPr>
              <w:rPr>
                <w:rFonts w:ascii="Times New Roman" w:hAnsi="Times New Roman" w:cs="Times New Roman"/>
              </w:rPr>
            </w:pPr>
            <w:r w:rsidRPr="008742F3">
              <w:rPr>
                <w:rFonts w:ascii="Times New Roman" w:hAnsi="Times New Roman" w:cs="Times New Roman"/>
              </w:rPr>
              <w:lastRenderedPageBreak/>
              <w:t>WC use of the AHR in the Spring is greater because group sizes are larger, more numerous and longer stopovers by juveniles and subadults (non-reproductive), and because of the presence of sandhill cranes (more abundant with longer stopovers within the AHR in the Spring).</w:t>
            </w:r>
          </w:p>
        </w:tc>
      </w:tr>
    </w:tbl>
    <w:p w14:paraId="2F9166CB" w14:textId="77777777" w:rsidR="001C365E" w:rsidRDefault="001C365E" w:rsidP="00816F0A">
      <w:pPr>
        <w:pStyle w:val="NoSpacing"/>
        <w:spacing w:after="120"/>
        <w:jc w:val="both"/>
        <w:rPr>
          <w:rFonts w:ascii="Times New Roman" w:hAnsi="Times New Roman"/>
          <w:sz w:val="24"/>
          <w:szCs w:val="24"/>
        </w:rPr>
      </w:pPr>
    </w:p>
    <w:p w14:paraId="00E55313" w14:textId="5B6529DD" w:rsidR="00354CBE" w:rsidRDefault="00A819E6" w:rsidP="00816F0A">
      <w:pPr>
        <w:pStyle w:val="NoSpacing"/>
        <w:spacing w:after="120"/>
        <w:jc w:val="both"/>
        <w:rPr>
          <w:rFonts w:ascii="Times New Roman" w:hAnsi="Times New Roman"/>
          <w:sz w:val="24"/>
          <w:szCs w:val="24"/>
        </w:rPr>
      </w:pPr>
      <w:r>
        <w:rPr>
          <w:rFonts w:ascii="Times New Roman" w:hAnsi="Times New Roman"/>
          <w:sz w:val="24"/>
          <w:szCs w:val="24"/>
        </w:rPr>
        <w:t xml:space="preserve">Implementation of the whooping crane </w:t>
      </w:r>
      <w:r w:rsidRPr="00381FBF">
        <w:rPr>
          <w:rFonts w:ascii="Times New Roman" w:hAnsi="Times New Roman"/>
          <w:sz w:val="24"/>
          <w:szCs w:val="24"/>
        </w:rPr>
        <w:t xml:space="preserve">monitoring protocol is intended to </w:t>
      </w:r>
      <w:r>
        <w:rPr>
          <w:rFonts w:ascii="Times New Roman" w:hAnsi="Times New Roman"/>
          <w:sz w:val="24"/>
          <w:szCs w:val="24"/>
        </w:rPr>
        <w:t>provide the systematically-collected</w:t>
      </w:r>
      <w:r w:rsidRPr="00381FBF">
        <w:rPr>
          <w:rFonts w:ascii="Times New Roman" w:hAnsi="Times New Roman"/>
          <w:sz w:val="24"/>
          <w:szCs w:val="24"/>
        </w:rPr>
        <w:t xml:space="preserve"> whooping crane use and habitat (i.e., landscape level attributes at roost sites and diurnal use sites) data necessary to test whooping crane hypotheses</w:t>
      </w:r>
      <w:r w:rsidR="000D77B7">
        <w:rPr>
          <w:rFonts w:ascii="Times New Roman" w:hAnsi="Times New Roman"/>
          <w:sz w:val="24"/>
          <w:szCs w:val="24"/>
        </w:rPr>
        <w:t xml:space="preserve"> posed for the Extension as well as check in on First Increment hypotheses (</w:t>
      </w:r>
      <w:hyperlink r:id="rId25" w:anchor="page=134" w:history="1">
        <w:r w:rsidR="000D77B7" w:rsidRPr="000D77B7">
          <w:rPr>
            <w:rStyle w:val="Hyperlink"/>
            <w:rFonts w:ascii="Times New Roman" w:hAnsi="Times New Roman"/>
            <w:sz w:val="24"/>
            <w:szCs w:val="24"/>
          </w:rPr>
          <w:t>PRRIP 2021b</w:t>
        </w:r>
      </w:hyperlink>
      <w:r w:rsidR="000D77B7">
        <w:rPr>
          <w:rFonts w:ascii="Times New Roman" w:hAnsi="Times New Roman"/>
          <w:sz w:val="24"/>
          <w:szCs w:val="24"/>
        </w:rPr>
        <w:t>)</w:t>
      </w:r>
      <w:r w:rsidRPr="00381FBF">
        <w:rPr>
          <w:rFonts w:ascii="Times New Roman" w:hAnsi="Times New Roman"/>
          <w:sz w:val="24"/>
          <w:szCs w:val="24"/>
        </w:rPr>
        <w:t xml:space="preserve">, evaluate learning related to </w:t>
      </w:r>
      <w:r w:rsidR="000D77B7">
        <w:rPr>
          <w:rFonts w:ascii="Times New Roman" w:hAnsi="Times New Roman"/>
          <w:sz w:val="24"/>
          <w:szCs w:val="24"/>
        </w:rPr>
        <w:t xml:space="preserve">the Program’s </w:t>
      </w:r>
      <w:r w:rsidRPr="00381FBF">
        <w:rPr>
          <w:rFonts w:ascii="Times New Roman" w:hAnsi="Times New Roman"/>
          <w:sz w:val="24"/>
          <w:szCs w:val="24"/>
        </w:rPr>
        <w:t>Big Questions</w:t>
      </w:r>
      <w:r>
        <w:rPr>
          <w:rFonts w:ascii="Times New Roman" w:hAnsi="Times New Roman"/>
          <w:sz w:val="24"/>
          <w:szCs w:val="24"/>
        </w:rPr>
        <w:t xml:space="preserve">, and ultimately </w:t>
      </w:r>
      <w:r w:rsidRPr="00381FBF">
        <w:rPr>
          <w:rFonts w:ascii="Times New Roman" w:hAnsi="Times New Roman"/>
          <w:sz w:val="24"/>
          <w:szCs w:val="24"/>
        </w:rPr>
        <w:t>assess progress toward meeting the whooping crane management objective</w:t>
      </w:r>
      <w:r w:rsidR="00220B2D">
        <w:rPr>
          <w:rFonts w:ascii="Times New Roman" w:hAnsi="Times New Roman"/>
          <w:sz w:val="24"/>
          <w:szCs w:val="24"/>
        </w:rPr>
        <w:t xml:space="preserve"> </w:t>
      </w:r>
      <w:r w:rsidR="00220B2D" w:rsidRPr="00381FBF">
        <w:rPr>
          <w:rFonts w:ascii="Times New Roman" w:hAnsi="Times New Roman"/>
          <w:sz w:val="24"/>
          <w:szCs w:val="24"/>
        </w:rPr>
        <w:t>(</w:t>
      </w:r>
      <w:hyperlink r:id="rId26" w:history="1">
        <w:r w:rsidR="00220B2D" w:rsidRPr="0022111D">
          <w:rPr>
            <w:rStyle w:val="Hyperlink"/>
            <w:rFonts w:ascii="Times New Roman" w:hAnsi="Times New Roman"/>
            <w:sz w:val="24"/>
            <w:szCs w:val="24"/>
          </w:rPr>
          <w:t>PRRIP 2017a</w:t>
        </w:r>
      </w:hyperlink>
      <w:r w:rsidR="00011237" w:rsidRPr="00F5606B">
        <w:rPr>
          <w:rStyle w:val="Hyperlink"/>
          <w:rFonts w:ascii="Times New Roman" w:hAnsi="Times New Roman"/>
          <w:color w:val="auto"/>
          <w:sz w:val="24"/>
          <w:szCs w:val="24"/>
        </w:rPr>
        <w:t>,</w:t>
      </w:r>
      <w:r w:rsidR="00011237">
        <w:rPr>
          <w:rStyle w:val="Hyperlink"/>
          <w:rFonts w:ascii="Times New Roman" w:hAnsi="Times New Roman"/>
          <w:sz w:val="24"/>
          <w:szCs w:val="24"/>
        </w:rPr>
        <w:t xml:space="preserve"> </w:t>
      </w:r>
      <w:hyperlink r:id="rId27" w:history="1">
        <w:r w:rsidR="00011237" w:rsidRPr="00EB29B9">
          <w:rPr>
            <w:rStyle w:val="Hyperlink"/>
            <w:rFonts w:ascii="Times New Roman" w:hAnsi="Times New Roman"/>
            <w:sz w:val="24"/>
            <w:szCs w:val="24"/>
          </w:rPr>
          <w:t>PRRIP 2020</w:t>
        </w:r>
      </w:hyperlink>
      <w:r w:rsidR="00220B2D" w:rsidRPr="00381FBF">
        <w:rPr>
          <w:rFonts w:ascii="Times New Roman" w:hAnsi="Times New Roman"/>
          <w:sz w:val="24"/>
          <w:szCs w:val="24"/>
        </w:rPr>
        <w:t>)</w:t>
      </w:r>
      <w:r w:rsidRPr="00381FBF">
        <w:rPr>
          <w:rFonts w:ascii="Times New Roman" w:hAnsi="Times New Roman"/>
          <w:sz w:val="24"/>
          <w:szCs w:val="24"/>
        </w:rPr>
        <w:t>.</w:t>
      </w:r>
    </w:p>
    <w:p w14:paraId="5490AA4D" w14:textId="34257E9B" w:rsidR="00A819E6" w:rsidRDefault="00A819E6" w:rsidP="00816F0A">
      <w:pPr>
        <w:pStyle w:val="NoSpacing"/>
        <w:spacing w:after="120"/>
        <w:jc w:val="both"/>
        <w:rPr>
          <w:rFonts w:ascii="Times New Roman" w:hAnsi="Times New Roman"/>
          <w:sz w:val="24"/>
          <w:szCs w:val="24"/>
        </w:rPr>
      </w:pPr>
      <w:r>
        <w:rPr>
          <w:rFonts w:ascii="Times New Roman" w:hAnsi="Times New Roman"/>
          <w:sz w:val="24"/>
          <w:szCs w:val="24"/>
        </w:rPr>
        <w:t xml:space="preserve">The Program’s whooping crane monitoring protocol </w:t>
      </w:r>
      <w:r w:rsidR="00354CBE">
        <w:rPr>
          <w:rFonts w:ascii="Times New Roman" w:hAnsi="Times New Roman"/>
          <w:sz w:val="24"/>
          <w:szCs w:val="24"/>
        </w:rPr>
        <w:t>includes two major components</w:t>
      </w:r>
      <w:r w:rsidR="00EB29B9">
        <w:rPr>
          <w:rFonts w:ascii="Times New Roman" w:hAnsi="Times New Roman"/>
          <w:sz w:val="24"/>
          <w:szCs w:val="24"/>
        </w:rPr>
        <w:t xml:space="preserve"> </w:t>
      </w:r>
      <w:r w:rsidR="00EB29B9">
        <w:t>(</w:t>
      </w:r>
      <w:hyperlink r:id="rId28" w:history="1">
        <w:r w:rsidR="00EB29B9" w:rsidRPr="00EB29B9">
          <w:rPr>
            <w:rStyle w:val="Hyperlink"/>
            <w:rFonts w:ascii="Times New Roman" w:hAnsi="Times New Roman" w:cs="Times New Roman"/>
            <w:sz w:val="24"/>
            <w:szCs w:val="24"/>
          </w:rPr>
          <w:t>PRRIP 2017b</w:t>
        </w:r>
      </w:hyperlink>
      <w:r w:rsidR="00EB29B9" w:rsidRPr="00EB29B9">
        <w:rPr>
          <w:rFonts w:ascii="Times New Roman" w:hAnsi="Times New Roman" w:cs="Times New Roman"/>
          <w:sz w:val="24"/>
          <w:szCs w:val="24"/>
        </w:rPr>
        <w:t>)</w:t>
      </w:r>
      <w:r>
        <w:rPr>
          <w:rFonts w:ascii="Times New Roman" w:hAnsi="Times New Roman"/>
          <w:sz w:val="24"/>
          <w:szCs w:val="24"/>
        </w:rPr>
        <w:t>:</w:t>
      </w:r>
    </w:p>
    <w:p w14:paraId="34721D30" w14:textId="326783D2" w:rsidR="00A819E6" w:rsidRPr="00381FBF" w:rsidRDefault="00A819E6" w:rsidP="00816F0A">
      <w:pPr>
        <w:pStyle w:val="CM120"/>
        <w:spacing w:after="120"/>
        <w:ind w:left="720" w:hanging="360"/>
        <w:jc w:val="both"/>
        <w:rPr>
          <w:color w:val="000000"/>
        </w:rPr>
      </w:pPr>
      <w:r>
        <w:t>1)</w:t>
      </w:r>
      <w:r>
        <w:tab/>
      </w:r>
      <w:r w:rsidRPr="00381FBF">
        <w:t xml:space="preserve">Detect and confirm whooping crane stopovers in the study area </w:t>
      </w:r>
      <w:r w:rsidR="00354CBE">
        <w:t>through</w:t>
      </w:r>
      <w:r w:rsidRPr="00381FBF">
        <w:t xml:space="preserve"> </w:t>
      </w:r>
      <w:r w:rsidR="00354CBE">
        <w:t>s</w:t>
      </w:r>
      <w:r w:rsidRPr="00381FBF">
        <w:t xml:space="preserve">ystematic targeted aerial surveys of river channel and </w:t>
      </w:r>
      <w:r w:rsidR="00354CBE">
        <w:t xml:space="preserve">palustrine </w:t>
      </w:r>
      <w:r w:rsidRPr="00381FBF">
        <w:t>wetlan</w:t>
      </w:r>
      <w:r w:rsidR="00354CBE">
        <w:t>d habitat</w:t>
      </w:r>
      <w:r w:rsidRPr="00381FBF">
        <w:t xml:space="preserve"> within the</w:t>
      </w:r>
      <w:r w:rsidR="00354CBE">
        <w:t xml:space="preserve"> 90-mile Associated Habitat Reach (AHR). Stopover data</w:t>
      </w:r>
      <w:r w:rsidRPr="00381FBF">
        <w:t xml:space="preserve"> </w:t>
      </w:r>
      <w:r w:rsidR="00354CBE">
        <w:t>is</w:t>
      </w:r>
      <w:r w:rsidRPr="00381FBF">
        <w:t xml:space="preserve"> used to comparatively evaluate changes in the frequency and distribution of stopovers within the study area over time.</w:t>
      </w:r>
    </w:p>
    <w:p w14:paraId="18D69BB2" w14:textId="40F0691A" w:rsidR="00A819E6" w:rsidRPr="00381FBF" w:rsidRDefault="00A819E6" w:rsidP="00816F0A">
      <w:pPr>
        <w:pStyle w:val="CM120"/>
        <w:spacing w:after="120"/>
        <w:ind w:left="720" w:hanging="360"/>
        <w:jc w:val="both"/>
        <w:rPr>
          <w:color w:val="000000"/>
        </w:rPr>
      </w:pPr>
      <w:r w:rsidRPr="00381FBF">
        <w:rPr>
          <w:color w:val="000000"/>
        </w:rPr>
        <w:t xml:space="preserve">2) </w:t>
      </w:r>
      <w:r w:rsidRPr="00381FBF">
        <w:rPr>
          <w:color w:val="000000"/>
        </w:rPr>
        <w:tab/>
      </w:r>
      <w:r w:rsidR="00354CBE">
        <w:rPr>
          <w:color w:val="000000"/>
        </w:rPr>
        <w:t xml:space="preserve">Collect </w:t>
      </w:r>
      <w:r w:rsidR="00354CBE">
        <w:t>l</w:t>
      </w:r>
      <w:r w:rsidRPr="00381FBF">
        <w:t>andscape</w:t>
      </w:r>
      <w:r w:rsidR="00354CBE">
        <w:t xml:space="preserve">-level habitat data at </w:t>
      </w:r>
      <w:r w:rsidR="00771B72">
        <w:t>use</w:t>
      </w:r>
      <w:r w:rsidR="00354CBE">
        <w:t xml:space="preserve"> locations.</w:t>
      </w:r>
      <w:r w:rsidRPr="00381FBF">
        <w:t xml:space="preserve"> Habitat </w:t>
      </w:r>
      <w:r w:rsidR="00354CBE">
        <w:t>data is used for resource selection analyses and other analyses intended to inform Program habitat creation and maintenance activities.</w:t>
      </w:r>
    </w:p>
    <w:p w14:paraId="0CB040D0" w14:textId="665F9776" w:rsidR="003C7D19" w:rsidRDefault="009F1259" w:rsidP="00816F0A">
      <w:pPr>
        <w:jc w:val="both"/>
        <w:rPr>
          <w:rFonts w:ascii="Times New Roman" w:hAnsi="Times New Roman" w:cs="Times New Roman"/>
          <w:sz w:val="24"/>
          <w:szCs w:val="24"/>
        </w:rPr>
      </w:pPr>
      <w:r>
        <w:rPr>
          <w:rFonts w:ascii="Times New Roman" w:hAnsi="Times New Roman" w:cs="Times New Roman"/>
          <w:sz w:val="24"/>
          <w:szCs w:val="24"/>
        </w:rPr>
        <w:t>Whooping crane observations, proportion of the Aransas</w:t>
      </w:r>
      <w:r w:rsidR="001D2834">
        <w:rPr>
          <w:rFonts w:ascii="Times New Roman" w:hAnsi="Times New Roman" w:cs="Times New Roman"/>
          <w:sz w:val="24"/>
          <w:szCs w:val="24"/>
        </w:rPr>
        <w:t xml:space="preserve"> </w:t>
      </w:r>
      <w:r>
        <w:rPr>
          <w:rFonts w:ascii="Times New Roman" w:hAnsi="Times New Roman" w:cs="Times New Roman"/>
          <w:sz w:val="24"/>
          <w:szCs w:val="24"/>
        </w:rPr>
        <w:t>-</w:t>
      </w:r>
      <w:r w:rsidR="001D2834">
        <w:rPr>
          <w:rFonts w:ascii="Times New Roman" w:hAnsi="Times New Roman" w:cs="Times New Roman"/>
          <w:sz w:val="24"/>
          <w:szCs w:val="24"/>
        </w:rPr>
        <w:t xml:space="preserve"> </w:t>
      </w:r>
      <w:r>
        <w:rPr>
          <w:rFonts w:ascii="Times New Roman" w:hAnsi="Times New Roman" w:cs="Times New Roman"/>
          <w:sz w:val="24"/>
          <w:szCs w:val="24"/>
        </w:rPr>
        <w:t xml:space="preserve">Wood Buffalo </w:t>
      </w:r>
      <w:r w:rsidR="00A85E9A">
        <w:rPr>
          <w:rFonts w:ascii="Times New Roman" w:hAnsi="Times New Roman" w:cs="Times New Roman"/>
          <w:sz w:val="24"/>
          <w:szCs w:val="24"/>
        </w:rPr>
        <w:t xml:space="preserve">(AWB) </w:t>
      </w:r>
      <w:r>
        <w:rPr>
          <w:rFonts w:ascii="Times New Roman" w:hAnsi="Times New Roman" w:cs="Times New Roman"/>
          <w:sz w:val="24"/>
          <w:szCs w:val="24"/>
        </w:rPr>
        <w:t xml:space="preserve">population observed using the AHR, </w:t>
      </w:r>
      <w:r w:rsidR="00867D2D">
        <w:rPr>
          <w:rFonts w:ascii="Times New Roman" w:hAnsi="Times New Roman" w:cs="Times New Roman"/>
          <w:sz w:val="24"/>
          <w:szCs w:val="24"/>
        </w:rPr>
        <w:t xml:space="preserve">number of days cranes use the AHR, </w:t>
      </w:r>
      <w:r>
        <w:rPr>
          <w:rFonts w:ascii="Times New Roman" w:hAnsi="Times New Roman" w:cs="Times New Roman"/>
          <w:sz w:val="24"/>
          <w:szCs w:val="24"/>
        </w:rPr>
        <w:t xml:space="preserve">use locations and associated habitat metrics resulting </w:t>
      </w:r>
      <w:r w:rsidR="001D2834">
        <w:rPr>
          <w:rFonts w:ascii="Times New Roman" w:hAnsi="Times New Roman" w:cs="Times New Roman"/>
          <w:sz w:val="24"/>
          <w:szCs w:val="24"/>
        </w:rPr>
        <w:t xml:space="preserve">from survey </w:t>
      </w:r>
      <w:r>
        <w:rPr>
          <w:rFonts w:ascii="Times New Roman" w:hAnsi="Times New Roman" w:cs="Times New Roman"/>
          <w:sz w:val="24"/>
          <w:szCs w:val="24"/>
        </w:rPr>
        <w:t xml:space="preserve">efforts are summarized in this report for the </w:t>
      </w:r>
      <w:r w:rsidR="00CF68E5">
        <w:rPr>
          <w:rFonts w:ascii="Times New Roman" w:hAnsi="Times New Roman" w:cs="Times New Roman"/>
          <w:sz w:val="24"/>
          <w:szCs w:val="24"/>
        </w:rPr>
        <w:t>fall</w:t>
      </w:r>
      <w:r>
        <w:rPr>
          <w:rFonts w:ascii="Times New Roman" w:hAnsi="Times New Roman" w:cs="Times New Roman"/>
          <w:sz w:val="24"/>
          <w:szCs w:val="24"/>
        </w:rPr>
        <w:t xml:space="preserve"> 2022 migratory season. </w:t>
      </w:r>
      <w:r w:rsidR="001D2834">
        <w:rPr>
          <w:rFonts w:ascii="Times New Roman" w:hAnsi="Times New Roman" w:cs="Times New Roman"/>
          <w:sz w:val="24"/>
          <w:szCs w:val="24"/>
        </w:rPr>
        <w:t xml:space="preserve">Maps and aerial photographs for observed crane groups provide further context. Effort dedicated to both systematic and opportunistic </w:t>
      </w:r>
      <w:r w:rsidR="0005098F">
        <w:rPr>
          <w:rFonts w:ascii="Times New Roman" w:hAnsi="Times New Roman" w:cs="Times New Roman"/>
          <w:sz w:val="24"/>
          <w:szCs w:val="24"/>
        </w:rPr>
        <w:t xml:space="preserve">efforts </w:t>
      </w:r>
      <w:r w:rsidR="001D2834">
        <w:rPr>
          <w:rFonts w:ascii="Times New Roman" w:hAnsi="Times New Roman" w:cs="Times New Roman"/>
          <w:sz w:val="24"/>
          <w:szCs w:val="24"/>
        </w:rPr>
        <w:t xml:space="preserve">and resulting observations are </w:t>
      </w:r>
      <w:r w:rsidR="00D61F45">
        <w:rPr>
          <w:rFonts w:ascii="Times New Roman" w:hAnsi="Times New Roman" w:cs="Times New Roman"/>
          <w:sz w:val="24"/>
          <w:szCs w:val="24"/>
        </w:rPr>
        <w:t xml:space="preserve">also </w:t>
      </w:r>
      <w:r w:rsidR="001D2834">
        <w:rPr>
          <w:rFonts w:ascii="Times New Roman" w:hAnsi="Times New Roman" w:cs="Times New Roman"/>
          <w:sz w:val="24"/>
          <w:szCs w:val="24"/>
        </w:rPr>
        <w:t>summarized</w:t>
      </w:r>
      <w:r w:rsidR="00D61F45">
        <w:rPr>
          <w:rFonts w:ascii="Times New Roman" w:hAnsi="Times New Roman" w:cs="Times New Roman"/>
          <w:sz w:val="24"/>
          <w:szCs w:val="24"/>
        </w:rPr>
        <w:t>.</w:t>
      </w:r>
      <w:r w:rsidR="0005098F">
        <w:rPr>
          <w:rFonts w:ascii="Times New Roman" w:hAnsi="Times New Roman" w:cs="Times New Roman"/>
          <w:sz w:val="24"/>
          <w:szCs w:val="24"/>
        </w:rPr>
        <w:t xml:space="preserve"> </w:t>
      </w:r>
      <w:r w:rsidR="00D61F45">
        <w:rPr>
          <w:rFonts w:ascii="Times New Roman" w:hAnsi="Times New Roman" w:cs="Times New Roman"/>
          <w:sz w:val="24"/>
          <w:szCs w:val="24"/>
        </w:rPr>
        <w:t>D</w:t>
      </w:r>
      <w:r w:rsidR="0005098F">
        <w:rPr>
          <w:rFonts w:ascii="Times New Roman" w:hAnsi="Times New Roman" w:cs="Times New Roman"/>
          <w:sz w:val="24"/>
          <w:szCs w:val="24"/>
        </w:rPr>
        <w:t>etection probabilities</w:t>
      </w:r>
      <w:r w:rsidR="00D61F45">
        <w:rPr>
          <w:rFonts w:ascii="Times New Roman" w:hAnsi="Times New Roman" w:cs="Times New Roman"/>
          <w:sz w:val="24"/>
          <w:szCs w:val="24"/>
        </w:rPr>
        <w:t xml:space="preserve"> resulting from aerial sightings of known decoy placements are reported</w:t>
      </w:r>
      <w:r w:rsidR="001D2834">
        <w:rPr>
          <w:rFonts w:ascii="Times New Roman" w:hAnsi="Times New Roman" w:cs="Times New Roman"/>
          <w:sz w:val="24"/>
          <w:szCs w:val="24"/>
        </w:rPr>
        <w:t xml:space="preserve">. </w:t>
      </w:r>
      <w:r>
        <w:rPr>
          <w:rFonts w:ascii="Times New Roman" w:hAnsi="Times New Roman" w:cs="Times New Roman"/>
          <w:sz w:val="24"/>
          <w:szCs w:val="24"/>
        </w:rPr>
        <w:t xml:space="preserve">No </w:t>
      </w:r>
      <w:r w:rsidR="001D2834">
        <w:rPr>
          <w:rFonts w:ascii="Times New Roman" w:hAnsi="Times New Roman" w:cs="Times New Roman"/>
          <w:sz w:val="24"/>
          <w:szCs w:val="24"/>
        </w:rPr>
        <w:t xml:space="preserve">incidental take </w:t>
      </w:r>
      <w:r w:rsidR="0005098F">
        <w:rPr>
          <w:rFonts w:ascii="Times New Roman" w:hAnsi="Times New Roman" w:cs="Times New Roman"/>
          <w:sz w:val="24"/>
          <w:szCs w:val="24"/>
        </w:rPr>
        <w:t xml:space="preserve">occurred as a result of the implementation of </w:t>
      </w:r>
      <w:r w:rsidR="00D61F45">
        <w:rPr>
          <w:rFonts w:ascii="Times New Roman" w:hAnsi="Times New Roman" w:cs="Times New Roman"/>
          <w:sz w:val="24"/>
          <w:szCs w:val="24"/>
        </w:rPr>
        <w:t xml:space="preserve">the </w:t>
      </w:r>
      <w:r w:rsidR="00CF68E5">
        <w:rPr>
          <w:rFonts w:ascii="Times New Roman" w:hAnsi="Times New Roman" w:cs="Times New Roman"/>
          <w:sz w:val="24"/>
          <w:szCs w:val="24"/>
        </w:rPr>
        <w:t>fall</w:t>
      </w:r>
      <w:r w:rsidR="00D61F45">
        <w:rPr>
          <w:rFonts w:ascii="Times New Roman" w:hAnsi="Times New Roman" w:cs="Times New Roman"/>
          <w:sz w:val="24"/>
          <w:szCs w:val="24"/>
        </w:rPr>
        <w:t xml:space="preserve"> 2022 </w:t>
      </w:r>
      <w:r w:rsidR="0005098F">
        <w:rPr>
          <w:rFonts w:ascii="Times New Roman" w:hAnsi="Times New Roman" w:cs="Times New Roman"/>
          <w:sz w:val="24"/>
          <w:szCs w:val="24"/>
        </w:rPr>
        <w:t>monitoring protocol.</w:t>
      </w:r>
    </w:p>
    <w:p w14:paraId="52AFC0F1" w14:textId="0FF67A6A" w:rsidR="000E0F19" w:rsidRPr="00703011" w:rsidRDefault="007937FD" w:rsidP="00816F0A">
      <w:pPr>
        <w:jc w:val="both"/>
        <w:rPr>
          <w:rFonts w:ascii="Times New Roman" w:hAnsi="Times New Roman" w:cs="Times New Roman"/>
          <w:sz w:val="24"/>
          <w:szCs w:val="24"/>
        </w:rPr>
      </w:pPr>
      <w:r>
        <w:rPr>
          <w:rFonts w:ascii="Times New Roman" w:hAnsi="Times New Roman" w:cs="Times New Roman"/>
          <w:sz w:val="24"/>
          <w:szCs w:val="24"/>
        </w:rPr>
        <w:t>Previous</w:t>
      </w:r>
      <w:r w:rsidR="000E0F19" w:rsidRPr="00703011">
        <w:rPr>
          <w:rFonts w:ascii="Times New Roman" w:hAnsi="Times New Roman" w:cs="Times New Roman"/>
          <w:sz w:val="24"/>
          <w:szCs w:val="24"/>
        </w:rPr>
        <w:t xml:space="preserve"> data and analyses are included in seasonal reports produced by </w:t>
      </w:r>
      <w:r w:rsidR="004D2834">
        <w:rPr>
          <w:rFonts w:ascii="Times New Roman" w:hAnsi="Times New Roman" w:cs="Times New Roman"/>
          <w:sz w:val="24"/>
          <w:szCs w:val="24"/>
        </w:rPr>
        <w:t>the Platte River Cooperative Agreement</w:t>
      </w:r>
      <w:r w:rsidR="000E0F19" w:rsidRPr="00703011">
        <w:rPr>
          <w:rFonts w:ascii="Times New Roman" w:hAnsi="Times New Roman" w:cs="Times New Roman"/>
          <w:sz w:val="24"/>
          <w:szCs w:val="24"/>
        </w:rPr>
        <w:t xml:space="preserve"> (</w:t>
      </w:r>
      <w:r w:rsidR="00CC235B">
        <w:rPr>
          <w:rFonts w:ascii="Times New Roman" w:hAnsi="Times New Roman" w:cs="Times New Roman"/>
          <w:sz w:val="24"/>
          <w:szCs w:val="24"/>
        </w:rPr>
        <w:t>2001-2006</w:t>
      </w:r>
      <w:r w:rsidR="000E0F19" w:rsidRPr="00703011">
        <w:rPr>
          <w:rFonts w:ascii="Times New Roman" w:hAnsi="Times New Roman" w:cs="Times New Roman"/>
          <w:sz w:val="24"/>
          <w:szCs w:val="24"/>
        </w:rPr>
        <w:t>) and</w:t>
      </w:r>
      <w:r w:rsidR="00323841">
        <w:rPr>
          <w:rFonts w:ascii="Times New Roman" w:hAnsi="Times New Roman" w:cs="Times New Roman"/>
          <w:sz w:val="24"/>
          <w:szCs w:val="24"/>
        </w:rPr>
        <w:t xml:space="preserve"> the</w:t>
      </w:r>
      <w:r w:rsidR="000E0F19" w:rsidRPr="00703011">
        <w:rPr>
          <w:rFonts w:ascii="Times New Roman" w:hAnsi="Times New Roman" w:cs="Times New Roman"/>
          <w:sz w:val="24"/>
          <w:szCs w:val="24"/>
        </w:rPr>
        <w:t xml:space="preserve"> Program (</w:t>
      </w:r>
      <w:r w:rsidR="00CC235B">
        <w:rPr>
          <w:rFonts w:ascii="Times New Roman" w:hAnsi="Times New Roman" w:cs="Times New Roman"/>
          <w:sz w:val="24"/>
          <w:szCs w:val="24"/>
        </w:rPr>
        <w:t>2007-present</w:t>
      </w:r>
      <w:r w:rsidR="000E0F19" w:rsidRPr="00B305C2">
        <w:rPr>
          <w:rFonts w:ascii="Times New Roman" w:hAnsi="Times New Roman" w:cs="Times New Roman"/>
          <w:sz w:val="24"/>
          <w:szCs w:val="24"/>
        </w:rPr>
        <w:t>)</w:t>
      </w:r>
      <w:r w:rsidR="000E0F19" w:rsidRPr="00703011">
        <w:rPr>
          <w:rFonts w:ascii="Times New Roman" w:hAnsi="Times New Roman" w:cs="Times New Roman"/>
          <w:sz w:val="24"/>
          <w:szCs w:val="24"/>
        </w:rPr>
        <w:t xml:space="preserve"> and are available in the Program’s online Public Library (</w:t>
      </w:r>
      <w:hyperlink r:id="rId29" w:history="1">
        <w:r w:rsidR="000E0F19" w:rsidRPr="00703011">
          <w:rPr>
            <w:rStyle w:val="Hyperlink"/>
            <w:rFonts w:ascii="Times New Roman" w:hAnsi="Times New Roman" w:cs="Times New Roman"/>
            <w:sz w:val="24"/>
            <w:szCs w:val="24"/>
          </w:rPr>
          <w:t>https://platteriverprogram.org/program-library</w:t>
        </w:r>
      </w:hyperlink>
      <w:r w:rsidR="000E0F19" w:rsidRPr="00703011">
        <w:rPr>
          <w:rFonts w:ascii="Times New Roman" w:hAnsi="Times New Roman" w:cs="Times New Roman"/>
          <w:sz w:val="24"/>
          <w:szCs w:val="24"/>
        </w:rPr>
        <w:t>)</w:t>
      </w:r>
      <w:r w:rsidR="00867D2D">
        <w:rPr>
          <w:rFonts w:ascii="Times New Roman" w:hAnsi="Times New Roman" w:cs="Times New Roman"/>
          <w:sz w:val="24"/>
          <w:szCs w:val="24"/>
        </w:rPr>
        <w:t xml:space="preserve">, located by </w:t>
      </w:r>
      <w:r w:rsidR="007979BE">
        <w:rPr>
          <w:rFonts w:ascii="Times New Roman" w:hAnsi="Times New Roman" w:cs="Times New Roman"/>
          <w:sz w:val="24"/>
          <w:szCs w:val="24"/>
        </w:rPr>
        <w:t xml:space="preserve">selecting </w:t>
      </w:r>
      <w:r w:rsidR="00867D2D">
        <w:rPr>
          <w:rFonts w:ascii="Times New Roman" w:hAnsi="Times New Roman" w:cs="Times New Roman"/>
          <w:sz w:val="24"/>
          <w:szCs w:val="24"/>
        </w:rPr>
        <w:t xml:space="preserve">Whooping Crane as the target species and </w:t>
      </w:r>
      <w:r w:rsidR="00796EF5">
        <w:rPr>
          <w:rFonts w:ascii="Times New Roman" w:hAnsi="Times New Roman" w:cs="Times New Roman"/>
          <w:sz w:val="24"/>
          <w:szCs w:val="24"/>
        </w:rPr>
        <w:t xml:space="preserve">using </w:t>
      </w:r>
      <w:r w:rsidR="00867D2D">
        <w:rPr>
          <w:rFonts w:ascii="Times New Roman" w:hAnsi="Times New Roman" w:cs="Times New Roman"/>
          <w:sz w:val="24"/>
          <w:szCs w:val="24"/>
        </w:rPr>
        <w:t xml:space="preserve">Monitoring Report as the Title Keyword Search </w:t>
      </w:r>
      <w:r w:rsidR="00796EF5">
        <w:rPr>
          <w:rFonts w:ascii="Times New Roman" w:hAnsi="Times New Roman" w:cs="Times New Roman"/>
          <w:sz w:val="24"/>
          <w:szCs w:val="24"/>
        </w:rPr>
        <w:t>terms</w:t>
      </w:r>
      <w:r w:rsidR="000E0F19" w:rsidRPr="00703011">
        <w:rPr>
          <w:rFonts w:ascii="Times New Roman" w:hAnsi="Times New Roman" w:cs="Times New Roman"/>
          <w:sz w:val="24"/>
          <w:szCs w:val="24"/>
        </w:rPr>
        <w:t xml:space="preserve">. </w:t>
      </w:r>
      <w:r w:rsidR="00F63E69" w:rsidRPr="00703011">
        <w:rPr>
          <w:rFonts w:ascii="Times New Roman" w:hAnsi="Times New Roman" w:cs="Times New Roman"/>
          <w:sz w:val="24"/>
          <w:szCs w:val="24"/>
        </w:rPr>
        <w:t>Long-term monitoring and research are used to evaluate progress toward the management objective and to support adaptive management decisions related to our target species</w:t>
      </w:r>
      <w:r w:rsidR="00703011" w:rsidRPr="00703011">
        <w:rPr>
          <w:rFonts w:ascii="Times New Roman" w:hAnsi="Times New Roman" w:cs="Times New Roman"/>
          <w:sz w:val="24"/>
          <w:szCs w:val="24"/>
        </w:rPr>
        <w:t xml:space="preserve"> (</w:t>
      </w:r>
      <w:r w:rsidR="00703011" w:rsidRPr="00B305C2">
        <w:rPr>
          <w:rFonts w:ascii="Times New Roman" w:hAnsi="Times New Roman" w:cs="Times New Roman"/>
          <w:sz w:val="24"/>
          <w:szCs w:val="24"/>
        </w:rPr>
        <w:t xml:space="preserve">see </w:t>
      </w:r>
      <w:hyperlink w:anchor="_Appendix_B" w:history="1">
        <w:r w:rsidR="00703011" w:rsidRPr="00796EF5">
          <w:rPr>
            <w:rStyle w:val="Hyperlink"/>
            <w:rFonts w:ascii="Times New Roman" w:hAnsi="Times New Roman" w:cs="Times New Roman"/>
            <w:sz w:val="24"/>
            <w:szCs w:val="24"/>
          </w:rPr>
          <w:t>Appendix B</w:t>
        </w:r>
      </w:hyperlink>
      <w:r w:rsidR="00703011" w:rsidRPr="00B305C2">
        <w:rPr>
          <w:rFonts w:ascii="Times New Roman" w:hAnsi="Times New Roman" w:cs="Times New Roman"/>
          <w:sz w:val="24"/>
          <w:szCs w:val="24"/>
        </w:rPr>
        <w:t xml:space="preserve"> which provides a synthesis of past Program research</w:t>
      </w:r>
      <w:r w:rsidR="00B62984">
        <w:rPr>
          <w:rFonts w:ascii="Times New Roman" w:hAnsi="Times New Roman" w:cs="Times New Roman"/>
          <w:sz w:val="24"/>
          <w:szCs w:val="24"/>
        </w:rPr>
        <w:t xml:space="preserve"> and published literature relevant to Program objectives</w:t>
      </w:r>
      <w:r w:rsidR="00703011" w:rsidRPr="00703011">
        <w:rPr>
          <w:rFonts w:ascii="Times New Roman" w:hAnsi="Times New Roman" w:cs="Times New Roman"/>
          <w:sz w:val="24"/>
          <w:szCs w:val="24"/>
        </w:rPr>
        <w:t>)</w:t>
      </w:r>
      <w:r w:rsidR="00F63E69" w:rsidRPr="00703011">
        <w:rPr>
          <w:rFonts w:ascii="Times New Roman" w:hAnsi="Times New Roman" w:cs="Times New Roman"/>
          <w:sz w:val="24"/>
          <w:szCs w:val="24"/>
        </w:rPr>
        <w:t xml:space="preserve">. </w:t>
      </w:r>
      <w:r w:rsidR="00796EF5">
        <w:rPr>
          <w:rFonts w:ascii="Times New Roman" w:hAnsi="Times New Roman" w:cs="Times New Roman"/>
          <w:sz w:val="24"/>
          <w:szCs w:val="24"/>
        </w:rPr>
        <w:t xml:space="preserve">Data collected by the Program </w:t>
      </w:r>
      <w:r w:rsidR="00F63E69" w:rsidRPr="00703011">
        <w:rPr>
          <w:rFonts w:ascii="Times New Roman" w:hAnsi="Times New Roman" w:cs="Times New Roman"/>
          <w:sz w:val="24"/>
          <w:szCs w:val="24"/>
        </w:rPr>
        <w:t xml:space="preserve">are available </w:t>
      </w:r>
      <w:r w:rsidR="00796EF5">
        <w:rPr>
          <w:rFonts w:ascii="Times New Roman" w:hAnsi="Times New Roman" w:cs="Times New Roman"/>
          <w:sz w:val="24"/>
          <w:szCs w:val="24"/>
        </w:rPr>
        <w:t xml:space="preserve">in published form or upon request </w:t>
      </w:r>
      <w:r w:rsidR="00F63E69" w:rsidRPr="00703011">
        <w:rPr>
          <w:rFonts w:ascii="Times New Roman" w:hAnsi="Times New Roman" w:cs="Times New Roman"/>
          <w:sz w:val="24"/>
          <w:szCs w:val="24"/>
        </w:rPr>
        <w:t xml:space="preserve">for use by other programs to provide information on whooping crane use of the central Platte River that may be helpful for broader scale interpretation of migratory </w:t>
      </w:r>
      <w:r w:rsidR="00703011" w:rsidRPr="00703011">
        <w:rPr>
          <w:rFonts w:ascii="Times New Roman" w:hAnsi="Times New Roman" w:cs="Times New Roman"/>
          <w:sz w:val="24"/>
          <w:szCs w:val="24"/>
        </w:rPr>
        <w:t>habitat use and factors to be considered when making</w:t>
      </w:r>
      <w:r w:rsidR="00F63E69" w:rsidRPr="00703011">
        <w:rPr>
          <w:rFonts w:ascii="Times New Roman" w:hAnsi="Times New Roman" w:cs="Times New Roman"/>
          <w:sz w:val="24"/>
          <w:szCs w:val="24"/>
        </w:rPr>
        <w:t xml:space="preserve"> management decisions.</w:t>
      </w:r>
    </w:p>
    <w:p w14:paraId="6270DF31" w14:textId="42E956B5" w:rsidR="005226D2" w:rsidRDefault="005226D2" w:rsidP="00D15E08">
      <w:pPr>
        <w:pStyle w:val="Heading1"/>
      </w:pPr>
      <w:bookmarkStart w:id="9" w:name="_Toc107310245"/>
      <w:r>
        <w:t>Methods</w:t>
      </w:r>
      <w:bookmarkEnd w:id="9"/>
    </w:p>
    <w:p w14:paraId="7471B99B" w14:textId="1D9DD5E4" w:rsidR="00FA64F3" w:rsidRPr="00FA64F3" w:rsidRDefault="00767349" w:rsidP="00816F0A">
      <w:pPr>
        <w:pStyle w:val="CM120"/>
        <w:spacing w:after="120"/>
        <w:jc w:val="both"/>
      </w:pPr>
      <w:r w:rsidRPr="009C60AA">
        <w:t xml:space="preserve">The </w:t>
      </w:r>
      <w:r w:rsidR="00F4011E">
        <w:t xml:space="preserve">typical </w:t>
      </w:r>
      <w:r w:rsidR="003C1FB6">
        <w:t>fall</w:t>
      </w:r>
      <w:r w:rsidRPr="009C60AA">
        <w:t xml:space="preserve"> monitoring period is a </w:t>
      </w:r>
      <w:r w:rsidR="003C1FB6">
        <w:t>38</w:t>
      </w:r>
      <w:r w:rsidRPr="009C60AA">
        <w:t xml:space="preserve">-day season occurring from </w:t>
      </w:r>
      <w:r w:rsidR="003C1FB6">
        <w:t>October 9</w:t>
      </w:r>
      <w:r w:rsidR="003C1FB6" w:rsidRPr="003C1FB6">
        <w:rPr>
          <w:vertAlign w:val="superscript"/>
        </w:rPr>
        <w:t>th</w:t>
      </w:r>
      <w:r w:rsidR="003C1FB6">
        <w:t xml:space="preserve"> </w:t>
      </w:r>
      <w:r w:rsidRPr="009C60AA">
        <w:t xml:space="preserve">to </w:t>
      </w:r>
      <w:r w:rsidR="003C1FB6">
        <w:t>November 15</w:t>
      </w:r>
      <w:r w:rsidR="00487FA3" w:rsidRPr="00487FA3">
        <w:rPr>
          <w:vertAlign w:val="superscript"/>
        </w:rPr>
        <w:t>th</w:t>
      </w:r>
      <w:r w:rsidRPr="009C60AA">
        <w:t xml:space="preserve">. </w:t>
      </w:r>
      <w:r w:rsidR="00F4011E">
        <w:t xml:space="preserve">Due to continued presence of whooping cranes within the AHR, the survey period was extended </w:t>
      </w:r>
      <w:r w:rsidR="00F4011E">
        <w:lastRenderedPageBreak/>
        <w:t>three days</w:t>
      </w:r>
      <w:r w:rsidR="00487FA3">
        <w:t xml:space="preserve"> </w:t>
      </w:r>
      <w:r w:rsidR="00595519">
        <w:t xml:space="preserve">to include </w:t>
      </w:r>
      <w:r w:rsidR="00487FA3">
        <w:t>October 9</w:t>
      </w:r>
      <w:r w:rsidR="00487FA3" w:rsidRPr="00856926">
        <w:rPr>
          <w:vertAlign w:val="superscript"/>
        </w:rPr>
        <w:t>th</w:t>
      </w:r>
      <w:r w:rsidR="00487FA3">
        <w:t xml:space="preserve"> t</w:t>
      </w:r>
      <w:r w:rsidR="00595519">
        <w:t>hrough</w:t>
      </w:r>
      <w:r w:rsidR="00487FA3">
        <w:t xml:space="preserve"> November 1</w:t>
      </w:r>
      <w:r w:rsidR="00595519">
        <w:t>8</w:t>
      </w:r>
      <w:r w:rsidR="00487FA3" w:rsidRPr="00856926">
        <w:rPr>
          <w:vertAlign w:val="superscript"/>
        </w:rPr>
        <w:t>th</w:t>
      </w:r>
      <w:r w:rsidR="00487FA3">
        <w:t>.</w:t>
      </w:r>
      <w:r w:rsidR="00F4011E">
        <w:t xml:space="preserve"> </w:t>
      </w:r>
      <w:r w:rsidR="00381FBF" w:rsidRPr="0098773B">
        <w:t xml:space="preserve">The PRRIP </w:t>
      </w:r>
      <w:r w:rsidR="00354CBE">
        <w:t xml:space="preserve">EDO </w:t>
      </w:r>
      <w:r w:rsidR="00381FBF" w:rsidRPr="0098773B">
        <w:t xml:space="preserve">conducted </w:t>
      </w:r>
      <w:r w:rsidR="003C1FB6">
        <w:t>fall</w:t>
      </w:r>
      <w:r w:rsidR="00166C54">
        <w:t xml:space="preserve"> 202</w:t>
      </w:r>
      <w:r w:rsidR="005B4D7B">
        <w:t>2</w:t>
      </w:r>
      <w:r w:rsidR="00354CBE">
        <w:t xml:space="preserve"> migration monitoring in accordance with the </w:t>
      </w:r>
      <w:r w:rsidR="00381FBF" w:rsidRPr="0098773B">
        <w:rPr>
          <w:i/>
        </w:rPr>
        <w:t>Platte River Recovery Implementation Program – Whooping Crane Monitoring Protocol –</w:t>
      </w:r>
      <w:r w:rsidR="00381FBF" w:rsidRPr="0098773B">
        <w:rPr>
          <w:rStyle w:val="Hyperlink"/>
          <w:i/>
        </w:rPr>
        <w:t xml:space="preserve"> </w:t>
      </w:r>
      <w:proofErr w:type="spellStart"/>
      <w:r w:rsidR="00381FBF" w:rsidRPr="0098773B">
        <w:rPr>
          <w:rStyle w:val="Hyperlink"/>
          <w:i/>
          <w:color w:val="auto"/>
          <w:u w:val="none"/>
        </w:rPr>
        <w:t>Migrational</w:t>
      </w:r>
      <w:proofErr w:type="spellEnd"/>
      <w:r w:rsidR="00381FBF" w:rsidRPr="0098773B">
        <w:rPr>
          <w:rStyle w:val="Hyperlink"/>
          <w:i/>
          <w:color w:val="auto"/>
          <w:u w:val="none"/>
        </w:rPr>
        <w:t xml:space="preserve"> Habitat Use in the Central Platte River Valley</w:t>
      </w:r>
      <w:r w:rsidR="00381FBF" w:rsidRPr="0098773B">
        <w:rPr>
          <w:i/>
        </w:rPr>
        <w:t xml:space="preserve"> rev.  June 2017</w:t>
      </w:r>
      <w:r w:rsidR="00381FBF" w:rsidRPr="0098773B">
        <w:rPr>
          <w:iCs/>
        </w:rPr>
        <w:t xml:space="preserve"> (</w:t>
      </w:r>
      <w:hyperlink r:id="rId30" w:history="1">
        <w:r w:rsidR="00381FBF" w:rsidRPr="0022111D">
          <w:rPr>
            <w:rStyle w:val="Hyperlink"/>
            <w:iCs/>
          </w:rPr>
          <w:t>PRRIP 2017</w:t>
        </w:r>
        <w:r w:rsidR="0022111D" w:rsidRPr="0022111D">
          <w:rPr>
            <w:rStyle w:val="Hyperlink"/>
            <w:iCs/>
          </w:rPr>
          <w:t>b</w:t>
        </w:r>
      </w:hyperlink>
      <w:r w:rsidR="00381FBF" w:rsidRPr="0098773B">
        <w:rPr>
          <w:iCs/>
        </w:rPr>
        <w:t>)</w:t>
      </w:r>
      <w:r w:rsidR="00381FBF" w:rsidRPr="0098773B">
        <w:t>.</w:t>
      </w:r>
      <w:r w:rsidR="00354CBE">
        <w:t xml:space="preserve"> General methods are described below. </w:t>
      </w:r>
    </w:p>
    <w:p w14:paraId="55E183BA" w14:textId="6E137D91" w:rsidR="00401A07" w:rsidRPr="00D15E08" w:rsidRDefault="00381FBF" w:rsidP="00D15E08">
      <w:pPr>
        <w:pStyle w:val="Heading2"/>
      </w:pPr>
      <w:bookmarkStart w:id="10" w:name="_Toc107310246"/>
      <w:r w:rsidRPr="00D15E08">
        <w:t xml:space="preserve">Study </w:t>
      </w:r>
      <w:r w:rsidR="00542D80" w:rsidRPr="00D15E08">
        <w:t>area</w:t>
      </w:r>
      <w:bookmarkEnd w:id="10"/>
    </w:p>
    <w:p w14:paraId="59C8A03B" w14:textId="439EA802" w:rsidR="00B52EA2" w:rsidRPr="00C84463" w:rsidRDefault="00993981" w:rsidP="00B862A0">
      <w:pPr>
        <w:jc w:val="both"/>
        <w:rPr>
          <w:rFonts w:ascii="Times New Roman" w:hAnsi="Times New Roman" w:cs="Times New Roman"/>
          <w:sz w:val="24"/>
          <w:szCs w:val="24"/>
        </w:rPr>
      </w:pPr>
      <w:r w:rsidRPr="001903DD">
        <w:rPr>
          <w:rFonts w:ascii="Times New Roman" w:hAnsi="Times New Roman" w:cs="Times New Roman"/>
          <w:sz w:val="24"/>
          <w:szCs w:val="24"/>
        </w:rPr>
        <w:t>The area of study</w:t>
      </w:r>
      <w:r w:rsidR="003660FA">
        <w:rPr>
          <w:rFonts w:ascii="Times New Roman" w:hAnsi="Times New Roman" w:cs="Times New Roman"/>
          <w:sz w:val="24"/>
          <w:szCs w:val="24"/>
        </w:rPr>
        <w:t xml:space="preserve"> (Fig</w:t>
      </w:r>
      <w:r w:rsidR="009667CE">
        <w:rPr>
          <w:rFonts w:ascii="Times New Roman" w:hAnsi="Times New Roman" w:cs="Times New Roman"/>
          <w:sz w:val="24"/>
          <w:szCs w:val="24"/>
        </w:rPr>
        <w:t>s</w:t>
      </w:r>
      <w:r w:rsidR="0070765A">
        <w:rPr>
          <w:rFonts w:ascii="Times New Roman" w:hAnsi="Times New Roman" w:cs="Times New Roman"/>
          <w:sz w:val="24"/>
          <w:szCs w:val="24"/>
        </w:rPr>
        <w:t>.</w:t>
      </w:r>
      <w:r w:rsidR="00BA69FD">
        <w:rPr>
          <w:rFonts w:ascii="Times New Roman" w:hAnsi="Times New Roman" w:cs="Times New Roman"/>
          <w:sz w:val="24"/>
          <w:szCs w:val="24"/>
        </w:rPr>
        <w:t xml:space="preserve"> 1</w:t>
      </w:r>
      <w:r w:rsidR="009667CE">
        <w:rPr>
          <w:rFonts w:ascii="Times New Roman" w:hAnsi="Times New Roman" w:cs="Times New Roman"/>
          <w:sz w:val="24"/>
          <w:szCs w:val="24"/>
        </w:rPr>
        <w:t>-2</w:t>
      </w:r>
      <w:r w:rsidR="003660FA">
        <w:rPr>
          <w:rFonts w:ascii="Times New Roman" w:hAnsi="Times New Roman" w:cs="Times New Roman"/>
          <w:sz w:val="24"/>
          <w:szCs w:val="24"/>
        </w:rPr>
        <w:t>)</w:t>
      </w:r>
      <w:r w:rsidR="00651205">
        <w:rPr>
          <w:rFonts w:ascii="Times New Roman" w:hAnsi="Times New Roman" w:cs="Times New Roman"/>
          <w:sz w:val="24"/>
          <w:szCs w:val="24"/>
        </w:rPr>
        <w:t xml:space="preserve"> </w:t>
      </w:r>
      <w:r w:rsidR="00354CBE">
        <w:rPr>
          <w:rFonts w:ascii="Times New Roman" w:hAnsi="Times New Roman" w:cs="Times New Roman"/>
          <w:sz w:val="24"/>
          <w:szCs w:val="24"/>
        </w:rPr>
        <w:t xml:space="preserve">is the Program’s AHR, extending </w:t>
      </w:r>
      <w:r w:rsidR="00AD146C" w:rsidRPr="001903DD">
        <w:rPr>
          <w:rFonts w:ascii="Times New Roman" w:hAnsi="Times New Roman" w:cs="Times New Roman"/>
          <w:sz w:val="24"/>
          <w:szCs w:val="24"/>
        </w:rPr>
        <w:t>from the Highway 28</w:t>
      </w:r>
      <w:r w:rsidR="00EC2B41">
        <w:rPr>
          <w:rFonts w:ascii="Times New Roman" w:hAnsi="Times New Roman" w:cs="Times New Roman"/>
          <w:sz w:val="24"/>
          <w:szCs w:val="24"/>
        </w:rPr>
        <w:t>3</w:t>
      </w:r>
      <w:r w:rsidR="00AD146C" w:rsidRPr="001903DD">
        <w:rPr>
          <w:rFonts w:ascii="Times New Roman" w:hAnsi="Times New Roman" w:cs="Times New Roman"/>
          <w:sz w:val="24"/>
          <w:szCs w:val="24"/>
        </w:rPr>
        <w:t xml:space="preserve"> </w:t>
      </w:r>
      <w:r w:rsidR="00DA70DE" w:rsidRPr="001903DD">
        <w:rPr>
          <w:rFonts w:ascii="Times New Roman" w:hAnsi="Times New Roman" w:cs="Times New Roman"/>
          <w:sz w:val="24"/>
          <w:szCs w:val="24"/>
        </w:rPr>
        <w:t xml:space="preserve">Platte River </w:t>
      </w:r>
      <w:r w:rsidR="00AD146C" w:rsidRPr="001903DD">
        <w:rPr>
          <w:rFonts w:ascii="Times New Roman" w:hAnsi="Times New Roman" w:cs="Times New Roman"/>
          <w:sz w:val="24"/>
          <w:szCs w:val="24"/>
        </w:rPr>
        <w:t xml:space="preserve">bridge near Lexington, </w:t>
      </w:r>
      <w:r w:rsidR="00D74A4A" w:rsidRPr="001903DD">
        <w:rPr>
          <w:rFonts w:ascii="Times New Roman" w:hAnsi="Times New Roman" w:cs="Times New Roman"/>
          <w:sz w:val="24"/>
          <w:szCs w:val="24"/>
        </w:rPr>
        <w:t>N</w:t>
      </w:r>
      <w:r w:rsidR="00D74A4A">
        <w:rPr>
          <w:rFonts w:ascii="Times New Roman" w:hAnsi="Times New Roman" w:cs="Times New Roman"/>
          <w:sz w:val="24"/>
          <w:szCs w:val="24"/>
        </w:rPr>
        <w:t>ebraska</w:t>
      </w:r>
      <w:r w:rsidR="00D74A4A" w:rsidRPr="001903DD">
        <w:rPr>
          <w:rFonts w:ascii="Times New Roman" w:hAnsi="Times New Roman" w:cs="Times New Roman"/>
          <w:sz w:val="24"/>
          <w:szCs w:val="24"/>
        </w:rPr>
        <w:t xml:space="preserve"> </w:t>
      </w:r>
      <w:r w:rsidR="00F02BB5">
        <w:rPr>
          <w:rFonts w:ascii="Times New Roman" w:hAnsi="Times New Roman" w:cs="Times New Roman"/>
          <w:sz w:val="24"/>
          <w:szCs w:val="24"/>
        </w:rPr>
        <w:t>(40</w:t>
      </w:r>
      <w:r w:rsidR="00F02BB5" w:rsidRPr="00F02BB5">
        <w:rPr>
          <w:rFonts w:ascii="Times New Roman" w:hAnsi="Times New Roman" w:cs="Times New Roman"/>
          <w:sz w:val="24"/>
          <w:szCs w:val="24"/>
          <w:vertAlign w:val="superscript"/>
        </w:rPr>
        <w:t>◦</w:t>
      </w:r>
      <w:r w:rsidR="00F02BB5">
        <w:rPr>
          <w:rFonts w:ascii="Times New Roman" w:hAnsi="Times New Roman" w:cs="Times New Roman"/>
          <w:sz w:val="24"/>
          <w:szCs w:val="24"/>
        </w:rPr>
        <w:t xml:space="preserve"> 44’ 08.15” N; 99</w:t>
      </w:r>
      <w:r w:rsidR="00F02BB5" w:rsidRPr="00F02BB5">
        <w:rPr>
          <w:rFonts w:ascii="Times New Roman" w:hAnsi="Times New Roman" w:cs="Times New Roman"/>
          <w:sz w:val="24"/>
          <w:szCs w:val="24"/>
          <w:vertAlign w:val="superscript"/>
        </w:rPr>
        <w:t>◦</w:t>
      </w:r>
      <w:r w:rsidR="00F02BB5">
        <w:rPr>
          <w:rFonts w:ascii="Times New Roman" w:hAnsi="Times New Roman" w:cs="Times New Roman"/>
          <w:sz w:val="24"/>
          <w:szCs w:val="24"/>
        </w:rPr>
        <w:t xml:space="preserve"> 44’ 37.31” </w:t>
      </w:r>
      <w:r w:rsidR="00586EF8">
        <w:rPr>
          <w:rFonts w:ascii="Times New Roman" w:hAnsi="Times New Roman" w:cs="Times New Roman"/>
          <w:sz w:val="24"/>
          <w:szCs w:val="24"/>
        </w:rPr>
        <w:t>W</w:t>
      </w:r>
      <w:r w:rsidR="00F02BB5">
        <w:rPr>
          <w:rFonts w:ascii="Times New Roman" w:hAnsi="Times New Roman" w:cs="Times New Roman"/>
          <w:sz w:val="24"/>
          <w:szCs w:val="24"/>
        </w:rPr>
        <w:t xml:space="preserve">) </w:t>
      </w:r>
      <w:r w:rsidR="00AD146C" w:rsidRPr="001903DD">
        <w:rPr>
          <w:rFonts w:ascii="Times New Roman" w:hAnsi="Times New Roman" w:cs="Times New Roman"/>
          <w:sz w:val="24"/>
          <w:szCs w:val="24"/>
        </w:rPr>
        <w:t xml:space="preserve">to the Platte River bridge near Chapman, </w:t>
      </w:r>
      <w:r w:rsidR="00D74A4A" w:rsidRPr="001903DD">
        <w:rPr>
          <w:rFonts w:ascii="Times New Roman" w:hAnsi="Times New Roman" w:cs="Times New Roman"/>
          <w:sz w:val="24"/>
          <w:szCs w:val="24"/>
        </w:rPr>
        <w:t>N</w:t>
      </w:r>
      <w:r w:rsidR="00D74A4A">
        <w:rPr>
          <w:rFonts w:ascii="Times New Roman" w:hAnsi="Times New Roman" w:cs="Times New Roman"/>
          <w:sz w:val="24"/>
          <w:szCs w:val="24"/>
        </w:rPr>
        <w:t>ebraska</w:t>
      </w:r>
      <w:r w:rsidR="00D74A4A" w:rsidRPr="001903DD">
        <w:rPr>
          <w:rFonts w:ascii="Times New Roman" w:hAnsi="Times New Roman" w:cs="Times New Roman"/>
          <w:sz w:val="24"/>
          <w:szCs w:val="24"/>
        </w:rPr>
        <w:t xml:space="preserve"> </w:t>
      </w:r>
      <w:r w:rsidR="00F02BB5">
        <w:rPr>
          <w:rFonts w:ascii="Times New Roman" w:hAnsi="Times New Roman" w:cs="Times New Roman"/>
          <w:sz w:val="24"/>
          <w:szCs w:val="24"/>
        </w:rPr>
        <w:t>(40</w:t>
      </w:r>
      <w:r w:rsidR="00F02BB5" w:rsidRPr="00F02BB5">
        <w:rPr>
          <w:rFonts w:ascii="Times New Roman" w:hAnsi="Times New Roman" w:cs="Times New Roman"/>
          <w:sz w:val="24"/>
          <w:szCs w:val="24"/>
          <w:vertAlign w:val="superscript"/>
        </w:rPr>
        <w:t>◦</w:t>
      </w:r>
      <w:r w:rsidR="00F02BB5">
        <w:rPr>
          <w:rFonts w:ascii="Times New Roman" w:hAnsi="Times New Roman" w:cs="Times New Roman"/>
          <w:sz w:val="24"/>
          <w:szCs w:val="24"/>
        </w:rPr>
        <w:t xml:space="preserve"> 59’ 07.06” N; 98</w:t>
      </w:r>
      <w:r w:rsidR="00F02BB5" w:rsidRPr="00F02BB5">
        <w:rPr>
          <w:rFonts w:ascii="Times New Roman" w:hAnsi="Times New Roman" w:cs="Times New Roman"/>
          <w:sz w:val="24"/>
          <w:szCs w:val="24"/>
          <w:vertAlign w:val="superscript"/>
        </w:rPr>
        <w:t>◦</w:t>
      </w:r>
      <w:r w:rsidR="00F02BB5">
        <w:rPr>
          <w:rFonts w:ascii="Times New Roman" w:hAnsi="Times New Roman" w:cs="Times New Roman"/>
          <w:sz w:val="24"/>
          <w:szCs w:val="24"/>
        </w:rPr>
        <w:t xml:space="preserve"> 08’ 40.40” </w:t>
      </w:r>
      <w:r w:rsidR="00586EF8">
        <w:rPr>
          <w:rFonts w:ascii="Times New Roman" w:hAnsi="Times New Roman" w:cs="Times New Roman"/>
          <w:sz w:val="24"/>
          <w:szCs w:val="24"/>
        </w:rPr>
        <w:t>W</w:t>
      </w:r>
      <w:r w:rsidR="00F02BB5">
        <w:rPr>
          <w:rFonts w:ascii="Times New Roman" w:hAnsi="Times New Roman" w:cs="Times New Roman"/>
          <w:sz w:val="24"/>
          <w:szCs w:val="24"/>
        </w:rPr>
        <w:t xml:space="preserve">) </w:t>
      </w:r>
      <w:r w:rsidR="00354CBE">
        <w:rPr>
          <w:rFonts w:ascii="Times New Roman" w:hAnsi="Times New Roman" w:cs="Times New Roman"/>
          <w:sz w:val="24"/>
          <w:szCs w:val="24"/>
        </w:rPr>
        <w:t>focusing</w:t>
      </w:r>
      <w:r w:rsidR="00DA70DE" w:rsidRPr="001903DD">
        <w:rPr>
          <w:rFonts w:ascii="Times New Roman" w:hAnsi="Times New Roman" w:cs="Times New Roman"/>
          <w:sz w:val="24"/>
          <w:szCs w:val="24"/>
        </w:rPr>
        <w:t xml:space="preserve"> on </w:t>
      </w:r>
      <w:r w:rsidR="00AD146C" w:rsidRPr="001903DD">
        <w:rPr>
          <w:rFonts w:ascii="Times New Roman" w:hAnsi="Times New Roman" w:cs="Times New Roman"/>
          <w:sz w:val="24"/>
          <w:szCs w:val="24"/>
        </w:rPr>
        <w:t>Platte River channels and adjacent wetlands</w:t>
      </w:r>
      <w:r w:rsidR="00354CBE">
        <w:rPr>
          <w:rFonts w:ascii="Times New Roman" w:hAnsi="Times New Roman" w:cs="Times New Roman"/>
          <w:sz w:val="24"/>
          <w:szCs w:val="24"/>
        </w:rPr>
        <w:t xml:space="preserve"> and</w:t>
      </w:r>
      <w:r w:rsidR="00354CBE" w:rsidRPr="001903DD">
        <w:rPr>
          <w:rFonts w:ascii="Times New Roman" w:hAnsi="Times New Roman" w:cs="Times New Roman"/>
          <w:sz w:val="24"/>
          <w:szCs w:val="24"/>
        </w:rPr>
        <w:t xml:space="preserve"> </w:t>
      </w:r>
      <w:r w:rsidR="00AD146C" w:rsidRPr="001903DD">
        <w:rPr>
          <w:rFonts w:ascii="Times New Roman" w:hAnsi="Times New Roman" w:cs="Times New Roman"/>
          <w:sz w:val="24"/>
          <w:szCs w:val="24"/>
        </w:rPr>
        <w:t>ponds</w:t>
      </w:r>
      <w:r w:rsidR="00354CBE">
        <w:rPr>
          <w:rFonts w:ascii="Times New Roman" w:hAnsi="Times New Roman" w:cs="Times New Roman"/>
          <w:sz w:val="24"/>
          <w:szCs w:val="24"/>
        </w:rPr>
        <w:t xml:space="preserve"> within</w:t>
      </w:r>
      <w:r w:rsidR="00354CBE" w:rsidRPr="001903DD">
        <w:rPr>
          <w:rFonts w:ascii="Times New Roman" w:hAnsi="Times New Roman" w:cs="Times New Roman"/>
          <w:sz w:val="24"/>
          <w:szCs w:val="24"/>
        </w:rPr>
        <w:t xml:space="preserve"> </w:t>
      </w:r>
      <w:r w:rsidR="00C960B7" w:rsidRPr="001903DD">
        <w:rPr>
          <w:rFonts w:ascii="Times New Roman" w:hAnsi="Times New Roman" w:cs="Times New Roman"/>
          <w:sz w:val="24"/>
          <w:szCs w:val="24"/>
        </w:rPr>
        <w:t xml:space="preserve">3.5 miles </w:t>
      </w:r>
      <w:r w:rsidR="00354CBE">
        <w:rPr>
          <w:rFonts w:ascii="Times New Roman" w:hAnsi="Times New Roman" w:cs="Times New Roman"/>
          <w:sz w:val="24"/>
          <w:szCs w:val="24"/>
        </w:rPr>
        <w:t>of the river channel(s)</w:t>
      </w:r>
      <w:r w:rsidR="00DA70DE" w:rsidRPr="001903DD">
        <w:rPr>
          <w:rFonts w:ascii="Times New Roman" w:hAnsi="Times New Roman" w:cs="Times New Roman"/>
          <w:sz w:val="24"/>
          <w:szCs w:val="24"/>
        </w:rPr>
        <w:t>.</w:t>
      </w:r>
      <w:r w:rsidR="00430A50" w:rsidRPr="001903DD">
        <w:rPr>
          <w:rFonts w:ascii="Times New Roman" w:hAnsi="Times New Roman" w:cs="Times New Roman"/>
          <w:sz w:val="24"/>
          <w:szCs w:val="24"/>
        </w:rPr>
        <w:t xml:space="preserve"> The </w:t>
      </w:r>
      <w:r w:rsidR="00354CBE">
        <w:rPr>
          <w:rFonts w:ascii="Times New Roman" w:hAnsi="Times New Roman" w:cs="Times New Roman"/>
          <w:sz w:val="24"/>
          <w:szCs w:val="24"/>
        </w:rPr>
        <w:t xml:space="preserve">monitoring </w:t>
      </w:r>
      <w:r w:rsidRPr="001903DD">
        <w:rPr>
          <w:rFonts w:ascii="Times New Roman" w:hAnsi="Times New Roman" w:cs="Times New Roman"/>
          <w:sz w:val="24"/>
          <w:szCs w:val="24"/>
        </w:rPr>
        <w:t xml:space="preserve">area </w:t>
      </w:r>
      <w:r w:rsidR="00354CBE">
        <w:rPr>
          <w:rFonts w:ascii="Times New Roman" w:hAnsi="Times New Roman" w:cs="Times New Roman"/>
          <w:sz w:val="24"/>
          <w:szCs w:val="24"/>
        </w:rPr>
        <w:t xml:space="preserve">encompasses </w:t>
      </w:r>
      <w:r w:rsidR="009667CE">
        <w:rPr>
          <w:rFonts w:ascii="Times New Roman" w:hAnsi="Times New Roman" w:cs="Times New Roman"/>
          <w:sz w:val="24"/>
          <w:szCs w:val="24"/>
        </w:rPr>
        <w:t xml:space="preserve">a total of </w:t>
      </w:r>
      <w:r w:rsidR="00351F9C" w:rsidRPr="001903DD">
        <w:rPr>
          <w:rFonts w:ascii="Times New Roman" w:hAnsi="Times New Roman" w:cs="Times New Roman"/>
          <w:sz w:val="24"/>
          <w:szCs w:val="24"/>
        </w:rPr>
        <w:t xml:space="preserve">approximately </w:t>
      </w:r>
      <w:r w:rsidRPr="001903DD">
        <w:rPr>
          <w:rFonts w:ascii="Times New Roman" w:hAnsi="Times New Roman" w:cs="Times New Roman"/>
          <w:sz w:val="24"/>
          <w:szCs w:val="24"/>
        </w:rPr>
        <w:t>90</w:t>
      </w:r>
      <w:r w:rsidR="00354CBE">
        <w:rPr>
          <w:rFonts w:ascii="Times New Roman" w:hAnsi="Times New Roman" w:cs="Times New Roman"/>
          <w:sz w:val="24"/>
          <w:szCs w:val="24"/>
        </w:rPr>
        <w:t xml:space="preserve"> linear</w:t>
      </w:r>
      <w:r w:rsidRPr="001903DD">
        <w:rPr>
          <w:rFonts w:ascii="Times New Roman" w:hAnsi="Times New Roman" w:cs="Times New Roman"/>
          <w:sz w:val="24"/>
          <w:szCs w:val="24"/>
        </w:rPr>
        <w:t xml:space="preserve"> miles </w:t>
      </w:r>
      <w:r w:rsidR="00354CBE">
        <w:rPr>
          <w:rFonts w:ascii="Times New Roman" w:hAnsi="Times New Roman" w:cs="Times New Roman"/>
          <w:sz w:val="24"/>
          <w:szCs w:val="24"/>
        </w:rPr>
        <w:t>of river</w:t>
      </w:r>
      <w:r w:rsidR="00B862A0">
        <w:rPr>
          <w:rFonts w:ascii="Times New Roman" w:hAnsi="Times New Roman" w:cs="Times New Roman"/>
          <w:sz w:val="24"/>
          <w:szCs w:val="24"/>
        </w:rPr>
        <w:t>.</w:t>
      </w:r>
    </w:p>
    <w:p w14:paraId="00B7DEEA" w14:textId="5B0BCCC0" w:rsidR="005955C3" w:rsidRPr="00C84463" w:rsidRDefault="005226D2" w:rsidP="00D15E08">
      <w:pPr>
        <w:pStyle w:val="Heading2"/>
      </w:pPr>
      <w:bookmarkStart w:id="11" w:name="_Toc107310247"/>
      <w:r w:rsidRPr="00C84463">
        <w:t>Systematic flight transects</w:t>
      </w:r>
      <w:bookmarkEnd w:id="11"/>
    </w:p>
    <w:p w14:paraId="53508F5D" w14:textId="6CE016E7" w:rsidR="00026B3A" w:rsidRDefault="005226D2" w:rsidP="00B862A0">
      <w:pPr>
        <w:jc w:val="both"/>
        <w:rPr>
          <w:rFonts w:ascii="Times New Roman" w:hAnsi="Times New Roman" w:cs="Times New Roman"/>
          <w:sz w:val="24"/>
          <w:szCs w:val="24"/>
        </w:rPr>
      </w:pPr>
      <w:r w:rsidRPr="001903DD">
        <w:rPr>
          <w:rFonts w:ascii="Times New Roman" w:hAnsi="Times New Roman" w:cs="Times New Roman"/>
          <w:sz w:val="24"/>
          <w:szCs w:val="24"/>
        </w:rPr>
        <w:t xml:space="preserve">Two Cessna 172 aircraft, </w:t>
      </w:r>
      <w:r w:rsidR="00FE1592">
        <w:rPr>
          <w:rFonts w:ascii="Times New Roman" w:hAnsi="Times New Roman" w:cs="Times New Roman"/>
          <w:sz w:val="24"/>
          <w:szCs w:val="24"/>
        </w:rPr>
        <w:t xml:space="preserve">each </w:t>
      </w:r>
      <w:r w:rsidRPr="001903DD">
        <w:rPr>
          <w:rFonts w:ascii="Times New Roman" w:hAnsi="Times New Roman" w:cs="Times New Roman"/>
          <w:sz w:val="24"/>
          <w:szCs w:val="24"/>
        </w:rPr>
        <w:t xml:space="preserve">crewed by a pilot and two observers, were used to make </w:t>
      </w:r>
      <w:r>
        <w:rPr>
          <w:rFonts w:ascii="Times New Roman" w:hAnsi="Times New Roman" w:cs="Times New Roman"/>
          <w:sz w:val="24"/>
          <w:szCs w:val="24"/>
        </w:rPr>
        <w:t xml:space="preserve">aerial </w:t>
      </w:r>
      <w:r w:rsidRPr="001903DD">
        <w:rPr>
          <w:rFonts w:ascii="Times New Roman" w:hAnsi="Times New Roman" w:cs="Times New Roman"/>
          <w:sz w:val="24"/>
          <w:szCs w:val="24"/>
        </w:rPr>
        <w:t xml:space="preserve">observations along predetermined </w:t>
      </w:r>
      <w:r>
        <w:rPr>
          <w:rFonts w:ascii="Times New Roman" w:hAnsi="Times New Roman" w:cs="Times New Roman"/>
          <w:sz w:val="24"/>
          <w:szCs w:val="24"/>
        </w:rPr>
        <w:t xml:space="preserve">systematic </w:t>
      </w:r>
      <w:r w:rsidRPr="001903DD">
        <w:rPr>
          <w:rFonts w:ascii="Times New Roman" w:hAnsi="Times New Roman" w:cs="Times New Roman"/>
          <w:sz w:val="24"/>
          <w:szCs w:val="24"/>
        </w:rPr>
        <w:t>flight transects. The pilot utilized a GPS unit to follow the pre-loaded route</w:t>
      </w:r>
      <w:r w:rsidR="00AC5385">
        <w:rPr>
          <w:rFonts w:ascii="Times New Roman" w:hAnsi="Times New Roman" w:cs="Times New Roman"/>
          <w:sz w:val="24"/>
          <w:szCs w:val="24"/>
        </w:rPr>
        <w:t xml:space="preserve"> and track miles flown</w:t>
      </w:r>
      <w:r w:rsidRPr="001903DD">
        <w:rPr>
          <w:rFonts w:ascii="Times New Roman" w:hAnsi="Times New Roman" w:cs="Times New Roman"/>
          <w:sz w:val="24"/>
          <w:szCs w:val="24"/>
        </w:rPr>
        <w:t xml:space="preserve">. </w:t>
      </w:r>
      <w:r w:rsidR="00635BE0" w:rsidRPr="00FC4FDE">
        <w:rPr>
          <w:rFonts w:ascii="Times New Roman" w:hAnsi="Times New Roman" w:cs="Times New Roman"/>
          <w:sz w:val="24"/>
          <w:szCs w:val="24"/>
        </w:rPr>
        <w:t>Systematic aerial transects were flown daily</w:t>
      </w:r>
      <w:r w:rsidR="002127E2">
        <w:rPr>
          <w:rFonts w:ascii="Times New Roman" w:hAnsi="Times New Roman" w:cs="Times New Roman"/>
          <w:sz w:val="24"/>
          <w:szCs w:val="24"/>
        </w:rPr>
        <w:t>,</w:t>
      </w:r>
      <w:r w:rsidR="00635BE0" w:rsidRPr="00FC4FDE">
        <w:rPr>
          <w:rFonts w:ascii="Times New Roman" w:hAnsi="Times New Roman" w:cs="Times New Roman"/>
          <w:sz w:val="24"/>
          <w:szCs w:val="24"/>
        </w:rPr>
        <w:t xml:space="preserve"> conditions permitting, at an air speed of approximately 100 MPH </w:t>
      </w:r>
      <w:r w:rsidR="00635BE0">
        <w:rPr>
          <w:rFonts w:ascii="Times New Roman" w:hAnsi="Times New Roman" w:cs="Times New Roman"/>
          <w:sz w:val="24"/>
          <w:szCs w:val="24"/>
        </w:rPr>
        <w:t>and an altitude of approximately 750 feet</w:t>
      </w:r>
      <w:r w:rsidR="002127E2">
        <w:rPr>
          <w:rFonts w:ascii="Times New Roman" w:hAnsi="Times New Roman" w:cs="Times New Roman"/>
          <w:sz w:val="24"/>
          <w:szCs w:val="24"/>
        </w:rPr>
        <w:t>,</w:t>
      </w:r>
      <w:r w:rsidR="00635BE0">
        <w:rPr>
          <w:rFonts w:ascii="Times New Roman" w:hAnsi="Times New Roman" w:cs="Times New Roman"/>
          <w:sz w:val="24"/>
          <w:szCs w:val="24"/>
        </w:rPr>
        <w:t xml:space="preserve"> unless conditions demanded higher altitudes</w:t>
      </w:r>
      <w:r w:rsidR="00635BE0" w:rsidRPr="00FC4FDE">
        <w:rPr>
          <w:rFonts w:ascii="Times New Roman" w:hAnsi="Times New Roman" w:cs="Times New Roman"/>
          <w:sz w:val="24"/>
          <w:szCs w:val="24"/>
        </w:rPr>
        <w:t>.</w:t>
      </w:r>
      <w:r w:rsidR="00635BE0">
        <w:rPr>
          <w:rFonts w:ascii="Times New Roman" w:hAnsi="Times New Roman" w:cs="Times New Roman"/>
          <w:sz w:val="24"/>
          <w:szCs w:val="24"/>
        </w:rPr>
        <w:t xml:space="preserve"> </w:t>
      </w:r>
      <w:r w:rsidR="00DB0C64" w:rsidRPr="001903DD">
        <w:rPr>
          <w:rFonts w:ascii="Times New Roman" w:hAnsi="Times New Roman" w:cs="Times New Roman"/>
          <w:sz w:val="24"/>
          <w:szCs w:val="24"/>
        </w:rPr>
        <w:t>Two f</w:t>
      </w:r>
      <w:r w:rsidR="002B5070" w:rsidRPr="001903DD">
        <w:rPr>
          <w:rFonts w:ascii="Times New Roman" w:hAnsi="Times New Roman" w:cs="Times New Roman"/>
          <w:sz w:val="24"/>
          <w:szCs w:val="24"/>
        </w:rPr>
        <w:t xml:space="preserve">lights were </w:t>
      </w:r>
      <w:r w:rsidR="00DB0C64" w:rsidRPr="001903DD">
        <w:rPr>
          <w:rFonts w:ascii="Times New Roman" w:hAnsi="Times New Roman" w:cs="Times New Roman"/>
          <w:sz w:val="24"/>
          <w:szCs w:val="24"/>
        </w:rPr>
        <w:t xml:space="preserve">initiated each morning, </w:t>
      </w:r>
      <w:r w:rsidR="002B5070" w:rsidRPr="001903DD">
        <w:rPr>
          <w:rFonts w:ascii="Times New Roman" w:hAnsi="Times New Roman" w:cs="Times New Roman"/>
          <w:sz w:val="24"/>
          <w:szCs w:val="24"/>
        </w:rPr>
        <w:t>one from Grand Island (east route</w:t>
      </w:r>
      <w:r w:rsidR="003F3433">
        <w:rPr>
          <w:rFonts w:ascii="Times New Roman" w:hAnsi="Times New Roman" w:cs="Times New Roman"/>
          <w:sz w:val="24"/>
          <w:szCs w:val="24"/>
        </w:rPr>
        <w:t xml:space="preserve">, </w:t>
      </w:r>
      <w:r w:rsidR="00E919E2">
        <w:rPr>
          <w:rFonts w:ascii="Times New Roman" w:hAnsi="Times New Roman" w:cs="Times New Roman"/>
          <w:sz w:val="24"/>
          <w:szCs w:val="24"/>
        </w:rPr>
        <w:t xml:space="preserve">shown </w:t>
      </w:r>
      <w:r w:rsidR="003F3433">
        <w:rPr>
          <w:rFonts w:ascii="Times New Roman" w:hAnsi="Times New Roman" w:cs="Times New Roman"/>
          <w:sz w:val="24"/>
          <w:szCs w:val="24"/>
        </w:rPr>
        <w:t xml:space="preserve">in red </w:t>
      </w:r>
      <w:r w:rsidR="00BF4D43">
        <w:rPr>
          <w:rFonts w:ascii="Times New Roman" w:hAnsi="Times New Roman" w:cs="Times New Roman"/>
          <w:sz w:val="24"/>
          <w:szCs w:val="24"/>
        </w:rPr>
        <w:t>on</w:t>
      </w:r>
      <w:r w:rsidR="003F3433">
        <w:rPr>
          <w:rFonts w:ascii="Times New Roman" w:hAnsi="Times New Roman" w:cs="Times New Roman"/>
          <w:sz w:val="24"/>
          <w:szCs w:val="24"/>
        </w:rPr>
        <w:t xml:space="preserve"> Fig</w:t>
      </w:r>
      <w:r w:rsidR="00F251FC">
        <w:rPr>
          <w:rFonts w:ascii="Times New Roman" w:hAnsi="Times New Roman" w:cs="Times New Roman"/>
          <w:sz w:val="24"/>
          <w:szCs w:val="24"/>
        </w:rPr>
        <w:t>s</w:t>
      </w:r>
      <w:r w:rsidR="003F3433">
        <w:rPr>
          <w:rFonts w:ascii="Times New Roman" w:hAnsi="Times New Roman" w:cs="Times New Roman"/>
          <w:sz w:val="24"/>
          <w:szCs w:val="24"/>
        </w:rPr>
        <w:t>. 1</w:t>
      </w:r>
      <w:r w:rsidR="00177A4B">
        <w:rPr>
          <w:rFonts w:ascii="Times New Roman" w:hAnsi="Times New Roman" w:cs="Times New Roman"/>
          <w:sz w:val="24"/>
          <w:szCs w:val="24"/>
        </w:rPr>
        <w:t>-</w:t>
      </w:r>
      <w:r w:rsidR="00AC5385">
        <w:rPr>
          <w:rFonts w:ascii="Times New Roman" w:hAnsi="Times New Roman" w:cs="Times New Roman"/>
          <w:sz w:val="24"/>
          <w:szCs w:val="24"/>
        </w:rPr>
        <w:t>2</w:t>
      </w:r>
      <w:r w:rsidR="002B5070" w:rsidRPr="001903DD">
        <w:rPr>
          <w:rFonts w:ascii="Times New Roman" w:hAnsi="Times New Roman" w:cs="Times New Roman"/>
          <w:sz w:val="24"/>
          <w:szCs w:val="24"/>
        </w:rPr>
        <w:t>) an</w:t>
      </w:r>
      <w:r w:rsidR="004A06AC" w:rsidRPr="001903DD">
        <w:rPr>
          <w:rFonts w:ascii="Times New Roman" w:hAnsi="Times New Roman" w:cs="Times New Roman"/>
          <w:sz w:val="24"/>
          <w:szCs w:val="24"/>
        </w:rPr>
        <w:t>d one from Kearney (west route</w:t>
      </w:r>
      <w:r w:rsidR="003F3433">
        <w:rPr>
          <w:rFonts w:ascii="Times New Roman" w:hAnsi="Times New Roman" w:cs="Times New Roman"/>
          <w:sz w:val="24"/>
          <w:szCs w:val="24"/>
        </w:rPr>
        <w:t xml:space="preserve">, </w:t>
      </w:r>
      <w:r w:rsidR="00E919E2">
        <w:rPr>
          <w:rFonts w:ascii="Times New Roman" w:hAnsi="Times New Roman" w:cs="Times New Roman"/>
          <w:sz w:val="24"/>
          <w:szCs w:val="24"/>
        </w:rPr>
        <w:t xml:space="preserve">shown </w:t>
      </w:r>
      <w:r w:rsidR="003F3433">
        <w:rPr>
          <w:rFonts w:ascii="Times New Roman" w:hAnsi="Times New Roman" w:cs="Times New Roman"/>
          <w:sz w:val="24"/>
          <w:szCs w:val="24"/>
        </w:rPr>
        <w:t xml:space="preserve">in green </w:t>
      </w:r>
      <w:r w:rsidR="00BF4D43">
        <w:rPr>
          <w:rFonts w:ascii="Times New Roman" w:hAnsi="Times New Roman" w:cs="Times New Roman"/>
          <w:sz w:val="24"/>
          <w:szCs w:val="24"/>
        </w:rPr>
        <w:t>on</w:t>
      </w:r>
      <w:r w:rsidR="003F3433">
        <w:rPr>
          <w:rFonts w:ascii="Times New Roman" w:hAnsi="Times New Roman" w:cs="Times New Roman"/>
          <w:sz w:val="24"/>
          <w:szCs w:val="24"/>
        </w:rPr>
        <w:t xml:space="preserve"> Fig</w:t>
      </w:r>
      <w:r w:rsidR="00093EF5">
        <w:rPr>
          <w:rFonts w:ascii="Times New Roman" w:hAnsi="Times New Roman" w:cs="Times New Roman"/>
          <w:sz w:val="24"/>
          <w:szCs w:val="24"/>
        </w:rPr>
        <w:t>s</w:t>
      </w:r>
      <w:r w:rsidR="003F3433">
        <w:rPr>
          <w:rFonts w:ascii="Times New Roman" w:hAnsi="Times New Roman" w:cs="Times New Roman"/>
          <w:sz w:val="24"/>
          <w:szCs w:val="24"/>
        </w:rPr>
        <w:t>.</w:t>
      </w:r>
      <w:r w:rsidR="00AC5385">
        <w:rPr>
          <w:rFonts w:ascii="Times New Roman" w:hAnsi="Times New Roman" w:cs="Times New Roman"/>
          <w:sz w:val="24"/>
          <w:szCs w:val="24"/>
        </w:rPr>
        <w:t>1</w:t>
      </w:r>
      <w:r w:rsidR="00177A4B">
        <w:rPr>
          <w:rFonts w:ascii="Times New Roman" w:hAnsi="Times New Roman" w:cs="Times New Roman"/>
          <w:sz w:val="24"/>
          <w:szCs w:val="24"/>
        </w:rPr>
        <w:t>-</w:t>
      </w:r>
      <w:r w:rsidR="003F3433">
        <w:rPr>
          <w:rFonts w:ascii="Times New Roman" w:hAnsi="Times New Roman" w:cs="Times New Roman"/>
          <w:sz w:val="24"/>
          <w:szCs w:val="24"/>
        </w:rPr>
        <w:t>2</w:t>
      </w:r>
      <w:r w:rsidR="004A06AC" w:rsidRPr="001903DD">
        <w:rPr>
          <w:rFonts w:ascii="Times New Roman" w:hAnsi="Times New Roman" w:cs="Times New Roman"/>
          <w:sz w:val="24"/>
          <w:szCs w:val="24"/>
        </w:rPr>
        <w:t>).</w:t>
      </w:r>
      <w:r w:rsidR="002B5070" w:rsidRPr="001903DD">
        <w:rPr>
          <w:rFonts w:ascii="Times New Roman" w:hAnsi="Times New Roman" w:cs="Times New Roman"/>
          <w:sz w:val="24"/>
          <w:szCs w:val="24"/>
        </w:rPr>
        <w:t xml:space="preserve"> </w:t>
      </w:r>
      <w:r w:rsidR="004A06AC" w:rsidRPr="001903DD">
        <w:rPr>
          <w:rFonts w:ascii="Times New Roman" w:hAnsi="Times New Roman" w:cs="Times New Roman"/>
          <w:sz w:val="24"/>
          <w:szCs w:val="24"/>
        </w:rPr>
        <w:t xml:space="preserve">Planes were </w:t>
      </w:r>
      <w:r w:rsidR="009D6BDC" w:rsidRPr="001903DD">
        <w:rPr>
          <w:rFonts w:ascii="Times New Roman" w:hAnsi="Times New Roman" w:cs="Times New Roman"/>
          <w:sz w:val="24"/>
          <w:szCs w:val="24"/>
        </w:rPr>
        <w:t xml:space="preserve">required </w:t>
      </w:r>
      <w:r w:rsidR="004A06AC" w:rsidRPr="001903DD">
        <w:rPr>
          <w:rFonts w:ascii="Times New Roman" w:hAnsi="Times New Roman" w:cs="Times New Roman"/>
          <w:sz w:val="24"/>
          <w:szCs w:val="24"/>
        </w:rPr>
        <w:t xml:space="preserve">to be at </w:t>
      </w:r>
      <w:r w:rsidR="00DB0C64" w:rsidRPr="001903DD">
        <w:rPr>
          <w:rFonts w:ascii="Times New Roman" w:hAnsi="Times New Roman" w:cs="Times New Roman"/>
          <w:sz w:val="24"/>
          <w:szCs w:val="24"/>
        </w:rPr>
        <w:t>transect starting points</w:t>
      </w:r>
      <w:r w:rsidR="002B5070" w:rsidRPr="001903DD">
        <w:rPr>
          <w:rFonts w:ascii="Times New Roman" w:hAnsi="Times New Roman" w:cs="Times New Roman"/>
          <w:sz w:val="24"/>
          <w:szCs w:val="24"/>
        </w:rPr>
        <w:t xml:space="preserve"> ½ </w:t>
      </w:r>
      <w:r w:rsidR="00D945E8" w:rsidRPr="001903DD">
        <w:rPr>
          <w:rFonts w:ascii="Times New Roman" w:hAnsi="Times New Roman" w:cs="Times New Roman"/>
          <w:sz w:val="24"/>
          <w:szCs w:val="24"/>
        </w:rPr>
        <w:t>hour b</w:t>
      </w:r>
      <w:r w:rsidR="00286403" w:rsidRPr="001903DD">
        <w:rPr>
          <w:rFonts w:ascii="Times New Roman" w:hAnsi="Times New Roman" w:cs="Times New Roman"/>
          <w:sz w:val="24"/>
          <w:szCs w:val="24"/>
        </w:rPr>
        <w:t>efore sunrise</w:t>
      </w:r>
      <w:r w:rsidR="009D6BDC" w:rsidRPr="001903DD">
        <w:rPr>
          <w:rFonts w:ascii="Times New Roman" w:hAnsi="Times New Roman" w:cs="Times New Roman"/>
          <w:sz w:val="24"/>
          <w:szCs w:val="24"/>
        </w:rPr>
        <w:t>. Flights were</w:t>
      </w:r>
      <w:r w:rsidR="004A06AC" w:rsidRPr="001903DD">
        <w:rPr>
          <w:rFonts w:ascii="Times New Roman" w:hAnsi="Times New Roman" w:cs="Times New Roman"/>
          <w:sz w:val="24"/>
          <w:szCs w:val="24"/>
        </w:rPr>
        <w:t xml:space="preserve"> typically complete</w:t>
      </w:r>
      <w:r w:rsidR="000F02B1" w:rsidRPr="001903DD">
        <w:rPr>
          <w:rFonts w:ascii="Times New Roman" w:hAnsi="Times New Roman" w:cs="Times New Roman"/>
          <w:sz w:val="24"/>
          <w:szCs w:val="24"/>
        </w:rPr>
        <w:t>d</w:t>
      </w:r>
      <w:r w:rsidR="004A06AC" w:rsidRPr="001903DD">
        <w:rPr>
          <w:rFonts w:ascii="Times New Roman" w:hAnsi="Times New Roman" w:cs="Times New Roman"/>
          <w:sz w:val="24"/>
          <w:szCs w:val="24"/>
        </w:rPr>
        <w:t xml:space="preserve"> in less than two hours</w:t>
      </w:r>
      <w:r w:rsidR="00286403" w:rsidRPr="001903DD">
        <w:rPr>
          <w:rFonts w:ascii="Times New Roman" w:hAnsi="Times New Roman" w:cs="Times New Roman"/>
          <w:sz w:val="24"/>
          <w:szCs w:val="24"/>
        </w:rPr>
        <w:t>.</w:t>
      </w:r>
      <w:r w:rsidR="00D945E8" w:rsidRPr="001903DD">
        <w:rPr>
          <w:rFonts w:ascii="Times New Roman" w:hAnsi="Times New Roman" w:cs="Times New Roman"/>
          <w:sz w:val="24"/>
          <w:szCs w:val="24"/>
        </w:rPr>
        <w:t xml:space="preserve"> </w:t>
      </w:r>
      <w:r w:rsidR="00387628" w:rsidRPr="001903DD">
        <w:rPr>
          <w:rFonts w:ascii="Times New Roman" w:hAnsi="Times New Roman" w:cs="Times New Roman"/>
          <w:sz w:val="24"/>
          <w:szCs w:val="24"/>
        </w:rPr>
        <w:t xml:space="preserve">In the event of adverse weather, crews </w:t>
      </w:r>
      <w:r w:rsidR="00DB0C64" w:rsidRPr="001903DD">
        <w:rPr>
          <w:rFonts w:ascii="Times New Roman" w:hAnsi="Times New Roman" w:cs="Times New Roman"/>
          <w:sz w:val="24"/>
          <w:szCs w:val="24"/>
        </w:rPr>
        <w:t xml:space="preserve">were </w:t>
      </w:r>
      <w:r w:rsidR="008019F1">
        <w:rPr>
          <w:rFonts w:ascii="Times New Roman" w:hAnsi="Times New Roman" w:cs="Times New Roman"/>
          <w:sz w:val="24"/>
          <w:szCs w:val="24"/>
        </w:rPr>
        <w:t>able</w:t>
      </w:r>
      <w:r w:rsidR="00026B3A" w:rsidRPr="001903DD">
        <w:rPr>
          <w:rFonts w:ascii="Times New Roman" w:hAnsi="Times New Roman" w:cs="Times New Roman"/>
          <w:sz w:val="24"/>
          <w:szCs w:val="24"/>
        </w:rPr>
        <w:t xml:space="preserve"> </w:t>
      </w:r>
      <w:r w:rsidR="00DB0C64" w:rsidRPr="001903DD">
        <w:rPr>
          <w:rFonts w:ascii="Times New Roman" w:hAnsi="Times New Roman" w:cs="Times New Roman"/>
          <w:sz w:val="24"/>
          <w:szCs w:val="24"/>
        </w:rPr>
        <w:t xml:space="preserve">to </w:t>
      </w:r>
      <w:r w:rsidR="00387628" w:rsidRPr="001903DD">
        <w:rPr>
          <w:rFonts w:ascii="Times New Roman" w:hAnsi="Times New Roman" w:cs="Times New Roman"/>
          <w:sz w:val="24"/>
          <w:szCs w:val="24"/>
        </w:rPr>
        <w:t xml:space="preserve">wait up to two hours after sunrise for conditions to improve before cancelling the </w:t>
      </w:r>
      <w:r w:rsidR="00351F9C" w:rsidRPr="001903DD">
        <w:rPr>
          <w:rFonts w:ascii="Times New Roman" w:hAnsi="Times New Roman" w:cs="Times New Roman"/>
          <w:sz w:val="24"/>
          <w:szCs w:val="24"/>
        </w:rPr>
        <w:t>flight</w:t>
      </w:r>
      <w:r w:rsidR="00AC5385">
        <w:rPr>
          <w:rFonts w:ascii="Times New Roman" w:hAnsi="Times New Roman" w:cs="Times New Roman"/>
          <w:sz w:val="24"/>
          <w:szCs w:val="24"/>
        </w:rPr>
        <w:t xml:space="preserve">. Pilots were also able to cancel flights the night before or morning of a flight </w:t>
      </w:r>
      <w:r w:rsidR="0040072D">
        <w:rPr>
          <w:rFonts w:ascii="Times New Roman" w:hAnsi="Times New Roman" w:cs="Times New Roman"/>
          <w:sz w:val="24"/>
          <w:szCs w:val="24"/>
        </w:rPr>
        <w:t>if they judged weather to be unsuitable for flying.</w:t>
      </w:r>
    </w:p>
    <w:p w14:paraId="28EF6491" w14:textId="5E030D6D" w:rsidR="00286403" w:rsidRPr="001903DD" w:rsidRDefault="0031704D" w:rsidP="00B862A0">
      <w:pPr>
        <w:jc w:val="both"/>
        <w:rPr>
          <w:rFonts w:ascii="Times New Roman" w:hAnsi="Times New Roman" w:cs="Times New Roman"/>
          <w:sz w:val="24"/>
          <w:szCs w:val="24"/>
        </w:rPr>
      </w:pPr>
      <w:r>
        <w:rPr>
          <w:rFonts w:ascii="Times New Roman" w:hAnsi="Times New Roman" w:cs="Times New Roman"/>
          <w:sz w:val="24"/>
          <w:szCs w:val="24"/>
        </w:rPr>
        <w:t xml:space="preserve">Two types of transects were flown to ensure coverage of both on-channel </w:t>
      </w:r>
      <w:r w:rsidR="0098662A">
        <w:rPr>
          <w:rFonts w:ascii="Times New Roman" w:hAnsi="Times New Roman" w:cs="Times New Roman"/>
          <w:sz w:val="24"/>
          <w:szCs w:val="24"/>
        </w:rPr>
        <w:t xml:space="preserve">riverine </w:t>
      </w:r>
      <w:r>
        <w:rPr>
          <w:rFonts w:ascii="Times New Roman" w:hAnsi="Times New Roman" w:cs="Times New Roman"/>
          <w:sz w:val="24"/>
          <w:szCs w:val="24"/>
        </w:rPr>
        <w:t>and off-channel wetland</w:t>
      </w:r>
      <w:r w:rsidR="00FE1592">
        <w:rPr>
          <w:rFonts w:ascii="Times New Roman" w:hAnsi="Times New Roman" w:cs="Times New Roman"/>
          <w:sz w:val="24"/>
          <w:szCs w:val="24"/>
        </w:rPr>
        <w:t xml:space="preserve"> </w:t>
      </w:r>
      <w:r>
        <w:rPr>
          <w:rFonts w:ascii="Times New Roman" w:hAnsi="Times New Roman" w:cs="Times New Roman"/>
          <w:sz w:val="24"/>
          <w:szCs w:val="24"/>
        </w:rPr>
        <w:t>habitat. On-channel r</w:t>
      </w:r>
      <w:r w:rsidR="00DB0C64" w:rsidRPr="001903DD">
        <w:rPr>
          <w:rFonts w:ascii="Times New Roman" w:hAnsi="Times New Roman" w:cs="Times New Roman"/>
          <w:sz w:val="24"/>
          <w:szCs w:val="24"/>
        </w:rPr>
        <w:t xml:space="preserve">iver transects </w:t>
      </w:r>
      <w:r>
        <w:rPr>
          <w:rFonts w:ascii="Times New Roman" w:hAnsi="Times New Roman" w:cs="Times New Roman"/>
          <w:sz w:val="24"/>
          <w:szCs w:val="24"/>
        </w:rPr>
        <w:t>(</w:t>
      </w:r>
      <w:r w:rsidR="000F20D6">
        <w:rPr>
          <w:rFonts w:ascii="Times New Roman" w:hAnsi="Times New Roman" w:cs="Times New Roman"/>
          <w:sz w:val="24"/>
          <w:szCs w:val="24"/>
        </w:rPr>
        <w:t>0</w:t>
      </w:r>
      <w:r>
        <w:rPr>
          <w:rFonts w:ascii="Times New Roman" w:hAnsi="Times New Roman" w:cs="Times New Roman"/>
          <w:sz w:val="24"/>
          <w:szCs w:val="24"/>
        </w:rPr>
        <w:t xml:space="preserve">SE and </w:t>
      </w:r>
      <w:r w:rsidR="000F20D6">
        <w:rPr>
          <w:rFonts w:ascii="Times New Roman" w:hAnsi="Times New Roman" w:cs="Times New Roman"/>
          <w:sz w:val="24"/>
          <w:szCs w:val="24"/>
        </w:rPr>
        <w:t>0</w:t>
      </w:r>
      <w:r>
        <w:rPr>
          <w:rFonts w:ascii="Times New Roman" w:hAnsi="Times New Roman" w:cs="Times New Roman"/>
          <w:sz w:val="24"/>
          <w:szCs w:val="24"/>
        </w:rPr>
        <w:t>SW</w:t>
      </w:r>
      <w:r w:rsidR="00A8685A">
        <w:rPr>
          <w:rFonts w:ascii="Times New Roman" w:hAnsi="Times New Roman" w:cs="Times New Roman"/>
          <w:sz w:val="24"/>
          <w:szCs w:val="24"/>
        </w:rPr>
        <w:t>,</w:t>
      </w:r>
      <w:r w:rsidR="000F0AC0">
        <w:rPr>
          <w:rFonts w:ascii="Times New Roman" w:hAnsi="Times New Roman" w:cs="Times New Roman"/>
          <w:sz w:val="24"/>
          <w:szCs w:val="24"/>
        </w:rPr>
        <w:t xml:space="preserve"> river shown</w:t>
      </w:r>
      <w:r w:rsidR="00A8685A">
        <w:rPr>
          <w:rFonts w:ascii="Times New Roman" w:hAnsi="Times New Roman" w:cs="Times New Roman"/>
          <w:sz w:val="24"/>
          <w:szCs w:val="24"/>
        </w:rPr>
        <w:t xml:space="preserve"> in blue </w:t>
      </w:r>
      <w:r w:rsidR="00BF4D43">
        <w:rPr>
          <w:rFonts w:ascii="Times New Roman" w:hAnsi="Times New Roman" w:cs="Times New Roman"/>
          <w:sz w:val="24"/>
          <w:szCs w:val="24"/>
        </w:rPr>
        <w:t>on</w:t>
      </w:r>
      <w:r w:rsidR="00A8685A">
        <w:rPr>
          <w:rFonts w:ascii="Times New Roman" w:hAnsi="Times New Roman" w:cs="Times New Roman"/>
          <w:sz w:val="24"/>
          <w:szCs w:val="24"/>
        </w:rPr>
        <w:t xml:space="preserve"> Fig</w:t>
      </w:r>
      <w:r w:rsidR="00B10FFA">
        <w:rPr>
          <w:rFonts w:ascii="Times New Roman" w:hAnsi="Times New Roman" w:cs="Times New Roman"/>
          <w:sz w:val="24"/>
          <w:szCs w:val="24"/>
        </w:rPr>
        <w:t>s</w:t>
      </w:r>
      <w:r w:rsidR="00A8685A">
        <w:rPr>
          <w:rFonts w:ascii="Times New Roman" w:hAnsi="Times New Roman" w:cs="Times New Roman"/>
          <w:sz w:val="24"/>
          <w:szCs w:val="24"/>
        </w:rPr>
        <w:t>. 1</w:t>
      </w:r>
      <w:r w:rsidR="00B10FFA">
        <w:rPr>
          <w:rFonts w:ascii="Times New Roman" w:hAnsi="Times New Roman" w:cs="Times New Roman"/>
          <w:sz w:val="24"/>
          <w:szCs w:val="24"/>
        </w:rPr>
        <w:t>-2</w:t>
      </w:r>
      <w:r>
        <w:rPr>
          <w:rFonts w:ascii="Times New Roman" w:hAnsi="Times New Roman" w:cs="Times New Roman"/>
          <w:sz w:val="24"/>
          <w:szCs w:val="24"/>
        </w:rPr>
        <w:t xml:space="preserve">) </w:t>
      </w:r>
      <w:r w:rsidR="00DB0C64" w:rsidRPr="001903DD">
        <w:rPr>
          <w:rFonts w:ascii="Times New Roman" w:hAnsi="Times New Roman" w:cs="Times New Roman"/>
          <w:sz w:val="24"/>
          <w:szCs w:val="24"/>
        </w:rPr>
        <w:t xml:space="preserve">were flown east to west and </w:t>
      </w:r>
      <w:r w:rsidR="00351F9C" w:rsidRPr="001903DD">
        <w:rPr>
          <w:rFonts w:ascii="Times New Roman" w:hAnsi="Times New Roman" w:cs="Times New Roman"/>
          <w:sz w:val="24"/>
          <w:szCs w:val="24"/>
        </w:rPr>
        <w:t>the plane</w:t>
      </w:r>
      <w:r w:rsidR="00286403" w:rsidRPr="001903DD">
        <w:rPr>
          <w:rFonts w:ascii="Times New Roman" w:hAnsi="Times New Roman" w:cs="Times New Roman"/>
          <w:sz w:val="24"/>
          <w:szCs w:val="24"/>
        </w:rPr>
        <w:t xml:space="preserve"> </w:t>
      </w:r>
      <w:r w:rsidR="00351F9C" w:rsidRPr="001903DD">
        <w:rPr>
          <w:rFonts w:ascii="Times New Roman" w:hAnsi="Times New Roman" w:cs="Times New Roman"/>
          <w:sz w:val="24"/>
          <w:szCs w:val="24"/>
        </w:rPr>
        <w:t xml:space="preserve">was </w:t>
      </w:r>
      <w:r w:rsidR="00286403" w:rsidRPr="001903DD">
        <w:rPr>
          <w:rFonts w:ascii="Times New Roman" w:hAnsi="Times New Roman" w:cs="Times New Roman"/>
          <w:sz w:val="24"/>
          <w:szCs w:val="24"/>
        </w:rPr>
        <w:t xml:space="preserve">oriented </w:t>
      </w:r>
      <w:r w:rsidR="00F870F3" w:rsidRPr="001903DD">
        <w:rPr>
          <w:rFonts w:ascii="Times New Roman" w:hAnsi="Times New Roman" w:cs="Times New Roman"/>
          <w:sz w:val="24"/>
          <w:szCs w:val="24"/>
        </w:rPr>
        <w:t>south of the</w:t>
      </w:r>
      <w:r w:rsidR="00351F9C" w:rsidRPr="001903DD">
        <w:rPr>
          <w:rFonts w:ascii="Times New Roman" w:hAnsi="Times New Roman" w:cs="Times New Roman"/>
          <w:sz w:val="24"/>
          <w:szCs w:val="24"/>
        </w:rPr>
        <w:t xml:space="preserve"> so</w:t>
      </w:r>
      <w:r w:rsidR="00B41EDC" w:rsidRPr="001903DD">
        <w:rPr>
          <w:rFonts w:ascii="Times New Roman" w:hAnsi="Times New Roman" w:cs="Times New Roman"/>
          <w:sz w:val="24"/>
          <w:szCs w:val="24"/>
        </w:rPr>
        <w:t>u</w:t>
      </w:r>
      <w:r w:rsidR="00351F9C" w:rsidRPr="001903DD">
        <w:rPr>
          <w:rFonts w:ascii="Times New Roman" w:hAnsi="Times New Roman" w:cs="Times New Roman"/>
          <w:sz w:val="24"/>
          <w:szCs w:val="24"/>
        </w:rPr>
        <w:t>thern-most</w:t>
      </w:r>
      <w:r w:rsidR="00F870F3" w:rsidRPr="001903DD">
        <w:rPr>
          <w:rFonts w:ascii="Times New Roman" w:hAnsi="Times New Roman" w:cs="Times New Roman"/>
          <w:sz w:val="24"/>
          <w:szCs w:val="24"/>
        </w:rPr>
        <w:t xml:space="preserve"> river channel </w:t>
      </w:r>
      <w:r w:rsidR="00286403" w:rsidRPr="001903DD">
        <w:rPr>
          <w:rFonts w:ascii="Times New Roman" w:hAnsi="Times New Roman" w:cs="Times New Roman"/>
          <w:sz w:val="24"/>
          <w:szCs w:val="24"/>
        </w:rPr>
        <w:t xml:space="preserve">to reduce the effect of sun glare. </w:t>
      </w:r>
      <w:r w:rsidR="00FE1592">
        <w:rPr>
          <w:rFonts w:ascii="Times New Roman" w:hAnsi="Times New Roman" w:cs="Times New Roman"/>
          <w:sz w:val="24"/>
          <w:szCs w:val="24"/>
        </w:rPr>
        <w:t>Starting point</w:t>
      </w:r>
      <w:r w:rsidR="00A339F2">
        <w:rPr>
          <w:rFonts w:ascii="Times New Roman" w:hAnsi="Times New Roman" w:cs="Times New Roman"/>
          <w:sz w:val="24"/>
          <w:szCs w:val="24"/>
        </w:rPr>
        <w:t>s</w:t>
      </w:r>
      <w:r w:rsidR="00FE1592">
        <w:rPr>
          <w:rFonts w:ascii="Times New Roman" w:hAnsi="Times New Roman" w:cs="Times New Roman"/>
          <w:sz w:val="24"/>
          <w:szCs w:val="24"/>
        </w:rPr>
        <w:t xml:space="preserve"> </w:t>
      </w:r>
      <w:r w:rsidR="00A339F2">
        <w:rPr>
          <w:rFonts w:ascii="Times New Roman" w:hAnsi="Times New Roman" w:cs="Times New Roman"/>
          <w:sz w:val="24"/>
          <w:szCs w:val="24"/>
        </w:rPr>
        <w:t xml:space="preserve">along riverine transects were </w:t>
      </w:r>
      <w:r w:rsidR="00FE1592">
        <w:rPr>
          <w:rFonts w:ascii="Times New Roman" w:hAnsi="Times New Roman" w:cs="Times New Roman"/>
          <w:sz w:val="24"/>
          <w:szCs w:val="24"/>
        </w:rPr>
        <w:t>alternated daily</w:t>
      </w:r>
      <w:r w:rsidR="00062E8B" w:rsidRPr="001903DD">
        <w:rPr>
          <w:rFonts w:ascii="Times New Roman" w:hAnsi="Times New Roman" w:cs="Times New Roman"/>
          <w:sz w:val="24"/>
          <w:szCs w:val="24"/>
        </w:rPr>
        <w:t xml:space="preserve"> </w:t>
      </w:r>
      <w:r w:rsidR="00A339F2">
        <w:rPr>
          <w:rFonts w:ascii="Times New Roman" w:hAnsi="Times New Roman" w:cs="Times New Roman"/>
          <w:sz w:val="24"/>
          <w:szCs w:val="24"/>
        </w:rPr>
        <w:t xml:space="preserve">between two flight routes </w:t>
      </w:r>
      <w:r w:rsidR="00634F47" w:rsidRPr="001903DD">
        <w:rPr>
          <w:rFonts w:ascii="Times New Roman" w:hAnsi="Times New Roman" w:cs="Times New Roman"/>
          <w:sz w:val="24"/>
          <w:szCs w:val="24"/>
        </w:rPr>
        <w:t>to allow different sections of</w:t>
      </w:r>
      <w:r w:rsidR="00D678A7" w:rsidRPr="001903DD">
        <w:rPr>
          <w:rFonts w:ascii="Times New Roman" w:hAnsi="Times New Roman" w:cs="Times New Roman"/>
          <w:sz w:val="24"/>
          <w:szCs w:val="24"/>
        </w:rPr>
        <w:t xml:space="preserve"> the </w:t>
      </w:r>
      <w:r w:rsidR="00634F47" w:rsidRPr="001903DD">
        <w:rPr>
          <w:rFonts w:ascii="Times New Roman" w:hAnsi="Times New Roman" w:cs="Times New Roman"/>
          <w:sz w:val="24"/>
          <w:szCs w:val="24"/>
        </w:rPr>
        <w:t>study area to</w:t>
      </w:r>
      <w:r w:rsidR="00D678A7" w:rsidRPr="001903DD">
        <w:rPr>
          <w:rFonts w:ascii="Times New Roman" w:hAnsi="Times New Roman" w:cs="Times New Roman"/>
          <w:sz w:val="24"/>
          <w:szCs w:val="24"/>
        </w:rPr>
        <w:t xml:space="preserve"> be obs</w:t>
      </w:r>
      <w:r w:rsidR="008432EC" w:rsidRPr="001903DD">
        <w:rPr>
          <w:rFonts w:ascii="Times New Roman" w:hAnsi="Times New Roman" w:cs="Times New Roman"/>
          <w:sz w:val="24"/>
          <w:szCs w:val="24"/>
        </w:rPr>
        <w:t xml:space="preserve">erved as early as possible </w:t>
      </w:r>
      <w:r w:rsidR="00D678A7" w:rsidRPr="001903DD">
        <w:rPr>
          <w:rFonts w:ascii="Times New Roman" w:hAnsi="Times New Roman" w:cs="Times New Roman"/>
          <w:sz w:val="24"/>
          <w:szCs w:val="24"/>
        </w:rPr>
        <w:t>in the flight</w:t>
      </w:r>
      <w:r w:rsidR="00286403" w:rsidRPr="001903DD">
        <w:rPr>
          <w:rFonts w:ascii="Times New Roman" w:hAnsi="Times New Roman" w:cs="Times New Roman"/>
          <w:sz w:val="24"/>
          <w:szCs w:val="24"/>
        </w:rPr>
        <w:t xml:space="preserve"> times</w:t>
      </w:r>
      <w:r w:rsidR="00C960B7" w:rsidRPr="001903DD">
        <w:rPr>
          <w:rFonts w:ascii="Times New Roman" w:hAnsi="Times New Roman" w:cs="Times New Roman"/>
          <w:sz w:val="24"/>
          <w:szCs w:val="24"/>
        </w:rPr>
        <w:t xml:space="preserve">. </w:t>
      </w:r>
      <w:r>
        <w:rPr>
          <w:rFonts w:ascii="Times New Roman" w:hAnsi="Times New Roman" w:cs="Times New Roman"/>
          <w:sz w:val="24"/>
          <w:szCs w:val="24"/>
        </w:rPr>
        <w:t xml:space="preserve">Off-channel transects </w:t>
      </w:r>
      <w:r w:rsidR="003D48F5">
        <w:rPr>
          <w:rFonts w:ascii="Times New Roman" w:hAnsi="Times New Roman" w:cs="Times New Roman"/>
          <w:sz w:val="24"/>
          <w:szCs w:val="24"/>
        </w:rPr>
        <w:t>(in red</w:t>
      </w:r>
      <w:r w:rsidR="005C449F">
        <w:rPr>
          <w:rFonts w:ascii="Times New Roman" w:hAnsi="Times New Roman" w:cs="Times New Roman"/>
          <w:sz w:val="24"/>
          <w:szCs w:val="24"/>
        </w:rPr>
        <w:t xml:space="preserve"> and green</w:t>
      </w:r>
      <w:r w:rsidR="003D48F5">
        <w:rPr>
          <w:rFonts w:ascii="Times New Roman" w:hAnsi="Times New Roman" w:cs="Times New Roman"/>
          <w:sz w:val="24"/>
          <w:szCs w:val="24"/>
        </w:rPr>
        <w:t xml:space="preserve"> </w:t>
      </w:r>
      <w:r w:rsidR="00BF4D43">
        <w:rPr>
          <w:rFonts w:ascii="Times New Roman" w:hAnsi="Times New Roman" w:cs="Times New Roman"/>
          <w:sz w:val="24"/>
          <w:szCs w:val="24"/>
        </w:rPr>
        <w:t>on</w:t>
      </w:r>
      <w:r w:rsidR="003D48F5">
        <w:rPr>
          <w:rFonts w:ascii="Times New Roman" w:hAnsi="Times New Roman" w:cs="Times New Roman"/>
          <w:sz w:val="24"/>
          <w:szCs w:val="24"/>
        </w:rPr>
        <w:t xml:space="preserve"> Figs. 1-2) </w:t>
      </w:r>
      <w:r>
        <w:rPr>
          <w:rFonts w:ascii="Times New Roman" w:hAnsi="Times New Roman" w:cs="Times New Roman"/>
          <w:sz w:val="24"/>
          <w:szCs w:val="24"/>
        </w:rPr>
        <w:t xml:space="preserve">were designed to sample </w:t>
      </w:r>
      <w:r w:rsidR="00FE1592">
        <w:rPr>
          <w:rFonts w:ascii="Times New Roman" w:hAnsi="Times New Roman" w:cs="Times New Roman"/>
          <w:sz w:val="24"/>
          <w:szCs w:val="24"/>
        </w:rPr>
        <w:t>existing off-channel habitat</w:t>
      </w:r>
      <w:r w:rsidR="00AD1B0E">
        <w:rPr>
          <w:rFonts w:ascii="Times New Roman" w:hAnsi="Times New Roman" w:cs="Times New Roman"/>
          <w:sz w:val="24"/>
          <w:szCs w:val="24"/>
        </w:rPr>
        <w:t xml:space="preserve"> within the 3.5-mile limit</w:t>
      </w:r>
      <w:r w:rsidR="0098662A">
        <w:rPr>
          <w:rFonts w:ascii="Times New Roman" w:hAnsi="Times New Roman" w:cs="Times New Roman"/>
          <w:sz w:val="24"/>
          <w:szCs w:val="24"/>
        </w:rPr>
        <w:t xml:space="preserve">, </w:t>
      </w:r>
      <w:r w:rsidR="00AD1B0E">
        <w:rPr>
          <w:rFonts w:ascii="Times New Roman" w:hAnsi="Times New Roman" w:cs="Times New Roman"/>
          <w:sz w:val="24"/>
          <w:szCs w:val="24"/>
        </w:rPr>
        <w:t>as well as to serve as functional routes for planes to return to starting airports.</w:t>
      </w:r>
    </w:p>
    <w:p w14:paraId="2F25A58E" w14:textId="491912F3" w:rsidR="00CE6D16" w:rsidRDefault="00854639" w:rsidP="00CE6D16">
      <w:pPr>
        <w:spacing w:before="240"/>
        <w:ind w:firstLine="720"/>
        <w:jc w:val="both"/>
        <w:rPr>
          <w:rFonts w:ascii="Times New Roman" w:hAnsi="Times New Roman" w:cs="Times New Roman"/>
          <w:sz w:val="24"/>
          <w:szCs w:val="24"/>
        </w:rPr>
      </w:pPr>
      <w:r>
        <w:rPr>
          <w:rFonts w:ascii="Times New Roman" w:hAnsi="Times New Roman" w:cs="Times New Roman"/>
          <w:b/>
          <w:bCs/>
          <w:sz w:val="24"/>
          <w:szCs w:val="24"/>
        </w:rPr>
        <w:t>Route 1</w:t>
      </w:r>
      <w:r w:rsidR="00343749">
        <w:rPr>
          <w:rFonts w:ascii="Times New Roman" w:hAnsi="Times New Roman" w:cs="Times New Roman"/>
          <w:b/>
          <w:bCs/>
          <w:sz w:val="24"/>
          <w:szCs w:val="24"/>
        </w:rPr>
        <w:t xml:space="preserve"> </w:t>
      </w:r>
      <w:r w:rsidR="00343749" w:rsidRPr="00343749">
        <w:rPr>
          <w:rFonts w:ascii="Times New Roman" w:hAnsi="Times New Roman" w:cs="Times New Roman"/>
          <w:sz w:val="24"/>
          <w:szCs w:val="24"/>
        </w:rPr>
        <w:t>(Fig. 1)</w:t>
      </w:r>
      <w:r w:rsidR="000F0AC0">
        <w:rPr>
          <w:rFonts w:ascii="Times New Roman" w:hAnsi="Times New Roman" w:cs="Times New Roman"/>
          <w:b/>
          <w:bCs/>
          <w:sz w:val="24"/>
          <w:szCs w:val="24"/>
        </w:rPr>
        <w:t>:</w:t>
      </w:r>
      <w:r w:rsidR="00D57E3D">
        <w:rPr>
          <w:rFonts w:ascii="Times New Roman" w:hAnsi="Times New Roman" w:cs="Times New Roman"/>
          <w:b/>
          <w:bCs/>
          <w:sz w:val="24"/>
          <w:szCs w:val="24"/>
        </w:rPr>
        <w:t xml:space="preserve"> </w:t>
      </w:r>
      <w:r w:rsidR="00D57E3D">
        <w:rPr>
          <w:rFonts w:ascii="Times New Roman" w:hAnsi="Times New Roman" w:cs="Times New Roman"/>
          <w:sz w:val="24"/>
          <w:szCs w:val="24"/>
        </w:rPr>
        <w:t>T</w:t>
      </w:r>
      <w:r w:rsidR="005C449F">
        <w:rPr>
          <w:rFonts w:ascii="Times New Roman" w:hAnsi="Times New Roman" w:cs="Times New Roman"/>
          <w:sz w:val="24"/>
          <w:szCs w:val="24"/>
        </w:rPr>
        <w:t xml:space="preserve">ransects </w:t>
      </w:r>
      <w:r w:rsidR="000B0788">
        <w:rPr>
          <w:rFonts w:ascii="Times New Roman" w:hAnsi="Times New Roman" w:cs="Times New Roman"/>
          <w:sz w:val="24"/>
          <w:szCs w:val="24"/>
        </w:rPr>
        <w:t xml:space="preserve">began </w:t>
      </w:r>
      <w:r w:rsidR="005C449F">
        <w:rPr>
          <w:rFonts w:ascii="Times New Roman" w:hAnsi="Times New Roman" w:cs="Times New Roman"/>
          <w:sz w:val="24"/>
          <w:szCs w:val="24"/>
        </w:rPr>
        <w:t>at Minden bridge</w:t>
      </w:r>
      <w:r>
        <w:rPr>
          <w:rFonts w:ascii="Times New Roman" w:hAnsi="Times New Roman" w:cs="Times New Roman"/>
          <w:sz w:val="24"/>
          <w:szCs w:val="24"/>
        </w:rPr>
        <w:t xml:space="preserve"> </w:t>
      </w:r>
      <w:r w:rsidR="005C449F">
        <w:rPr>
          <w:rFonts w:ascii="Times New Roman" w:hAnsi="Times New Roman" w:cs="Times New Roman"/>
          <w:sz w:val="24"/>
          <w:szCs w:val="24"/>
        </w:rPr>
        <w:t>and Chapman bridge</w:t>
      </w:r>
      <w:r>
        <w:rPr>
          <w:rFonts w:ascii="Times New Roman" w:hAnsi="Times New Roman" w:cs="Times New Roman"/>
          <w:sz w:val="24"/>
          <w:szCs w:val="24"/>
        </w:rPr>
        <w:t xml:space="preserve"> </w:t>
      </w:r>
      <w:r w:rsidR="000B0FC7">
        <w:rPr>
          <w:rFonts w:ascii="Times New Roman" w:hAnsi="Times New Roman" w:cs="Times New Roman"/>
          <w:sz w:val="24"/>
          <w:szCs w:val="24"/>
        </w:rPr>
        <w:t>and</w:t>
      </w:r>
      <w:r w:rsidR="009E5515">
        <w:rPr>
          <w:rFonts w:ascii="Times New Roman" w:hAnsi="Times New Roman" w:cs="Times New Roman"/>
          <w:sz w:val="24"/>
          <w:szCs w:val="24"/>
        </w:rPr>
        <w:t xml:space="preserve"> follow</w:t>
      </w:r>
      <w:r w:rsidR="000B0788">
        <w:rPr>
          <w:rFonts w:ascii="Times New Roman" w:hAnsi="Times New Roman" w:cs="Times New Roman"/>
          <w:sz w:val="24"/>
          <w:szCs w:val="24"/>
        </w:rPr>
        <w:t>ed</w:t>
      </w:r>
      <w:r w:rsidR="009E5515">
        <w:rPr>
          <w:rFonts w:ascii="Times New Roman" w:hAnsi="Times New Roman" w:cs="Times New Roman"/>
          <w:sz w:val="24"/>
          <w:szCs w:val="24"/>
        </w:rPr>
        <w:t xml:space="preserve"> the</w:t>
      </w:r>
      <w:r w:rsidR="000F0AC0">
        <w:rPr>
          <w:rFonts w:ascii="Times New Roman" w:hAnsi="Times New Roman" w:cs="Times New Roman"/>
          <w:sz w:val="24"/>
          <w:szCs w:val="24"/>
        </w:rPr>
        <w:t xml:space="preserve"> southern channel of the</w:t>
      </w:r>
      <w:r>
        <w:rPr>
          <w:rFonts w:ascii="Times New Roman" w:hAnsi="Times New Roman" w:cs="Times New Roman"/>
          <w:sz w:val="24"/>
          <w:szCs w:val="24"/>
        </w:rPr>
        <w:t xml:space="preserve"> Platte</w:t>
      </w:r>
      <w:r w:rsidR="000B0FC7">
        <w:rPr>
          <w:rFonts w:ascii="Times New Roman" w:hAnsi="Times New Roman" w:cs="Times New Roman"/>
          <w:sz w:val="24"/>
          <w:szCs w:val="24"/>
        </w:rPr>
        <w:t xml:space="preserve"> </w:t>
      </w:r>
      <w:r w:rsidR="00B73298">
        <w:rPr>
          <w:rFonts w:ascii="Times New Roman" w:hAnsi="Times New Roman" w:cs="Times New Roman"/>
          <w:sz w:val="24"/>
          <w:szCs w:val="24"/>
        </w:rPr>
        <w:t>R</w:t>
      </w:r>
      <w:r w:rsidR="000B0FC7">
        <w:rPr>
          <w:rFonts w:ascii="Times New Roman" w:hAnsi="Times New Roman" w:cs="Times New Roman"/>
          <w:sz w:val="24"/>
          <w:szCs w:val="24"/>
        </w:rPr>
        <w:t>iver</w:t>
      </w:r>
      <w:r w:rsidR="009E5515">
        <w:rPr>
          <w:rFonts w:ascii="Times New Roman" w:hAnsi="Times New Roman" w:cs="Times New Roman"/>
          <w:sz w:val="24"/>
          <w:szCs w:val="24"/>
        </w:rPr>
        <w:t xml:space="preserve"> </w:t>
      </w:r>
      <w:r>
        <w:rPr>
          <w:rFonts w:ascii="Times New Roman" w:hAnsi="Times New Roman" w:cs="Times New Roman"/>
          <w:sz w:val="24"/>
          <w:szCs w:val="24"/>
        </w:rPr>
        <w:t>(</w:t>
      </w:r>
      <w:r w:rsidR="00A339F2">
        <w:rPr>
          <w:rFonts w:ascii="Times New Roman" w:hAnsi="Times New Roman" w:cs="Times New Roman"/>
          <w:sz w:val="24"/>
          <w:szCs w:val="24"/>
        </w:rPr>
        <w:t xml:space="preserve">0SW and 0SE </w:t>
      </w:r>
      <w:r w:rsidR="009E5515">
        <w:rPr>
          <w:rFonts w:ascii="Times New Roman" w:hAnsi="Times New Roman" w:cs="Times New Roman"/>
          <w:sz w:val="24"/>
          <w:szCs w:val="24"/>
        </w:rPr>
        <w:t>shown in blue</w:t>
      </w:r>
      <w:r>
        <w:rPr>
          <w:rFonts w:ascii="Times New Roman" w:hAnsi="Times New Roman" w:cs="Times New Roman"/>
          <w:sz w:val="24"/>
          <w:szCs w:val="24"/>
        </w:rPr>
        <w:t xml:space="preserve">) </w:t>
      </w:r>
      <w:r w:rsidR="00A339F2">
        <w:rPr>
          <w:rFonts w:ascii="Times New Roman" w:hAnsi="Times New Roman" w:cs="Times New Roman"/>
          <w:sz w:val="24"/>
          <w:szCs w:val="24"/>
        </w:rPr>
        <w:t>ending</w:t>
      </w:r>
      <w:r w:rsidR="009E5515">
        <w:rPr>
          <w:rFonts w:ascii="Times New Roman" w:hAnsi="Times New Roman" w:cs="Times New Roman"/>
          <w:sz w:val="24"/>
          <w:szCs w:val="24"/>
        </w:rPr>
        <w:t xml:space="preserve"> at Lexington bridge</w:t>
      </w:r>
      <w:r>
        <w:rPr>
          <w:rFonts w:ascii="Times New Roman" w:hAnsi="Times New Roman" w:cs="Times New Roman"/>
          <w:sz w:val="24"/>
          <w:szCs w:val="24"/>
        </w:rPr>
        <w:t xml:space="preserve"> </w:t>
      </w:r>
      <w:r w:rsidR="009E5515">
        <w:rPr>
          <w:rFonts w:ascii="Times New Roman" w:hAnsi="Times New Roman" w:cs="Times New Roman"/>
          <w:sz w:val="24"/>
          <w:szCs w:val="24"/>
        </w:rPr>
        <w:t>and Minden bridge</w:t>
      </w:r>
      <w:r w:rsidR="00A339F2">
        <w:rPr>
          <w:rFonts w:ascii="Times New Roman" w:hAnsi="Times New Roman" w:cs="Times New Roman"/>
          <w:sz w:val="24"/>
          <w:szCs w:val="24"/>
        </w:rPr>
        <w:t>, respectively</w:t>
      </w:r>
      <w:r w:rsidR="009C367B">
        <w:rPr>
          <w:rFonts w:ascii="Times New Roman" w:hAnsi="Times New Roman" w:cs="Times New Roman"/>
          <w:sz w:val="24"/>
          <w:szCs w:val="24"/>
        </w:rPr>
        <w:t>. The</w:t>
      </w:r>
      <w:r w:rsidR="005C449F">
        <w:rPr>
          <w:rFonts w:ascii="Times New Roman" w:hAnsi="Times New Roman" w:cs="Times New Roman"/>
          <w:sz w:val="24"/>
          <w:szCs w:val="24"/>
        </w:rPr>
        <w:t xml:space="preserve"> </w:t>
      </w:r>
      <w:r w:rsidR="000B0FC7" w:rsidRPr="001903DD">
        <w:rPr>
          <w:rFonts w:ascii="Times New Roman" w:hAnsi="Times New Roman" w:cs="Times New Roman"/>
          <w:sz w:val="24"/>
          <w:szCs w:val="24"/>
        </w:rPr>
        <w:t>primary wetland return transect</w:t>
      </w:r>
      <w:r w:rsidR="009C367B">
        <w:rPr>
          <w:rFonts w:ascii="Times New Roman" w:hAnsi="Times New Roman" w:cs="Times New Roman"/>
          <w:sz w:val="24"/>
          <w:szCs w:val="24"/>
        </w:rPr>
        <w:t>s</w:t>
      </w:r>
      <w:r w:rsidR="000B0FC7">
        <w:rPr>
          <w:rFonts w:ascii="Times New Roman" w:hAnsi="Times New Roman" w:cs="Times New Roman"/>
          <w:sz w:val="24"/>
          <w:szCs w:val="24"/>
        </w:rPr>
        <w:t xml:space="preserve"> </w:t>
      </w:r>
      <w:r w:rsidR="005C449F">
        <w:rPr>
          <w:rFonts w:ascii="Times New Roman" w:hAnsi="Times New Roman" w:cs="Times New Roman"/>
          <w:sz w:val="24"/>
          <w:szCs w:val="24"/>
        </w:rPr>
        <w:t>(PWRTW</w:t>
      </w:r>
      <w:r w:rsidR="005F3842">
        <w:rPr>
          <w:rFonts w:ascii="Times New Roman" w:hAnsi="Times New Roman" w:cs="Times New Roman"/>
          <w:sz w:val="24"/>
          <w:szCs w:val="24"/>
        </w:rPr>
        <w:t>,</w:t>
      </w:r>
      <w:r w:rsidR="005F3842" w:rsidRPr="005F3842">
        <w:rPr>
          <w:rFonts w:ascii="Times New Roman" w:hAnsi="Times New Roman" w:cs="Times New Roman"/>
          <w:sz w:val="24"/>
          <w:szCs w:val="24"/>
        </w:rPr>
        <w:t xml:space="preserve"> </w:t>
      </w:r>
      <w:r w:rsidR="005F3842">
        <w:rPr>
          <w:rFonts w:ascii="Times New Roman" w:hAnsi="Times New Roman" w:cs="Times New Roman"/>
          <w:sz w:val="24"/>
          <w:szCs w:val="24"/>
        </w:rPr>
        <w:t>PWRTE</w:t>
      </w:r>
      <w:r w:rsidR="005C449F">
        <w:rPr>
          <w:rFonts w:ascii="Times New Roman" w:hAnsi="Times New Roman" w:cs="Times New Roman"/>
          <w:sz w:val="24"/>
          <w:szCs w:val="24"/>
        </w:rPr>
        <w:t>)</w:t>
      </w:r>
      <w:r w:rsidR="009C367B">
        <w:rPr>
          <w:rFonts w:ascii="Times New Roman" w:hAnsi="Times New Roman" w:cs="Times New Roman"/>
          <w:sz w:val="24"/>
          <w:szCs w:val="24"/>
        </w:rPr>
        <w:t xml:space="preserve"> </w:t>
      </w:r>
      <w:r w:rsidR="003A4AE1">
        <w:rPr>
          <w:rFonts w:ascii="Times New Roman" w:hAnsi="Times New Roman" w:cs="Times New Roman"/>
          <w:sz w:val="24"/>
          <w:szCs w:val="24"/>
        </w:rPr>
        <w:t xml:space="preserve">were </w:t>
      </w:r>
      <w:r w:rsidR="005C449F">
        <w:rPr>
          <w:rFonts w:ascii="Times New Roman" w:hAnsi="Times New Roman" w:cs="Times New Roman"/>
          <w:sz w:val="24"/>
          <w:szCs w:val="24"/>
        </w:rPr>
        <w:t>then flown</w:t>
      </w:r>
      <w:r w:rsidR="000F0AC0">
        <w:rPr>
          <w:rFonts w:ascii="Times New Roman" w:hAnsi="Times New Roman" w:cs="Times New Roman"/>
          <w:sz w:val="24"/>
          <w:szCs w:val="24"/>
        </w:rPr>
        <w:t xml:space="preserve"> back east</w:t>
      </w:r>
      <w:r w:rsidR="00E225DB">
        <w:rPr>
          <w:rFonts w:ascii="Times New Roman" w:hAnsi="Times New Roman" w:cs="Times New Roman"/>
          <w:sz w:val="24"/>
          <w:szCs w:val="24"/>
        </w:rPr>
        <w:t>,</w:t>
      </w:r>
      <w:r w:rsidR="009C367B">
        <w:rPr>
          <w:rFonts w:ascii="Times New Roman" w:hAnsi="Times New Roman" w:cs="Times New Roman"/>
          <w:sz w:val="24"/>
          <w:szCs w:val="24"/>
        </w:rPr>
        <w:t xml:space="preserve"> along with </w:t>
      </w:r>
      <w:r w:rsidR="007A482B">
        <w:rPr>
          <w:rFonts w:ascii="Times New Roman" w:hAnsi="Times New Roman" w:cs="Times New Roman"/>
          <w:sz w:val="24"/>
          <w:szCs w:val="24"/>
        </w:rPr>
        <w:t>one secondary transect</w:t>
      </w:r>
      <w:r w:rsidR="009C367B">
        <w:rPr>
          <w:rFonts w:ascii="Times New Roman" w:hAnsi="Times New Roman" w:cs="Times New Roman"/>
          <w:sz w:val="24"/>
          <w:szCs w:val="24"/>
        </w:rPr>
        <w:t xml:space="preserve"> (CSRT)</w:t>
      </w:r>
      <w:r w:rsidR="007A482B">
        <w:rPr>
          <w:rFonts w:ascii="Times New Roman" w:hAnsi="Times New Roman" w:cs="Times New Roman"/>
          <w:sz w:val="24"/>
          <w:szCs w:val="24"/>
        </w:rPr>
        <w:t xml:space="preserve"> in the east route</w:t>
      </w:r>
      <w:r w:rsidR="00E225DB">
        <w:rPr>
          <w:rFonts w:ascii="Times New Roman" w:hAnsi="Times New Roman" w:cs="Times New Roman"/>
          <w:sz w:val="24"/>
          <w:szCs w:val="24"/>
        </w:rPr>
        <w:t>,</w:t>
      </w:r>
      <w:r w:rsidR="005C449F">
        <w:rPr>
          <w:rFonts w:ascii="Times New Roman" w:hAnsi="Times New Roman" w:cs="Times New Roman"/>
          <w:sz w:val="24"/>
          <w:szCs w:val="24"/>
        </w:rPr>
        <w:t xml:space="preserve"> </w:t>
      </w:r>
      <w:r w:rsidR="009E5515">
        <w:rPr>
          <w:rFonts w:ascii="Times New Roman" w:hAnsi="Times New Roman" w:cs="Times New Roman"/>
          <w:sz w:val="24"/>
          <w:szCs w:val="24"/>
        </w:rPr>
        <w:t>to get back to the airport</w:t>
      </w:r>
      <w:r w:rsidR="009C367B">
        <w:rPr>
          <w:rFonts w:ascii="Times New Roman" w:hAnsi="Times New Roman" w:cs="Times New Roman"/>
          <w:sz w:val="24"/>
          <w:szCs w:val="24"/>
        </w:rPr>
        <w:t>s</w:t>
      </w:r>
      <w:r w:rsidR="000F0AC0">
        <w:rPr>
          <w:rFonts w:ascii="Times New Roman" w:hAnsi="Times New Roman" w:cs="Times New Roman"/>
          <w:sz w:val="24"/>
          <w:szCs w:val="24"/>
        </w:rPr>
        <w:t>.</w:t>
      </w:r>
    </w:p>
    <w:p w14:paraId="01929B5E" w14:textId="7FDA1B79" w:rsidR="00CE6D16" w:rsidRPr="00EF394A" w:rsidRDefault="00014FB2" w:rsidP="00EF394A">
      <w:pPr>
        <w:rPr>
          <w:rFonts w:ascii="Times New Roman" w:hAnsi="Times New Roman" w:cs="Times New Roman"/>
          <w:b/>
          <w:bCs/>
          <w:sz w:val="24"/>
          <w:szCs w:val="24"/>
        </w:rPr>
      </w:pPr>
      <w:r>
        <w:rPr>
          <w:rFonts w:ascii="Times New Roman" w:hAnsi="Times New Roman" w:cs="Times New Roman"/>
          <w:noProof/>
          <w:sz w:val="24"/>
          <w:szCs w:val="24"/>
        </w:rPr>
        <w:lastRenderedPageBreak/>
        <mc:AlternateContent>
          <mc:Choice Requires="wpg">
            <w:drawing>
              <wp:anchor distT="0" distB="0" distL="114300" distR="114300" simplePos="0" relativeHeight="251888640" behindDoc="0" locked="0" layoutInCell="1" allowOverlap="1" wp14:anchorId="24E054CB" wp14:editId="5707FEAB">
                <wp:simplePos x="0" y="0"/>
                <wp:positionH relativeFrom="column">
                  <wp:posOffset>496842</wp:posOffset>
                </wp:positionH>
                <wp:positionV relativeFrom="paragraph">
                  <wp:posOffset>233941</wp:posOffset>
                </wp:positionV>
                <wp:extent cx="5015986" cy="1384813"/>
                <wp:effectExtent l="0" t="0" r="13335" b="44450"/>
                <wp:wrapNone/>
                <wp:docPr id="3148" name="Group 3148"/>
                <wp:cNvGraphicFramePr/>
                <a:graphic xmlns:a="http://schemas.openxmlformats.org/drawingml/2006/main">
                  <a:graphicData uri="http://schemas.microsoft.com/office/word/2010/wordprocessingGroup">
                    <wpg:wgp>
                      <wpg:cNvGrpSpPr/>
                      <wpg:grpSpPr>
                        <a:xfrm>
                          <a:off x="0" y="0"/>
                          <a:ext cx="5015986" cy="1384813"/>
                          <a:chOff x="0" y="0"/>
                          <a:chExt cx="5015986" cy="1384813"/>
                        </a:xfrm>
                      </wpg:grpSpPr>
                      <wps:wsp>
                        <wps:cNvPr id="3144" name="Freeform: Shape 3144"/>
                        <wps:cNvSpPr/>
                        <wps:spPr>
                          <a:xfrm>
                            <a:off x="3419750" y="0"/>
                            <a:ext cx="1596236" cy="1088823"/>
                          </a:xfrm>
                          <a:custGeom>
                            <a:avLst/>
                            <a:gdLst>
                              <a:gd name="connsiteX0" fmla="*/ 1596236 w 1596236"/>
                              <a:gd name="connsiteY0" fmla="*/ 0 h 1088823"/>
                              <a:gd name="connsiteX1" fmla="*/ 1559237 w 1596236"/>
                              <a:gd name="connsiteY1" fmla="*/ 47570 h 1088823"/>
                              <a:gd name="connsiteX2" fmla="*/ 1543380 w 1596236"/>
                              <a:gd name="connsiteY2" fmla="*/ 63426 h 1088823"/>
                              <a:gd name="connsiteX3" fmla="*/ 1511667 w 1596236"/>
                              <a:gd name="connsiteY3" fmla="*/ 105711 h 1088823"/>
                              <a:gd name="connsiteX4" fmla="*/ 1485239 w 1596236"/>
                              <a:gd name="connsiteY4" fmla="*/ 121567 h 1088823"/>
                              <a:gd name="connsiteX5" fmla="*/ 1453526 w 1596236"/>
                              <a:gd name="connsiteY5" fmla="*/ 137424 h 1088823"/>
                              <a:gd name="connsiteX6" fmla="*/ 1432384 w 1596236"/>
                              <a:gd name="connsiteY6" fmla="*/ 153281 h 1088823"/>
                              <a:gd name="connsiteX7" fmla="*/ 1421813 w 1596236"/>
                              <a:gd name="connsiteY7" fmla="*/ 169137 h 1088823"/>
                              <a:gd name="connsiteX8" fmla="*/ 1400670 w 1596236"/>
                              <a:gd name="connsiteY8" fmla="*/ 179708 h 1088823"/>
                              <a:gd name="connsiteX9" fmla="*/ 1363672 w 1596236"/>
                              <a:gd name="connsiteY9" fmla="*/ 211422 h 1088823"/>
                              <a:gd name="connsiteX10" fmla="*/ 1316102 w 1596236"/>
                              <a:gd name="connsiteY10" fmla="*/ 253706 h 1088823"/>
                              <a:gd name="connsiteX11" fmla="*/ 1289674 w 1596236"/>
                              <a:gd name="connsiteY11" fmla="*/ 295990 h 1088823"/>
                              <a:gd name="connsiteX12" fmla="*/ 1279103 w 1596236"/>
                              <a:gd name="connsiteY12" fmla="*/ 317133 h 1088823"/>
                              <a:gd name="connsiteX13" fmla="*/ 1263246 w 1596236"/>
                              <a:gd name="connsiteY13" fmla="*/ 327704 h 1088823"/>
                              <a:gd name="connsiteX14" fmla="*/ 1236818 w 1596236"/>
                              <a:gd name="connsiteY14" fmla="*/ 354131 h 1088823"/>
                              <a:gd name="connsiteX15" fmla="*/ 1215676 w 1596236"/>
                              <a:gd name="connsiteY15" fmla="*/ 385845 h 1088823"/>
                              <a:gd name="connsiteX16" fmla="*/ 1205105 w 1596236"/>
                              <a:gd name="connsiteY16" fmla="*/ 406987 h 1088823"/>
                              <a:gd name="connsiteX17" fmla="*/ 1189248 w 1596236"/>
                              <a:gd name="connsiteY17" fmla="*/ 412272 h 1088823"/>
                              <a:gd name="connsiteX18" fmla="*/ 1162821 w 1596236"/>
                              <a:gd name="connsiteY18" fmla="*/ 443986 h 1088823"/>
                              <a:gd name="connsiteX19" fmla="*/ 1136393 w 1596236"/>
                              <a:gd name="connsiteY19" fmla="*/ 480985 h 1088823"/>
                              <a:gd name="connsiteX20" fmla="*/ 1115251 w 1596236"/>
                              <a:gd name="connsiteY20" fmla="*/ 512698 h 1088823"/>
                              <a:gd name="connsiteX21" fmla="*/ 1094109 w 1596236"/>
                              <a:gd name="connsiteY21" fmla="*/ 544411 h 1088823"/>
                              <a:gd name="connsiteX22" fmla="*/ 1088823 w 1596236"/>
                              <a:gd name="connsiteY22" fmla="*/ 560268 h 1088823"/>
                              <a:gd name="connsiteX23" fmla="*/ 1035968 w 1596236"/>
                              <a:gd name="connsiteY23" fmla="*/ 613123 h 1088823"/>
                              <a:gd name="connsiteX24" fmla="*/ 1020111 w 1596236"/>
                              <a:gd name="connsiteY24" fmla="*/ 623694 h 1088823"/>
                              <a:gd name="connsiteX25" fmla="*/ 1004254 w 1596236"/>
                              <a:gd name="connsiteY25" fmla="*/ 639551 h 1088823"/>
                              <a:gd name="connsiteX26" fmla="*/ 961970 w 1596236"/>
                              <a:gd name="connsiteY26" fmla="*/ 671264 h 1088823"/>
                              <a:gd name="connsiteX27" fmla="*/ 940828 w 1596236"/>
                              <a:gd name="connsiteY27" fmla="*/ 687121 h 1088823"/>
                              <a:gd name="connsiteX28" fmla="*/ 930257 w 1596236"/>
                              <a:gd name="connsiteY28" fmla="*/ 702978 h 1088823"/>
                              <a:gd name="connsiteX29" fmla="*/ 887972 w 1596236"/>
                              <a:gd name="connsiteY29" fmla="*/ 734691 h 1088823"/>
                              <a:gd name="connsiteX30" fmla="*/ 866830 w 1596236"/>
                              <a:gd name="connsiteY30" fmla="*/ 739976 h 1088823"/>
                              <a:gd name="connsiteX31" fmla="*/ 850973 w 1596236"/>
                              <a:gd name="connsiteY31" fmla="*/ 745262 h 1088823"/>
                              <a:gd name="connsiteX32" fmla="*/ 813974 w 1596236"/>
                              <a:gd name="connsiteY32" fmla="*/ 761119 h 1088823"/>
                              <a:gd name="connsiteX33" fmla="*/ 776976 w 1596236"/>
                              <a:gd name="connsiteY33" fmla="*/ 792832 h 1088823"/>
                              <a:gd name="connsiteX34" fmla="*/ 755833 w 1596236"/>
                              <a:gd name="connsiteY34" fmla="*/ 798118 h 1088823"/>
                              <a:gd name="connsiteX35" fmla="*/ 739977 w 1596236"/>
                              <a:gd name="connsiteY35" fmla="*/ 803403 h 1088823"/>
                              <a:gd name="connsiteX36" fmla="*/ 724120 w 1596236"/>
                              <a:gd name="connsiteY36" fmla="*/ 813974 h 1088823"/>
                              <a:gd name="connsiteX37" fmla="*/ 634266 w 1596236"/>
                              <a:gd name="connsiteY37" fmla="*/ 824545 h 1088823"/>
                              <a:gd name="connsiteX38" fmla="*/ 618409 w 1596236"/>
                              <a:gd name="connsiteY38" fmla="*/ 829831 h 1088823"/>
                              <a:gd name="connsiteX39" fmla="*/ 570839 w 1596236"/>
                              <a:gd name="connsiteY39" fmla="*/ 856259 h 1088823"/>
                              <a:gd name="connsiteX40" fmla="*/ 512698 w 1596236"/>
                              <a:gd name="connsiteY40" fmla="*/ 866830 h 1088823"/>
                              <a:gd name="connsiteX41" fmla="*/ 491556 w 1596236"/>
                              <a:gd name="connsiteY41" fmla="*/ 882686 h 1088823"/>
                              <a:gd name="connsiteX42" fmla="*/ 465128 w 1596236"/>
                              <a:gd name="connsiteY42" fmla="*/ 898543 h 1088823"/>
                              <a:gd name="connsiteX43" fmla="*/ 417558 w 1596236"/>
                              <a:gd name="connsiteY43" fmla="*/ 935542 h 1088823"/>
                              <a:gd name="connsiteX44" fmla="*/ 396416 w 1596236"/>
                              <a:gd name="connsiteY44" fmla="*/ 951398 h 1088823"/>
                              <a:gd name="connsiteX45" fmla="*/ 375274 w 1596236"/>
                              <a:gd name="connsiteY45" fmla="*/ 961970 h 1088823"/>
                              <a:gd name="connsiteX46" fmla="*/ 322418 w 1596236"/>
                              <a:gd name="connsiteY46" fmla="*/ 956684 h 1088823"/>
                              <a:gd name="connsiteX47" fmla="*/ 232564 w 1596236"/>
                              <a:gd name="connsiteY47" fmla="*/ 972541 h 1088823"/>
                              <a:gd name="connsiteX48" fmla="*/ 216707 w 1596236"/>
                              <a:gd name="connsiteY48" fmla="*/ 983112 h 1088823"/>
                              <a:gd name="connsiteX49" fmla="*/ 195565 w 1596236"/>
                              <a:gd name="connsiteY49" fmla="*/ 998968 h 1088823"/>
                              <a:gd name="connsiteX50" fmla="*/ 153281 w 1596236"/>
                              <a:gd name="connsiteY50" fmla="*/ 1004254 h 1088823"/>
                              <a:gd name="connsiteX51" fmla="*/ 121568 w 1596236"/>
                              <a:gd name="connsiteY51" fmla="*/ 1025396 h 1088823"/>
                              <a:gd name="connsiteX52" fmla="*/ 110996 w 1596236"/>
                              <a:gd name="connsiteY52" fmla="*/ 1041253 h 1088823"/>
                              <a:gd name="connsiteX53" fmla="*/ 89854 w 1596236"/>
                              <a:gd name="connsiteY53" fmla="*/ 1046538 h 1088823"/>
                              <a:gd name="connsiteX54" fmla="*/ 68712 w 1596236"/>
                              <a:gd name="connsiteY54" fmla="*/ 1057109 h 1088823"/>
                              <a:gd name="connsiteX55" fmla="*/ 36999 w 1596236"/>
                              <a:gd name="connsiteY55" fmla="*/ 1078252 h 1088823"/>
                              <a:gd name="connsiteX56" fmla="*/ 0 w 1596236"/>
                              <a:gd name="connsiteY56" fmla="*/ 1088823 h 1088823"/>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 ang="0">
                                <a:pos x="connsiteX49" y="connsiteY49"/>
                              </a:cxn>
                              <a:cxn ang="0">
                                <a:pos x="connsiteX50" y="connsiteY50"/>
                              </a:cxn>
                              <a:cxn ang="0">
                                <a:pos x="connsiteX51" y="connsiteY51"/>
                              </a:cxn>
                              <a:cxn ang="0">
                                <a:pos x="connsiteX52" y="connsiteY52"/>
                              </a:cxn>
                              <a:cxn ang="0">
                                <a:pos x="connsiteX53" y="connsiteY53"/>
                              </a:cxn>
                              <a:cxn ang="0">
                                <a:pos x="connsiteX54" y="connsiteY54"/>
                              </a:cxn>
                              <a:cxn ang="0">
                                <a:pos x="connsiteX55" y="connsiteY55"/>
                              </a:cxn>
                              <a:cxn ang="0">
                                <a:pos x="connsiteX56" y="connsiteY56"/>
                              </a:cxn>
                            </a:cxnLst>
                            <a:rect l="l" t="t" r="r" b="b"/>
                            <a:pathLst>
                              <a:path w="1596236" h="1088823">
                                <a:moveTo>
                                  <a:pt x="1596236" y="0"/>
                                </a:moveTo>
                                <a:cubicBezTo>
                                  <a:pt x="1583903" y="15857"/>
                                  <a:pt x="1573442" y="33366"/>
                                  <a:pt x="1559237" y="47570"/>
                                </a:cubicBezTo>
                                <a:cubicBezTo>
                                  <a:pt x="1553951" y="52855"/>
                                  <a:pt x="1547969" y="57526"/>
                                  <a:pt x="1543380" y="63426"/>
                                </a:cubicBezTo>
                                <a:cubicBezTo>
                                  <a:pt x="1535442" y="73632"/>
                                  <a:pt x="1524958" y="96218"/>
                                  <a:pt x="1511667" y="105711"/>
                                </a:cubicBezTo>
                                <a:cubicBezTo>
                                  <a:pt x="1503307" y="111682"/>
                                  <a:pt x="1494428" y="116973"/>
                                  <a:pt x="1485239" y="121567"/>
                                </a:cubicBezTo>
                                <a:cubicBezTo>
                                  <a:pt x="1450337" y="139018"/>
                                  <a:pt x="1488863" y="112183"/>
                                  <a:pt x="1453526" y="137424"/>
                                </a:cubicBezTo>
                                <a:cubicBezTo>
                                  <a:pt x="1446358" y="142544"/>
                                  <a:pt x="1438613" y="147052"/>
                                  <a:pt x="1432384" y="153281"/>
                                </a:cubicBezTo>
                                <a:cubicBezTo>
                                  <a:pt x="1427892" y="157773"/>
                                  <a:pt x="1426693" y="165071"/>
                                  <a:pt x="1421813" y="169137"/>
                                </a:cubicBezTo>
                                <a:cubicBezTo>
                                  <a:pt x="1415760" y="174181"/>
                                  <a:pt x="1407718" y="176184"/>
                                  <a:pt x="1400670" y="179708"/>
                                </a:cubicBezTo>
                                <a:cubicBezTo>
                                  <a:pt x="1344097" y="236285"/>
                                  <a:pt x="1431439" y="150432"/>
                                  <a:pt x="1363672" y="211422"/>
                                </a:cubicBezTo>
                                <a:cubicBezTo>
                                  <a:pt x="1311951" y="257970"/>
                                  <a:pt x="1350989" y="230447"/>
                                  <a:pt x="1316102" y="253706"/>
                                </a:cubicBezTo>
                                <a:cubicBezTo>
                                  <a:pt x="1289315" y="307281"/>
                                  <a:pt x="1323984" y="241093"/>
                                  <a:pt x="1289674" y="295990"/>
                                </a:cubicBezTo>
                                <a:cubicBezTo>
                                  <a:pt x="1285498" y="302672"/>
                                  <a:pt x="1284147" y="311080"/>
                                  <a:pt x="1279103" y="317133"/>
                                </a:cubicBezTo>
                                <a:cubicBezTo>
                                  <a:pt x="1275036" y="322013"/>
                                  <a:pt x="1268027" y="323521"/>
                                  <a:pt x="1263246" y="327704"/>
                                </a:cubicBezTo>
                                <a:cubicBezTo>
                                  <a:pt x="1253870" y="335908"/>
                                  <a:pt x="1244707" y="344489"/>
                                  <a:pt x="1236818" y="354131"/>
                                </a:cubicBezTo>
                                <a:cubicBezTo>
                                  <a:pt x="1228773" y="363964"/>
                                  <a:pt x="1221358" y="374481"/>
                                  <a:pt x="1215676" y="385845"/>
                                </a:cubicBezTo>
                                <a:cubicBezTo>
                                  <a:pt x="1212152" y="392892"/>
                                  <a:pt x="1210677" y="401416"/>
                                  <a:pt x="1205105" y="406987"/>
                                </a:cubicBezTo>
                                <a:cubicBezTo>
                                  <a:pt x="1201165" y="410927"/>
                                  <a:pt x="1194534" y="410510"/>
                                  <a:pt x="1189248" y="412272"/>
                                </a:cubicBezTo>
                                <a:cubicBezTo>
                                  <a:pt x="1176002" y="425520"/>
                                  <a:pt x="1175386" y="425139"/>
                                  <a:pt x="1162821" y="443986"/>
                                </a:cubicBezTo>
                                <a:cubicBezTo>
                                  <a:pt x="1138261" y="480826"/>
                                  <a:pt x="1157206" y="460170"/>
                                  <a:pt x="1136393" y="480985"/>
                                </a:cubicBezTo>
                                <a:cubicBezTo>
                                  <a:pt x="1123824" y="518688"/>
                                  <a:pt x="1141647" y="473103"/>
                                  <a:pt x="1115251" y="512698"/>
                                </a:cubicBezTo>
                                <a:cubicBezTo>
                                  <a:pt x="1084658" y="558590"/>
                                  <a:pt x="1144685" y="493835"/>
                                  <a:pt x="1094109" y="544411"/>
                                </a:cubicBezTo>
                                <a:cubicBezTo>
                                  <a:pt x="1092347" y="549697"/>
                                  <a:pt x="1092422" y="556015"/>
                                  <a:pt x="1088823" y="560268"/>
                                </a:cubicBezTo>
                                <a:cubicBezTo>
                                  <a:pt x="1072729" y="579289"/>
                                  <a:pt x="1056700" y="599302"/>
                                  <a:pt x="1035968" y="613123"/>
                                </a:cubicBezTo>
                                <a:cubicBezTo>
                                  <a:pt x="1030682" y="616647"/>
                                  <a:pt x="1024991" y="619627"/>
                                  <a:pt x="1020111" y="623694"/>
                                </a:cubicBezTo>
                                <a:cubicBezTo>
                                  <a:pt x="1014368" y="628479"/>
                                  <a:pt x="1010039" y="634818"/>
                                  <a:pt x="1004254" y="639551"/>
                                </a:cubicBezTo>
                                <a:cubicBezTo>
                                  <a:pt x="990618" y="650708"/>
                                  <a:pt x="976065" y="660693"/>
                                  <a:pt x="961970" y="671264"/>
                                </a:cubicBezTo>
                                <a:cubicBezTo>
                                  <a:pt x="954923" y="676550"/>
                                  <a:pt x="945714" y="679791"/>
                                  <a:pt x="940828" y="687121"/>
                                </a:cubicBezTo>
                                <a:cubicBezTo>
                                  <a:pt x="937304" y="692407"/>
                                  <a:pt x="934225" y="698018"/>
                                  <a:pt x="930257" y="702978"/>
                                </a:cubicBezTo>
                                <a:cubicBezTo>
                                  <a:pt x="920347" y="715365"/>
                                  <a:pt x="899239" y="729058"/>
                                  <a:pt x="887972" y="734691"/>
                                </a:cubicBezTo>
                                <a:cubicBezTo>
                                  <a:pt x="881475" y="737940"/>
                                  <a:pt x="873815" y="737980"/>
                                  <a:pt x="866830" y="739976"/>
                                </a:cubicBezTo>
                                <a:cubicBezTo>
                                  <a:pt x="861473" y="741507"/>
                                  <a:pt x="855956" y="742770"/>
                                  <a:pt x="850973" y="745262"/>
                                </a:cubicBezTo>
                                <a:cubicBezTo>
                                  <a:pt x="814472" y="763513"/>
                                  <a:pt x="857977" y="750118"/>
                                  <a:pt x="813974" y="761119"/>
                                </a:cubicBezTo>
                                <a:cubicBezTo>
                                  <a:pt x="803396" y="771697"/>
                                  <a:pt x="790536" y="786052"/>
                                  <a:pt x="776976" y="792832"/>
                                </a:cubicBezTo>
                                <a:cubicBezTo>
                                  <a:pt x="770478" y="796081"/>
                                  <a:pt x="762818" y="796122"/>
                                  <a:pt x="755833" y="798118"/>
                                </a:cubicBezTo>
                                <a:cubicBezTo>
                                  <a:pt x="750476" y="799649"/>
                                  <a:pt x="745262" y="801641"/>
                                  <a:pt x="739977" y="803403"/>
                                </a:cubicBezTo>
                                <a:cubicBezTo>
                                  <a:pt x="734691" y="806927"/>
                                  <a:pt x="729959" y="811472"/>
                                  <a:pt x="724120" y="813974"/>
                                </a:cubicBezTo>
                                <a:cubicBezTo>
                                  <a:pt x="702743" y="823136"/>
                                  <a:pt x="640492" y="824066"/>
                                  <a:pt x="634266" y="824545"/>
                                </a:cubicBezTo>
                                <a:cubicBezTo>
                                  <a:pt x="628980" y="826307"/>
                                  <a:pt x="623392" y="827339"/>
                                  <a:pt x="618409" y="829831"/>
                                </a:cubicBezTo>
                                <a:cubicBezTo>
                                  <a:pt x="570006" y="854033"/>
                                  <a:pt x="650494" y="824397"/>
                                  <a:pt x="570839" y="856259"/>
                                </a:cubicBezTo>
                                <a:cubicBezTo>
                                  <a:pt x="556997" y="861796"/>
                                  <a:pt x="523640" y="865267"/>
                                  <a:pt x="512698" y="866830"/>
                                </a:cubicBezTo>
                                <a:cubicBezTo>
                                  <a:pt x="505651" y="872115"/>
                                  <a:pt x="498886" y="877800"/>
                                  <a:pt x="491556" y="882686"/>
                                </a:cubicBezTo>
                                <a:cubicBezTo>
                                  <a:pt x="483008" y="888385"/>
                                  <a:pt x="473488" y="892572"/>
                                  <a:pt x="465128" y="898543"/>
                                </a:cubicBezTo>
                                <a:cubicBezTo>
                                  <a:pt x="448782" y="910219"/>
                                  <a:pt x="433480" y="923294"/>
                                  <a:pt x="417558" y="935542"/>
                                </a:cubicBezTo>
                                <a:cubicBezTo>
                                  <a:pt x="410576" y="940913"/>
                                  <a:pt x="404295" y="947458"/>
                                  <a:pt x="396416" y="951398"/>
                                </a:cubicBezTo>
                                <a:lnTo>
                                  <a:pt x="375274" y="961970"/>
                                </a:lnTo>
                                <a:cubicBezTo>
                                  <a:pt x="357655" y="960208"/>
                                  <a:pt x="340125" y="956684"/>
                                  <a:pt x="322418" y="956684"/>
                                </a:cubicBezTo>
                                <a:cubicBezTo>
                                  <a:pt x="296871" y="956684"/>
                                  <a:pt x="256429" y="967238"/>
                                  <a:pt x="232564" y="972541"/>
                                </a:cubicBezTo>
                                <a:cubicBezTo>
                                  <a:pt x="227278" y="976065"/>
                                  <a:pt x="221876" y="979420"/>
                                  <a:pt x="216707" y="983112"/>
                                </a:cubicBezTo>
                                <a:cubicBezTo>
                                  <a:pt x="209539" y="988232"/>
                                  <a:pt x="203922" y="996182"/>
                                  <a:pt x="195565" y="998968"/>
                                </a:cubicBezTo>
                                <a:cubicBezTo>
                                  <a:pt x="182090" y="1003460"/>
                                  <a:pt x="167376" y="1002492"/>
                                  <a:pt x="153281" y="1004254"/>
                                </a:cubicBezTo>
                                <a:cubicBezTo>
                                  <a:pt x="142710" y="1011301"/>
                                  <a:pt x="128616" y="1014825"/>
                                  <a:pt x="121568" y="1025396"/>
                                </a:cubicBezTo>
                                <a:cubicBezTo>
                                  <a:pt x="118044" y="1030682"/>
                                  <a:pt x="116282" y="1037729"/>
                                  <a:pt x="110996" y="1041253"/>
                                </a:cubicBezTo>
                                <a:cubicBezTo>
                                  <a:pt x="104952" y="1045282"/>
                                  <a:pt x="96901" y="1044776"/>
                                  <a:pt x="89854" y="1046538"/>
                                </a:cubicBezTo>
                                <a:cubicBezTo>
                                  <a:pt x="82807" y="1050062"/>
                                  <a:pt x="75468" y="1053055"/>
                                  <a:pt x="68712" y="1057109"/>
                                </a:cubicBezTo>
                                <a:cubicBezTo>
                                  <a:pt x="57818" y="1063646"/>
                                  <a:pt x="49325" y="1075171"/>
                                  <a:pt x="36999" y="1078252"/>
                                </a:cubicBezTo>
                                <a:cubicBezTo>
                                  <a:pt x="10452" y="1084888"/>
                                  <a:pt x="22748" y="1081240"/>
                                  <a:pt x="0" y="1088823"/>
                                </a:cubicBezTo>
                              </a:path>
                            </a:pathLst>
                          </a:custGeom>
                          <a:noFill/>
                          <a:ln w="22225">
                            <a:solidFill>
                              <a:srgbClr val="00B0F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145" name="Freeform: Shape 3145"/>
                        <wps:cNvSpPr/>
                        <wps:spPr>
                          <a:xfrm>
                            <a:off x="2521207" y="1088823"/>
                            <a:ext cx="702978" cy="237900"/>
                          </a:xfrm>
                          <a:custGeom>
                            <a:avLst/>
                            <a:gdLst>
                              <a:gd name="connsiteX0" fmla="*/ 702978 w 702978"/>
                              <a:gd name="connsiteY0" fmla="*/ 0 h 237900"/>
                              <a:gd name="connsiteX1" fmla="*/ 628980 w 702978"/>
                              <a:gd name="connsiteY1" fmla="*/ 10571 h 237900"/>
                              <a:gd name="connsiteX2" fmla="*/ 607838 w 702978"/>
                              <a:gd name="connsiteY2" fmla="*/ 21143 h 237900"/>
                              <a:gd name="connsiteX3" fmla="*/ 576124 w 702978"/>
                              <a:gd name="connsiteY3" fmla="*/ 58141 h 237900"/>
                              <a:gd name="connsiteX4" fmla="*/ 560268 w 702978"/>
                              <a:gd name="connsiteY4" fmla="*/ 63427 h 237900"/>
                              <a:gd name="connsiteX5" fmla="*/ 517983 w 702978"/>
                              <a:gd name="connsiteY5" fmla="*/ 84569 h 237900"/>
                              <a:gd name="connsiteX6" fmla="*/ 480985 w 702978"/>
                              <a:gd name="connsiteY6" fmla="*/ 100426 h 237900"/>
                              <a:gd name="connsiteX7" fmla="*/ 428129 w 702978"/>
                              <a:gd name="connsiteY7" fmla="*/ 126854 h 237900"/>
                              <a:gd name="connsiteX8" fmla="*/ 385845 w 702978"/>
                              <a:gd name="connsiteY8" fmla="*/ 137425 h 237900"/>
                              <a:gd name="connsiteX9" fmla="*/ 364702 w 702978"/>
                              <a:gd name="connsiteY9" fmla="*/ 147996 h 237900"/>
                              <a:gd name="connsiteX10" fmla="*/ 332989 w 702978"/>
                              <a:gd name="connsiteY10" fmla="*/ 158567 h 237900"/>
                              <a:gd name="connsiteX11" fmla="*/ 290705 w 702978"/>
                              <a:gd name="connsiteY11" fmla="*/ 174423 h 237900"/>
                              <a:gd name="connsiteX12" fmla="*/ 258991 w 702978"/>
                              <a:gd name="connsiteY12" fmla="*/ 190280 h 237900"/>
                              <a:gd name="connsiteX13" fmla="*/ 243135 w 702978"/>
                              <a:gd name="connsiteY13" fmla="*/ 200851 h 237900"/>
                              <a:gd name="connsiteX14" fmla="*/ 211422 w 702978"/>
                              <a:gd name="connsiteY14" fmla="*/ 206137 h 237900"/>
                              <a:gd name="connsiteX15" fmla="*/ 190279 w 702978"/>
                              <a:gd name="connsiteY15" fmla="*/ 216708 h 237900"/>
                              <a:gd name="connsiteX16" fmla="*/ 121567 w 702978"/>
                              <a:gd name="connsiteY16" fmla="*/ 232565 h 237900"/>
                              <a:gd name="connsiteX17" fmla="*/ 0 w 702978"/>
                              <a:gd name="connsiteY17" fmla="*/ 237850 h 2379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Lst>
                            <a:rect l="l" t="t" r="r" b="b"/>
                            <a:pathLst>
                              <a:path w="702978" h="237900">
                                <a:moveTo>
                                  <a:pt x="702978" y="0"/>
                                </a:moveTo>
                                <a:cubicBezTo>
                                  <a:pt x="673115" y="2715"/>
                                  <a:pt x="653614" y="13"/>
                                  <a:pt x="628980" y="10571"/>
                                </a:cubicBezTo>
                                <a:cubicBezTo>
                                  <a:pt x="621738" y="13675"/>
                                  <a:pt x="614885" y="17619"/>
                                  <a:pt x="607838" y="21143"/>
                                </a:cubicBezTo>
                                <a:cubicBezTo>
                                  <a:pt x="597679" y="36381"/>
                                  <a:pt x="592438" y="46488"/>
                                  <a:pt x="576124" y="58141"/>
                                </a:cubicBezTo>
                                <a:cubicBezTo>
                                  <a:pt x="571590" y="61379"/>
                                  <a:pt x="565251" y="60935"/>
                                  <a:pt x="560268" y="63427"/>
                                </a:cubicBezTo>
                                <a:cubicBezTo>
                                  <a:pt x="510350" y="88387"/>
                                  <a:pt x="553735" y="72653"/>
                                  <a:pt x="517983" y="84569"/>
                                </a:cubicBezTo>
                                <a:cubicBezTo>
                                  <a:pt x="478178" y="111106"/>
                                  <a:pt x="528765" y="79948"/>
                                  <a:pt x="480985" y="100426"/>
                                </a:cubicBezTo>
                                <a:cubicBezTo>
                                  <a:pt x="462879" y="108186"/>
                                  <a:pt x="447239" y="122076"/>
                                  <a:pt x="428129" y="126854"/>
                                </a:cubicBezTo>
                                <a:cubicBezTo>
                                  <a:pt x="414034" y="130378"/>
                                  <a:pt x="398840" y="130928"/>
                                  <a:pt x="385845" y="137425"/>
                                </a:cubicBezTo>
                                <a:cubicBezTo>
                                  <a:pt x="378797" y="140949"/>
                                  <a:pt x="372018" y="145070"/>
                                  <a:pt x="364702" y="147996"/>
                                </a:cubicBezTo>
                                <a:cubicBezTo>
                                  <a:pt x="354356" y="152134"/>
                                  <a:pt x="342260" y="152386"/>
                                  <a:pt x="332989" y="158567"/>
                                </a:cubicBezTo>
                                <a:cubicBezTo>
                                  <a:pt x="309658" y="174121"/>
                                  <a:pt x="323362" y="167892"/>
                                  <a:pt x="290705" y="174423"/>
                                </a:cubicBezTo>
                                <a:cubicBezTo>
                                  <a:pt x="245265" y="204718"/>
                                  <a:pt x="302754" y="168399"/>
                                  <a:pt x="258991" y="190280"/>
                                </a:cubicBezTo>
                                <a:cubicBezTo>
                                  <a:pt x="253309" y="193121"/>
                                  <a:pt x="249161" y="198842"/>
                                  <a:pt x="243135" y="200851"/>
                                </a:cubicBezTo>
                                <a:cubicBezTo>
                                  <a:pt x="232968" y="204240"/>
                                  <a:pt x="221993" y="204375"/>
                                  <a:pt x="211422" y="206137"/>
                                </a:cubicBezTo>
                                <a:cubicBezTo>
                                  <a:pt x="204374" y="209661"/>
                                  <a:pt x="197521" y="213604"/>
                                  <a:pt x="190279" y="216708"/>
                                </a:cubicBezTo>
                                <a:cubicBezTo>
                                  <a:pt x="172700" y="224242"/>
                                  <a:pt x="130470" y="231972"/>
                                  <a:pt x="121567" y="232565"/>
                                </a:cubicBezTo>
                                <a:cubicBezTo>
                                  <a:pt x="28221" y="238787"/>
                                  <a:pt x="68770" y="237850"/>
                                  <a:pt x="0" y="237850"/>
                                </a:cubicBezTo>
                              </a:path>
                            </a:pathLst>
                          </a:custGeom>
                          <a:noFill/>
                          <a:ln w="22225">
                            <a:solidFill>
                              <a:srgbClr val="00B0F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146" name="Freeform: Shape 3146"/>
                        <wps:cNvSpPr/>
                        <wps:spPr>
                          <a:xfrm>
                            <a:off x="1104679" y="1263246"/>
                            <a:ext cx="1321388" cy="121567"/>
                          </a:xfrm>
                          <a:custGeom>
                            <a:avLst/>
                            <a:gdLst>
                              <a:gd name="connsiteX0" fmla="*/ 1321388 w 1321388"/>
                              <a:gd name="connsiteY0" fmla="*/ 79283 h 121567"/>
                              <a:gd name="connsiteX1" fmla="*/ 1257961 w 1321388"/>
                              <a:gd name="connsiteY1" fmla="*/ 95140 h 121567"/>
                              <a:gd name="connsiteX2" fmla="*/ 1236819 w 1321388"/>
                              <a:gd name="connsiteY2" fmla="*/ 105711 h 121567"/>
                              <a:gd name="connsiteX3" fmla="*/ 1157536 w 1321388"/>
                              <a:gd name="connsiteY3" fmla="*/ 121567 h 121567"/>
                              <a:gd name="connsiteX4" fmla="*/ 935543 w 1321388"/>
                              <a:gd name="connsiteY4" fmla="*/ 116282 h 121567"/>
                              <a:gd name="connsiteX5" fmla="*/ 919686 w 1321388"/>
                              <a:gd name="connsiteY5" fmla="*/ 110996 h 121567"/>
                              <a:gd name="connsiteX6" fmla="*/ 882687 w 1321388"/>
                              <a:gd name="connsiteY6" fmla="*/ 105711 h 121567"/>
                              <a:gd name="connsiteX7" fmla="*/ 861545 w 1321388"/>
                              <a:gd name="connsiteY7" fmla="*/ 100425 h 121567"/>
                              <a:gd name="connsiteX8" fmla="*/ 782262 w 1321388"/>
                              <a:gd name="connsiteY8" fmla="*/ 89854 h 121567"/>
                              <a:gd name="connsiteX9" fmla="*/ 539126 w 1321388"/>
                              <a:gd name="connsiteY9" fmla="*/ 95140 h 121567"/>
                              <a:gd name="connsiteX10" fmla="*/ 454558 w 1321388"/>
                              <a:gd name="connsiteY10" fmla="*/ 95140 h 121567"/>
                              <a:gd name="connsiteX11" fmla="*/ 338276 w 1321388"/>
                              <a:gd name="connsiteY11" fmla="*/ 68712 h 121567"/>
                              <a:gd name="connsiteX12" fmla="*/ 295991 w 1321388"/>
                              <a:gd name="connsiteY12" fmla="*/ 52855 h 121567"/>
                              <a:gd name="connsiteX13" fmla="*/ 243136 w 1321388"/>
                              <a:gd name="connsiteY13" fmla="*/ 36999 h 121567"/>
                              <a:gd name="connsiteX14" fmla="*/ 200851 w 1321388"/>
                              <a:gd name="connsiteY14" fmla="*/ 15856 h 121567"/>
                              <a:gd name="connsiteX15" fmla="*/ 110997 w 1321388"/>
                              <a:gd name="connsiteY15" fmla="*/ 5285 h 121567"/>
                              <a:gd name="connsiteX16" fmla="*/ 79284 w 1321388"/>
                              <a:gd name="connsiteY16" fmla="*/ 0 h 121567"/>
                              <a:gd name="connsiteX17" fmla="*/ 42285 w 1321388"/>
                              <a:gd name="connsiteY17" fmla="*/ 5285 h 121567"/>
                              <a:gd name="connsiteX18" fmla="*/ 0 w 1321388"/>
                              <a:gd name="connsiteY18" fmla="*/ 5285 h 121567"/>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Lst>
                            <a:rect l="l" t="t" r="r" b="b"/>
                            <a:pathLst>
                              <a:path w="1321388" h="121567">
                                <a:moveTo>
                                  <a:pt x="1321388" y="79283"/>
                                </a:moveTo>
                                <a:cubicBezTo>
                                  <a:pt x="1298824" y="83044"/>
                                  <a:pt x="1278900" y="84670"/>
                                  <a:pt x="1257961" y="95140"/>
                                </a:cubicBezTo>
                                <a:cubicBezTo>
                                  <a:pt x="1250914" y="98664"/>
                                  <a:pt x="1244294" y="103219"/>
                                  <a:pt x="1236819" y="105711"/>
                                </a:cubicBezTo>
                                <a:cubicBezTo>
                                  <a:pt x="1206235" y="115906"/>
                                  <a:pt x="1188521" y="117141"/>
                                  <a:pt x="1157536" y="121567"/>
                                </a:cubicBezTo>
                                <a:cubicBezTo>
                                  <a:pt x="1083538" y="119805"/>
                                  <a:pt x="1009489" y="119568"/>
                                  <a:pt x="935543" y="116282"/>
                                </a:cubicBezTo>
                                <a:cubicBezTo>
                                  <a:pt x="929977" y="116035"/>
                                  <a:pt x="925149" y="112089"/>
                                  <a:pt x="919686" y="110996"/>
                                </a:cubicBezTo>
                                <a:cubicBezTo>
                                  <a:pt x="907470" y="108553"/>
                                  <a:pt x="894944" y="107940"/>
                                  <a:pt x="882687" y="105711"/>
                                </a:cubicBezTo>
                                <a:cubicBezTo>
                                  <a:pt x="875540" y="104412"/>
                                  <a:pt x="868692" y="101724"/>
                                  <a:pt x="861545" y="100425"/>
                                </a:cubicBezTo>
                                <a:cubicBezTo>
                                  <a:pt x="845518" y="97511"/>
                                  <a:pt x="796964" y="91692"/>
                                  <a:pt x="782262" y="89854"/>
                                </a:cubicBezTo>
                                <a:lnTo>
                                  <a:pt x="539126" y="95140"/>
                                </a:lnTo>
                                <a:cubicBezTo>
                                  <a:pt x="444414" y="98783"/>
                                  <a:pt x="593306" y="109014"/>
                                  <a:pt x="454558" y="95140"/>
                                </a:cubicBezTo>
                                <a:cubicBezTo>
                                  <a:pt x="390155" y="62939"/>
                                  <a:pt x="427992" y="75121"/>
                                  <a:pt x="338276" y="68712"/>
                                </a:cubicBezTo>
                                <a:cubicBezTo>
                                  <a:pt x="283998" y="55142"/>
                                  <a:pt x="351278" y="73587"/>
                                  <a:pt x="295991" y="52855"/>
                                </a:cubicBezTo>
                                <a:cubicBezTo>
                                  <a:pt x="234232" y="29696"/>
                                  <a:pt x="327462" y="73139"/>
                                  <a:pt x="243136" y="36999"/>
                                </a:cubicBezTo>
                                <a:cubicBezTo>
                                  <a:pt x="228651" y="30791"/>
                                  <a:pt x="216139" y="19678"/>
                                  <a:pt x="200851" y="15856"/>
                                </a:cubicBezTo>
                                <a:cubicBezTo>
                                  <a:pt x="157423" y="5000"/>
                                  <a:pt x="186952" y="11128"/>
                                  <a:pt x="110997" y="5285"/>
                                </a:cubicBezTo>
                                <a:cubicBezTo>
                                  <a:pt x="100426" y="3523"/>
                                  <a:pt x="90001" y="0"/>
                                  <a:pt x="79284" y="0"/>
                                </a:cubicBezTo>
                                <a:cubicBezTo>
                                  <a:pt x="66826" y="0"/>
                                  <a:pt x="54716" y="4456"/>
                                  <a:pt x="42285" y="5285"/>
                                </a:cubicBezTo>
                                <a:cubicBezTo>
                                  <a:pt x="28221" y="6222"/>
                                  <a:pt x="14095" y="5285"/>
                                  <a:pt x="0" y="5285"/>
                                </a:cubicBezTo>
                              </a:path>
                            </a:pathLst>
                          </a:custGeom>
                          <a:noFill/>
                          <a:ln w="22225">
                            <a:solidFill>
                              <a:srgbClr val="00B0F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147" name="Freeform: Shape 3147"/>
                        <wps:cNvSpPr/>
                        <wps:spPr>
                          <a:xfrm>
                            <a:off x="0" y="1078252"/>
                            <a:ext cx="861544" cy="216824"/>
                          </a:xfrm>
                          <a:custGeom>
                            <a:avLst/>
                            <a:gdLst>
                              <a:gd name="connsiteX0" fmla="*/ 861544 w 861544"/>
                              <a:gd name="connsiteY0" fmla="*/ 190279 h 216824"/>
                              <a:gd name="connsiteX1" fmla="*/ 819260 w 861544"/>
                              <a:gd name="connsiteY1" fmla="*/ 195565 h 216824"/>
                              <a:gd name="connsiteX2" fmla="*/ 798118 w 861544"/>
                              <a:gd name="connsiteY2" fmla="*/ 206136 h 216824"/>
                              <a:gd name="connsiteX3" fmla="*/ 776975 w 861544"/>
                              <a:gd name="connsiteY3" fmla="*/ 211422 h 216824"/>
                              <a:gd name="connsiteX4" fmla="*/ 761119 w 861544"/>
                              <a:gd name="connsiteY4" fmla="*/ 216707 h 216824"/>
                              <a:gd name="connsiteX5" fmla="*/ 650122 w 861544"/>
                              <a:gd name="connsiteY5" fmla="*/ 206136 h 216824"/>
                              <a:gd name="connsiteX6" fmla="*/ 618409 w 861544"/>
                              <a:gd name="connsiteY6" fmla="*/ 195565 h 216824"/>
                              <a:gd name="connsiteX7" fmla="*/ 597267 w 861544"/>
                              <a:gd name="connsiteY7" fmla="*/ 190279 h 216824"/>
                              <a:gd name="connsiteX8" fmla="*/ 570839 w 861544"/>
                              <a:gd name="connsiteY8" fmla="*/ 195565 h 216824"/>
                              <a:gd name="connsiteX9" fmla="*/ 554982 w 861544"/>
                              <a:gd name="connsiteY9" fmla="*/ 206136 h 216824"/>
                              <a:gd name="connsiteX10" fmla="*/ 480985 w 861544"/>
                              <a:gd name="connsiteY10" fmla="*/ 211422 h 216824"/>
                              <a:gd name="connsiteX11" fmla="*/ 428129 w 861544"/>
                              <a:gd name="connsiteY11" fmla="*/ 211422 h 216824"/>
                              <a:gd name="connsiteX12" fmla="*/ 412272 w 861544"/>
                              <a:gd name="connsiteY12" fmla="*/ 200850 h 216824"/>
                              <a:gd name="connsiteX13" fmla="*/ 364703 w 861544"/>
                              <a:gd name="connsiteY13" fmla="*/ 190279 h 216824"/>
                              <a:gd name="connsiteX14" fmla="*/ 285419 w 861544"/>
                              <a:gd name="connsiteY14" fmla="*/ 174423 h 216824"/>
                              <a:gd name="connsiteX15" fmla="*/ 264277 w 861544"/>
                              <a:gd name="connsiteY15" fmla="*/ 169137 h 216824"/>
                              <a:gd name="connsiteX16" fmla="*/ 248420 w 861544"/>
                              <a:gd name="connsiteY16" fmla="*/ 158566 h 216824"/>
                              <a:gd name="connsiteX17" fmla="*/ 232564 w 861544"/>
                              <a:gd name="connsiteY17" fmla="*/ 153281 h 216824"/>
                              <a:gd name="connsiteX18" fmla="*/ 221993 w 861544"/>
                              <a:gd name="connsiteY18" fmla="*/ 142709 h 216824"/>
                              <a:gd name="connsiteX19" fmla="*/ 206136 w 861544"/>
                              <a:gd name="connsiteY19" fmla="*/ 121567 h 216824"/>
                              <a:gd name="connsiteX20" fmla="*/ 190279 w 861544"/>
                              <a:gd name="connsiteY20" fmla="*/ 110996 h 216824"/>
                              <a:gd name="connsiteX21" fmla="*/ 179708 w 861544"/>
                              <a:gd name="connsiteY21" fmla="*/ 89854 h 216824"/>
                              <a:gd name="connsiteX22" fmla="*/ 163852 w 861544"/>
                              <a:gd name="connsiteY22" fmla="*/ 84568 h 216824"/>
                              <a:gd name="connsiteX23" fmla="*/ 121567 w 861544"/>
                              <a:gd name="connsiteY23" fmla="*/ 68712 h 216824"/>
                              <a:gd name="connsiteX24" fmla="*/ 100425 w 861544"/>
                              <a:gd name="connsiteY24" fmla="*/ 58141 h 216824"/>
                              <a:gd name="connsiteX25" fmla="*/ 63426 w 861544"/>
                              <a:gd name="connsiteY25" fmla="*/ 47570 h 216824"/>
                              <a:gd name="connsiteX26" fmla="*/ 5285 w 861544"/>
                              <a:gd name="connsiteY26" fmla="*/ 0 h 216824"/>
                              <a:gd name="connsiteX27" fmla="*/ 0 w 861544"/>
                              <a:gd name="connsiteY27" fmla="*/ 0 h 216824"/>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Lst>
                            <a:rect l="l" t="t" r="r" b="b"/>
                            <a:pathLst>
                              <a:path w="861544" h="216824">
                                <a:moveTo>
                                  <a:pt x="861544" y="190279"/>
                                </a:moveTo>
                                <a:cubicBezTo>
                                  <a:pt x="847449" y="192041"/>
                                  <a:pt x="833040" y="192120"/>
                                  <a:pt x="819260" y="195565"/>
                                </a:cubicBezTo>
                                <a:cubicBezTo>
                                  <a:pt x="811616" y="197476"/>
                                  <a:pt x="805495" y="203369"/>
                                  <a:pt x="798118" y="206136"/>
                                </a:cubicBezTo>
                                <a:cubicBezTo>
                                  <a:pt x="791316" y="208687"/>
                                  <a:pt x="783960" y="209426"/>
                                  <a:pt x="776975" y="211422"/>
                                </a:cubicBezTo>
                                <a:cubicBezTo>
                                  <a:pt x="771618" y="212953"/>
                                  <a:pt x="766404" y="214945"/>
                                  <a:pt x="761119" y="216707"/>
                                </a:cubicBezTo>
                                <a:cubicBezTo>
                                  <a:pt x="751341" y="215892"/>
                                  <a:pt x="666478" y="209407"/>
                                  <a:pt x="650122" y="206136"/>
                                </a:cubicBezTo>
                                <a:cubicBezTo>
                                  <a:pt x="639196" y="203951"/>
                                  <a:pt x="629082" y="198767"/>
                                  <a:pt x="618409" y="195565"/>
                                </a:cubicBezTo>
                                <a:cubicBezTo>
                                  <a:pt x="611451" y="193478"/>
                                  <a:pt x="604314" y="192041"/>
                                  <a:pt x="597267" y="190279"/>
                                </a:cubicBezTo>
                                <a:cubicBezTo>
                                  <a:pt x="588458" y="192041"/>
                                  <a:pt x="579251" y="192411"/>
                                  <a:pt x="570839" y="195565"/>
                                </a:cubicBezTo>
                                <a:cubicBezTo>
                                  <a:pt x="564891" y="197796"/>
                                  <a:pt x="561238" y="205032"/>
                                  <a:pt x="554982" y="206136"/>
                                </a:cubicBezTo>
                                <a:cubicBezTo>
                                  <a:pt x="530630" y="210434"/>
                                  <a:pt x="505651" y="209660"/>
                                  <a:pt x="480985" y="211422"/>
                                </a:cubicBezTo>
                                <a:cubicBezTo>
                                  <a:pt x="456474" y="216324"/>
                                  <a:pt x="452640" y="220614"/>
                                  <a:pt x="428129" y="211422"/>
                                </a:cubicBezTo>
                                <a:cubicBezTo>
                                  <a:pt x="422181" y="209191"/>
                                  <a:pt x="418111" y="203352"/>
                                  <a:pt x="412272" y="200850"/>
                                </a:cubicBezTo>
                                <a:cubicBezTo>
                                  <a:pt x="403975" y="197294"/>
                                  <a:pt x="371590" y="192157"/>
                                  <a:pt x="364703" y="190279"/>
                                </a:cubicBezTo>
                                <a:cubicBezTo>
                                  <a:pt x="300292" y="172712"/>
                                  <a:pt x="369208" y="183732"/>
                                  <a:pt x="285419" y="174423"/>
                                </a:cubicBezTo>
                                <a:cubicBezTo>
                                  <a:pt x="278372" y="172661"/>
                                  <a:pt x="270954" y="171999"/>
                                  <a:pt x="264277" y="169137"/>
                                </a:cubicBezTo>
                                <a:cubicBezTo>
                                  <a:pt x="258438" y="166635"/>
                                  <a:pt x="254102" y="161407"/>
                                  <a:pt x="248420" y="158566"/>
                                </a:cubicBezTo>
                                <a:cubicBezTo>
                                  <a:pt x="243437" y="156075"/>
                                  <a:pt x="237849" y="155043"/>
                                  <a:pt x="232564" y="153281"/>
                                </a:cubicBezTo>
                                <a:cubicBezTo>
                                  <a:pt x="229040" y="149757"/>
                                  <a:pt x="225183" y="146537"/>
                                  <a:pt x="221993" y="142709"/>
                                </a:cubicBezTo>
                                <a:cubicBezTo>
                                  <a:pt x="216353" y="135941"/>
                                  <a:pt x="212365" y="127796"/>
                                  <a:pt x="206136" y="121567"/>
                                </a:cubicBezTo>
                                <a:cubicBezTo>
                                  <a:pt x="201644" y="117075"/>
                                  <a:pt x="195565" y="114520"/>
                                  <a:pt x="190279" y="110996"/>
                                </a:cubicBezTo>
                                <a:cubicBezTo>
                                  <a:pt x="186755" y="103949"/>
                                  <a:pt x="185279" y="95426"/>
                                  <a:pt x="179708" y="89854"/>
                                </a:cubicBezTo>
                                <a:cubicBezTo>
                                  <a:pt x="175769" y="85914"/>
                                  <a:pt x="168973" y="86763"/>
                                  <a:pt x="163852" y="84568"/>
                                </a:cubicBezTo>
                                <a:cubicBezTo>
                                  <a:pt x="125162" y="67986"/>
                                  <a:pt x="160540" y="78454"/>
                                  <a:pt x="121567" y="68712"/>
                                </a:cubicBezTo>
                                <a:cubicBezTo>
                                  <a:pt x="114520" y="65188"/>
                                  <a:pt x="107667" y="61245"/>
                                  <a:pt x="100425" y="58141"/>
                                </a:cubicBezTo>
                                <a:cubicBezTo>
                                  <a:pt x="89805" y="53590"/>
                                  <a:pt x="74160" y="50253"/>
                                  <a:pt x="63426" y="47570"/>
                                </a:cubicBezTo>
                                <a:cubicBezTo>
                                  <a:pt x="55523" y="39667"/>
                                  <a:pt x="19311" y="0"/>
                                  <a:pt x="5285" y="0"/>
                                </a:cubicBezTo>
                                <a:lnTo>
                                  <a:pt x="0" y="0"/>
                                </a:lnTo>
                              </a:path>
                            </a:pathLst>
                          </a:custGeom>
                          <a:noFill/>
                          <a:ln w="22225">
                            <a:solidFill>
                              <a:srgbClr val="00B0F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6CEE53FF" id="Group 3148" o:spid="_x0000_s1026" style="position:absolute;margin-left:39.1pt;margin-top:18.4pt;width:394.95pt;height:109.05pt;z-index:251888640" coordsize="50159,138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">
                <v:shape id="Freeform: Shape 3144" o:spid="_x0000_s1027" style="position:absolute;left:34197;width:15962;height:10888;visibility:visible;mso-wrap-style:square;v-text-anchor:middle" coordsize="1596236,10888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" path="m1596236,v-12333,15857,-22794,33366,-36999,47570c1553951,52855,1547969,57526,1543380,63426v-7938,10206,-18422,32792,-31713,42285c1503307,111682,1494428,116973,1485239,121567v-34902,17451,3624,-9384,-31713,15857c1446358,142544,1438613,147052,1432384,153281v-4492,4492,-5691,11790,-10571,15856c1415760,174181,1407718,176184,1400670,179708v-56573,56577,30769,-29276,-36998,31714c1311951,257970,1350989,230447,1316102,253706v-26787,53575,7882,-12613,-26428,42284c1285498,302672,1284147,311080,1279103,317133v-4067,4880,-11076,6388,-15857,10571c1253870,335908,1244707,344489,1236818,354131v-8045,9833,-15460,20350,-21142,31714c1212152,392892,1210677,401416,1205105,406987v-3940,3940,-10571,3523,-15857,5285c1176002,425520,1175386,425139,1162821,443986v-24560,36840,-5615,16184,-26428,36999c1123824,518688,1141647,473103,1115251,512698v-30593,45892,29434,-18863,-21142,31713c1092347,549697,1092422,556015,1088823,560268v-16094,19021,-32123,39034,-52855,52855c1030682,616647,1024991,619627,1020111,623694v-5743,4785,-10072,11124,-15857,15857c990618,650708,976065,660693,961970,671264v-7047,5286,-16256,8527,-21142,15857c937304,692407,934225,698018,930257,702978v-9910,12387,-31018,26080,-42285,31713c881475,737940,873815,737980,866830,739976v-5357,1531,-10874,2794,-15857,5286c814472,763513,857977,750118,813974,761119v-10578,10578,-23438,24933,-36998,31713c770478,796081,762818,796122,755833,798118v-5357,1531,-10571,3523,-15856,5285c734691,806927,729959,811472,724120,813974v-21377,9162,-83628,10092,-89854,10571c628980,826307,623392,827339,618409,829831v-48403,24202,32085,-5434,-47570,26428c556997,861796,523640,865267,512698,866830v-7047,5285,-13812,10970,-21142,15856c483008,888385,473488,892572,465128,898543v-16346,11676,-31648,24751,-47570,36999c410576,940913,404295,947458,396416,951398r-21142,10572c357655,960208,340125,956684,322418,956684v-25547,,-65989,10554,-89854,15857c227278,976065,221876,979420,216707,983112v-7168,5120,-12785,13070,-21142,15856c182090,1003460,167376,1002492,153281,1004254v-10571,7047,-24665,10571,-31713,21142c118044,1030682,116282,1037729,110996,1041253v-6044,4029,-14095,3523,-21142,5285c82807,1050062,75468,1053055,68712,1057109v-10894,6537,-19387,18062,-31713,21143c10452,1084888,22748,1081240,,1088823e" filled="f" strokecolor="#00b0f0" strokeweight="1.75pt">
                  <v:stroke joinstyle="miter"/>
                  <v:path arrowok="t" o:connecttype="custom" o:connectlocs="1596236,0;1559237,47570;1543380,63426;1511667,105711;1485239,121567;1453526,137424;1432384,153281;1421813,169137;1400670,179708;1363672,211422;1316102,253706;1289674,295990;1279103,317133;1263246,327704;1236818,354131;1215676,385845;1205105,406987;1189248,412272;1162821,443986;1136393,480985;1115251,512698;1094109,544411;1088823,560268;1035968,613123;1020111,623694;1004254,639551;961970,671264;940828,687121;930257,702978;887972,734691;866830,739976;850973,745262;813974,761119;776976,792832;755833,798118;739977,803403;724120,813974;634266,824545;618409,829831;570839,856259;512698,866830;491556,882686;465128,898543;417558,935542;396416,951398;375274,961970;322418,956684;232564,972541;216707,983112;195565,998968;153281,1004254;121568,1025396;110996,1041253;89854,1046538;68712,1057109;36999,1078252;0,1088823" o:connectangles="0,0,0,0,0,0,0,0,0,0,0,0,0,0,0,0,0,0,0,0,0,0,0,0,0,0,0,0,0,0,0,0,0,0,0,0,0,0,0,0,0,0,0,0,0,0,0,0,0,0,0,0,0,0,0,0,0"/>
                </v:shape>
                <v:shape id="Freeform: Shape 3145" o:spid="_x0000_s1028" style="position:absolute;left:25212;top:10888;width:7029;height:2379;visibility:visible;mso-wrap-style:square;v-text-anchor:middle" coordsize="702978,2379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" path="m702978,c673115,2715,653614,13,628980,10571v-7242,3104,-14095,7048,-21142,10572c597679,36381,592438,46488,576124,58141v-4534,3238,-10873,2794,-15856,5286c510350,88387,553735,72653,517983,84569v-39805,26537,10782,-4621,-36998,15857c462879,108186,447239,122076,428129,126854v-14095,3524,-29289,4074,-42284,10571c378797,140949,372018,145070,364702,147996v-10346,4138,-22442,4390,-31713,10571c309658,174121,323362,167892,290705,174423v-45440,30295,12049,-6024,-31714,15857c253309,193121,249161,198842,243135,200851v-10167,3389,-21142,3524,-31713,5286c204374,209661,197521,213604,190279,216708v-17579,7534,-59809,15264,-68712,15857c28221,238787,68770,237850,,237850e" filled="f" strokecolor="#00b0f0" strokeweight="1.75pt">
                  <v:stroke joinstyle="miter"/>
                  <v:path arrowok="t" o:connecttype="custom" o:connectlocs="702978,0;628980,10571;607838,21143;576124,58141;560268,63427;517983,84569;480985,100426;428129,126854;385845,137425;364702,147996;332989,158567;290705,174423;258991,190280;243135,200851;211422,206137;190279,216708;121567,232565;0,237850" o:connectangles="0,0,0,0,0,0,0,0,0,0,0,0,0,0,0,0,0,0"/>
                </v:shape>
                <v:shape id="Freeform: Shape 3146" o:spid="_x0000_s1029" style="position:absolute;left:11046;top:12632;width:13214;height:1216;visibility:visible;mso-wrap-style:square;v-text-anchor:middle" coordsize="1321388,1215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" path="m1321388,79283v-22564,3761,-42488,5387,-63427,15857c1250914,98664,1244294,103219,1236819,105711v-30584,10195,-48298,11430,-79283,15856c1083538,119805,1009489,119568,935543,116282v-5566,-247,-10394,-4193,-15857,-5286c907470,108553,894944,107940,882687,105711v-7147,-1299,-13995,-3987,-21142,-5286c845518,97511,796964,91692,782262,89854l539126,95140v-94712,3643,54180,13874,-84568,c390155,62939,427992,75121,338276,68712,283998,55142,351278,73587,295991,52855,234232,29696,327462,73139,243136,36999,228651,30791,216139,19678,200851,15856,157423,5000,186952,11128,110997,5285,100426,3523,90001,,79284,,66826,,54716,4456,42285,5285v-14064,937,-28190,,-42285,e" filled="f" strokecolor="#00b0f0" strokeweight="1.75pt">
                  <v:stroke joinstyle="miter"/>
                  <v:path arrowok="t" o:connecttype="custom" o:connectlocs="1321388,79283;1257961,95140;1236819,105711;1157536,121567;935543,116282;919686,110996;882687,105711;861545,100425;782262,89854;539126,95140;454558,95140;338276,68712;295991,52855;243136,36999;200851,15856;110997,5285;79284,0;42285,5285;0,5285" o:connectangles="0,0,0,0,0,0,0,0,0,0,0,0,0,0,0,0,0,0,0"/>
                </v:shape>
                <v:shape id="Freeform: Shape 3147" o:spid="_x0000_s1030" style="position:absolute;top:10782;width:8615;height:2168;visibility:visible;mso-wrap-style:square;v-text-anchor:middle" coordsize="861544,2168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" path="m861544,190279v-14095,1762,-28504,1841,-42284,5286c811616,197476,805495,203369,798118,206136v-6802,2551,-14158,3290,-21143,5286c771618,212953,766404,214945,761119,216707v-9778,-815,-94641,-7300,-110997,-10571c639196,203951,629082,198767,618409,195565v-6958,-2087,-14095,-3524,-21142,-5286c588458,192041,579251,192411,570839,195565v-5948,2231,-9601,9467,-15857,10571c530630,210434,505651,209660,480985,211422v-24511,4902,-28345,9192,-52856,c422181,209191,418111,203352,412272,200850v-8297,-3556,-40682,-8693,-47569,-10571c300292,172712,369208,183732,285419,174423v-7047,-1762,-14465,-2424,-21142,-5286c258438,166635,254102,161407,248420,158566v-4983,-2491,-10571,-3523,-15856,-5285c229040,149757,225183,146537,221993,142709v-5640,-6768,-9628,-14913,-15857,-21142c201644,117075,195565,114520,190279,110996v-3524,-7047,-5000,-15570,-10571,-21142c175769,85914,168973,86763,163852,84568,125162,67986,160540,78454,121567,68712,114520,65188,107667,61245,100425,58141,89805,53590,74160,50253,63426,47570,55523,39667,19311,,5285,l,e" filled="f" strokecolor="#00b0f0" strokeweight="1.75pt">
                  <v:stroke joinstyle="miter"/>
                  <v:path arrowok="t" o:connecttype="custom" o:connectlocs="861544,190279;819260,195565;798118,206136;776975,211422;761119,216707;650122,206136;618409,195565;597267,190279;570839,195565;554982,206136;480985,211422;428129,211422;412272,200850;364703,190279;285419,174423;264277,169137;248420,158566;232564,153281;221993,142709;206136,121567;190279,110996;179708,89854;163852,84568;121567,68712;100425,58141;63426,47570;5285,0;0,0" o:connectangles="0,0,0,0,0,0,0,0,0,0,0,0,0,0,0,0,0,0,0,0,0,0,0,0,0,0,0,0"/>
                </v:shape>
              </v:group>
            </w:pict>
          </mc:Fallback>
        </mc:AlternateContent>
      </w:r>
      <w:r w:rsidR="009D56D4">
        <w:rPr>
          <w:rFonts w:ascii="Times New Roman" w:hAnsi="Times New Roman" w:cs="Times New Roman"/>
          <w:noProof/>
          <w:sz w:val="24"/>
          <w:szCs w:val="24"/>
        </w:rPr>
        <mc:AlternateContent>
          <mc:Choice Requires="wps">
            <w:drawing>
              <wp:anchor distT="0" distB="0" distL="114300" distR="114300" simplePos="0" relativeHeight="251881472" behindDoc="0" locked="0" layoutInCell="1" allowOverlap="1" wp14:anchorId="4100EF0A" wp14:editId="68C1C461">
                <wp:simplePos x="0" y="0"/>
                <wp:positionH relativeFrom="column">
                  <wp:posOffset>2921232</wp:posOffset>
                </wp:positionH>
                <wp:positionV relativeFrom="paragraph">
                  <wp:posOffset>1514534</wp:posOffset>
                </wp:positionV>
                <wp:extent cx="95140" cy="110997"/>
                <wp:effectExtent l="30163" t="26987" r="30797" b="11748"/>
                <wp:wrapNone/>
                <wp:docPr id="21" name="Flowchart: Extract 21"/>
                <wp:cNvGraphicFramePr/>
                <a:graphic xmlns:a="http://schemas.openxmlformats.org/drawingml/2006/main">
                  <a:graphicData uri="http://schemas.microsoft.com/office/word/2010/wordprocessingShape">
                    <wps:wsp>
                      <wps:cNvSpPr/>
                      <wps:spPr>
                        <a:xfrm rot="15725013">
                          <a:off x="0" y="0"/>
                          <a:ext cx="95140" cy="110997"/>
                        </a:xfrm>
                        <a:prstGeom prst="flowChartExtract">
                          <a:avLst/>
                        </a:prstGeom>
                        <a:solidFill>
                          <a:schemeClr val="tx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636B75C9" id="_x0000_t127" coordsize="21600,21600" o:spt="127" path="m10800,l21600,21600,,21600xe">
                <v:stroke joinstyle="miter"/>
                <v:path gradientshapeok="t" o:connecttype="custom" o:connectlocs="10800,0;5400,10800;10800,21600;16200,10800" textboxrect="5400,10800,16200,21600"/>
              </v:shapetype>
              <v:shape id="Flowchart: Extract 21" o:spid="_x0000_s1026" type="#_x0000_t127" style="position:absolute;margin-left:230pt;margin-top:119.25pt;width:7.5pt;height:8.75pt;rotation:-6417052fd;z-index:2518814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" fillcolor="black [3213]" strokecolor="#2b6da8 [1604]" strokeweight="1pt"/>
            </w:pict>
          </mc:Fallback>
        </mc:AlternateContent>
      </w:r>
      <w:r w:rsidR="009D56D4">
        <w:rPr>
          <w:rFonts w:ascii="Times New Roman" w:hAnsi="Times New Roman" w:cs="Times New Roman"/>
          <w:noProof/>
          <w:sz w:val="24"/>
          <w:szCs w:val="24"/>
        </w:rPr>
        <mc:AlternateContent>
          <mc:Choice Requires="wps">
            <w:drawing>
              <wp:anchor distT="0" distB="0" distL="114300" distR="114300" simplePos="0" relativeHeight="251793408" behindDoc="0" locked="0" layoutInCell="1" allowOverlap="1" wp14:anchorId="27DE25D3" wp14:editId="6C97AA68">
                <wp:simplePos x="0" y="0"/>
                <wp:positionH relativeFrom="column">
                  <wp:posOffset>5451254</wp:posOffset>
                </wp:positionH>
                <wp:positionV relativeFrom="paragraph">
                  <wp:posOffset>163664</wp:posOffset>
                </wp:positionV>
                <wp:extent cx="95140" cy="110997"/>
                <wp:effectExtent l="19050" t="38100" r="57785" b="22860"/>
                <wp:wrapNone/>
                <wp:docPr id="3164" name="Flowchart: Extract 3164"/>
                <wp:cNvGraphicFramePr/>
                <a:graphic xmlns:a="http://schemas.openxmlformats.org/drawingml/2006/main">
                  <a:graphicData uri="http://schemas.microsoft.com/office/word/2010/wordprocessingShape">
                    <wps:wsp>
                      <wps:cNvSpPr/>
                      <wps:spPr>
                        <a:xfrm rot="13055404">
                          <a:off x="0" y="0"/>
                          <a:ext cx="95140" cy="110997"/>
                        </a:xfrm>
                        <a:prstGeom prst="flowChartExtract">
                          <a:avLst/>
                        </a:prstGeom>
                        <a:solidFill>
                          <a:schemeClr val="tx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603DA495" id="Flowchart: Extract 3164" o:spid="_x0000_s1026" type="#_x0000_t127" style="position:absolute;margin-left:429.25pt;margin-top:12.9pt;width:7.5pt;height:8.75pt;rotation:-9332977fd;z-index:2517934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" fillcolor="black [3213]" strokecolor="#2b6da8 [1604]" strokeweight="1pt"/>
            </w:pict>
          </mc:Fallback>
        </mc:AlternateContent>
      </w:r>
      <w:r w:rsidR="00D823D3">
        <w:rPr>
          <w:rFonts w:ascii="Times New Roman" w:hAnsi="Times New Roman" w:cs="Times New Roman"/>
          <w:noProof/>
          <w:sz w:val="24"/>
          <w:szCs w:val="24"/>
        </w:rPr>
        <w:drawing>
          <wp:inline distT="0" distB="0" distL="0" distR="0" wp14:anchorId="520B30C7" wp14:editId="11714A93">
            <wp:extent cx="5998464" cy="2231136"/>
            <wp:effectExtent l="19050" t="19050" r="21590" b="17145"/>
            <wp:docPr id="43" name="Picture 43" descr="Graphical user interface&#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descr="Graphical user interface&#10;&#10;Description automatically generated with low confidence"/>
                    <pic:cNvPicPr/>
                  </pic:nvPicPr>
                  <pic:blipFill rotWithShape="1">
                    <a:blip r:embed="rId31">
                      <a:extLst>
                        <a:ext uri="{28A0092B-C50C-407E-A947-70E740481C1C}">
                          <a14:useLocalDpi xmlns:a14="http://schemas.microsoft.com/office/drawing/2010/main" val="0"/>
                        </a:ext>
                      </a:extLst>
                    </a:blip>
                    <a:srcRect t="18576" b="7927"/>
                    <a:stretch/>
                  </pic:blipFill>
                  <pic:spPr bwMode="auto">
                    <a:xfrm>
                      <a:off x="0" y="0"/>
                      <a:ext cx="5998464" cy="2231136"/>
                    </a:xfrm>
                    <a:prstGeom prst="rect">
                      <a:avLst/>
                    </a:prstGeom>
                    <a:ln w="9525">
                      <a:solidFill>
                        <a:schemeClr val="tx1"/>
                      </a:solidFill>
                    </a:ln>
                    <a:extLst>
                      <a:ext uri="{53640926-AAD7-44D8-BBD7-CCE9431645EC}">
                        <a14:shadowObscured xmlns:a14="http://schemas.microsoft.com/office/drawing/2010/main"/>
                      </a:ext>
                    </a:extLst>
                  </pic:spPr>
                </pic:pic>
              </a:graphicData>
            </a:graphic>
          </wp:inline>
        </w:drawing>
      </w:r>
      <w:r w:rsidR="00CE6D16" w:rsidRPr="001F066C">
        <w:rPr>
          <w:rFonts w:ascii="Times New Roman" w:hAnsi="Times New Roman" w:cs="Times New Roman"/>
          <w:b/>
          <w:bCs/>
          <w:sz w:val="20"/>
          <w:szCs w:val="20"/>
        </w:rPr>
        <w:t>Figure 1.</w:t>
      </w:r>
      <w:r w:rsidR="00CE6D16" w:rsidRPr="001F066C">
        <w:rPr>
          <w:rFonts w:ascii="Times New Roman" w:hAnsi="Times New Roman" w:cs="Times New Roman"/>
          <w:sz w:val="20"/>
          <w:szCs w:val="20"/>
        </w:rPr>
        <w:t xml:space="preserve"> </w:t>
      </w:r>
      <w:r w:rsidR="00CE6D16">
        <w:rPr>
          <w:rFonts w:ascii="Times New Roman" w:hAnsi="Times New Roman" w:cs="Times New Roman"/>
          <w:sz w:val="20"/>
          <w:szCs w:val="20"/>
        </w:rPr>
        <w:t xml:space="preserve">Route </w:t>
      </w:r>
      <w:r w:rsidR="003A4AE1">
        <w:rPr>
          <w:rFonts w:ascii="Times New Roman" w:hAnsi="Times New Roman" w:cs="Times New Roman"/>
          <w:sz w:val="20"/>
          <w:szCs w:val="20"/>
        </w:rPr>
        <w:t xml:space="preserve">1 </w:t>
      </w:r>
      <w:r w:rsidR="00CE6D16" w:rsidRPr="001F066C">
        <w:rPr>
          <w:rFonts w:ascii="Times New Roman" w:hAnsi="Times New Roman" w:cs="Times New Roman"/>
          <w:sz w:val="20"/>
          <w:szCs w:val="20"/>
        </w:rPr>
        <w:t>east and west flight transects.</w:t>
      </w:r>
      <w:r w:rsidR="00CE6D16">
        <w:rPr>
          <w:rFonts w:ascii="Times New Roman" w:hAnsi="Times New Roman" w:cs="Times New Roman"/>
          <w:sz w:val="20"/>
          <w:szCs w:val="20"/>
        </w:rPr>
        <w:t xml:space="preserve"> Black and grey triangles indicate starting points. River channel </w:t>
      </w:r>
      <w:r w:rsidR="005D1597">
        <w:rPr>
          <w:rFonts w:ascii="Times New Roman" w:hAnsi="Times New Roman" w:cs="Times New Roman"/>
          <w:sz w:val="20"/>
          <w:szCs w:val="20"/>
        </w:rPr>
        <w:t xml:space="preserve">transect </w:t>
      </w:r>
      <w:r w:rsidR="00CE6D16">
        <w:rPr>
          <w:rFonts w:ascii="Times New Roman" w:hAnsi="Times New Roman" w:cs="Times New Roman"/>
          <w:sz w:val="20"/>
          <w:szCs w:val="20"/>
        </w:rPr>
        <w:t>shown in blue (0SW,0SE). West primary wetland return transect (PWRTW) is shown as a green line. East primary wetland return transect (PWRTE</w:t>
      </w:r>
      <w:proofErr w:type="gramStart"/>
      <w:r w:rsidR="00CE6D16">
        <w:rPr>
          <w:rFonts w:ascii="Times New Roman" w:hAnsi="Times New Roman" w:cs="Times New Roman"/>
          <w:sz w:val="20"/>
          <w:szCs w:val="20"/>
        </w:rPr>
        <w:t>)</w:t>
      </w:r>
      <w:proofErr w:type="gramEnd"/>
      <w:r w:rsidR="00CE6D16">
        <w:rPr>
          <w:rFonts w:ascii="Times New Roman" w:hAnsi="Times New Roman" w:cs="Times New Roman"/>
          <w:sz w:val="20"/>
          <w:szCs w:val="20"/>
        </w:rPr>
        <w:t xml:space="preserve"> and secondary return transect (CRST) are shown as red lines.</w:t>
      </w:r>
    </w:p>
    <w:p w14:paraId="61085C36" w14:textId="4CE58E25" w:rsidR="00113FC7" w:rsidRPr="009E5515" w:rsidRDefault="00854639" w:rsidP="003C7D19">
      <w:pPr>
        <w:spacing w:before="240"/>
        <w:ind w:firstLine="720"/>
        <w:jc w:val="both"/>
        <w:rPr>
          <w:rFonts w:ascii="Times New Roman" w:hAnsi="Times New Roman" w:cs="Times New Roman"/>
          <w:sz w:val="24"/>
          <w:szCs w:val="24"/>
        </w:rPr>
      </w:pPr>
      <w:r>
        <w:rPr>
          <w:rFonts w:ascii="Times New Roman" w:hAnsi="Times New Roman" w:cs="Times New Roman"/>
          <w:b/>
          <w:bCs/>
          <w:sz w:val="24"/>
          <w:szCs w:val="24"/>
        </w:rPr>
        <w:t xml:space="preserve">Route </w:t>
      </w:r>
      <w:r w:rsidRPr="00D57E3D">
        <w:rPr>
          <w:rFonts w:ascii="Times New Roman" w:hAnsi="Times New Roman" w:cs="Times New Roman"/>
          <w:b/>
          <w:bCs/>
          <w:sz w:val="24"/>
          <w:szCs w:val="24"/>
        </w:rPr>
        <w:t>2</w:t>
      </w:r>
      <w:r w:rsidR="00343749">
        <w:rPr>
          <w:rFonts w:ascii="Times New Roman" w:hAnsi="Times New Roman" w:cs="Times New Roman"/>
          <w:b/>
          <w:bCs/>
          <w:sz w:val="24"/>
          <w:szCs w:val="24"/>
        </w:rPr>
        <w:t xml:space="preserve"> </w:t>
      </w:r>
      <w:r w:rsidR="00343749">
        <w:rPr>
          <w:rFonts w:ascii="Times New Roman" w:hAnsi="Times New Roman" w:cs="Times New Roman"/>
          <w:sz w:val="24"/>
          <w:szCs w:val="24"/>
        </w:rPr>
        <w:t>(Fig. 2)</w:t>
      </w:r>
      <w:r w:rsidR="000F0AC0">
        <w:rPr>
          <w:rFonts w:ascii="Times New Roman" w:hAnsi="Times New Roman" w:cs="Times New Roman"/>
          <w:b/>
          <w:bCs/>
          <w:sz w:val="24"/>
          <w:szCs w:val="24"/>
        </w:rPr>
        <w:t xml:space="preserve">: </w:t>
      </w:r>
      <w:r w:rsidR="00D57E3D">
        <w:rPr>
          <w:rFonts w:ascii="Times New Roman" w:hAnsi="Times New Roman" w:cs="Times New Roman"/>
          <w:sz w:val="24"/>
          <w:szCs w:val="24"/>
        </w:rPr>
        <w:t>T</w:t>
      </w:r>
      <w:r w:rsidR="009E5515">
        <w:rPr>
          <w:rFonts w:ascii="Times New Roman" w:hAnsi="Times New Roman" w:cs="Times New Roman"/>
          <w:sz w:val="24"/>
          <w:szCs w:val="24"/>
        </w:rPr>
        <w:t xml:space="preserve">ransects </w:t>
      </w:r>
      <w:r w:rsidR="003A4AE1">
        <w:rPr>
          <w:rFonts w:ascii="Times New Roman" w:hAnsi="Times New Roman" w:cs="Times New Roman"/>
          <w:sz w:val="24"/>
          <w:szCs w:val="24"/>
        </w:rPr>
        <w:t xml:space="preserve">began </w:t>
      </w:r>
      <w:r w:rsidR="009E5515">
        <w:rPr>
          <w:rFonts w:ascii="Times New Roman" w:hAnsi="Times New Roman" w:cs="Times New Roman"/>
          <w:sz w:val="24"/>
          <w:szCs w:val="24"/>
        </w:rPr>
        <w:t xml:space="preserve">at the midpoint of the </w:t>
      </w:r>
      <w:r w:rsidR="00F73A31">
        <w:rPr>
          <w:rFonts w:ascii="Times New Roman" w:hAnsi="Times New Roman" w:cs="Times New Roman"/>
          <w:sz w:val="24"/>
          <w:szCs w:val="24"/>
        </w:rPr>
        <w:t xml:space="preserve">0SW </w:t>
      </w:r>
      <w:r w:rsidR="009E5515">
        <w:rPr>
          <w:rFonts w:ascii="Times New Roman" w:hAnsi="Times New Roman" w:cs="Times New Roman"/>
          <w:sz w:val="24"/>
          <w:szCs w:val="24"/>
        </w:rPr>
        <w:t xml:space="preserve">and </w:t>
      </w:r>
      <w:r w:rsidR="00F73A31">
        <w:rPr>
          <w:rFonts w:ascii="Times New Roman" w:hAnsi="Times New Roman" w:cs="Times New Roman"/>
          <w:sz w:val="24"/>
          <w:szCs w:val="24"/>
        </w:rPr>
        <w:t xml:space="preserve">0SE </w:t>
      </w:r>
      <w:r w:rsidR="009E5515">
        <w:rPr>
          <w:rFonts w:ascii="Times New Roman" w:hAnsi="Times New Roman" w:cs="Times New Roman"/>
          <w:sz w:val="24"/>
          <w:szCs w:val="24"/>
        </w:rPr>
        <w:t>river channel transects</w:t>
      </w:r>
      <w:r w:rsidR="00D57E3D">
        <w:rPr>
          <w:rFonts w:ascii="Times New Roman" w:hAnsi="Times New Roman" w:cs="Times New Roman"/>
          <w:sz w:val="24"/>
          <w:szCs w:val="24"/>
        </w:rPr>
        <w:t xml:space="preserve"> </w:t>
      </w:r>
      <w:r w:rsidR="007A482B">
        <w:rPr>
          <w:rFonts w:ascii="Times New Roman" w:hAnsi="Times New Roman" w:cs="Times New Roman"/>
          <w:sz w:val="24"/>
          <w:szCs w:val="24"/>
        </w:rPr>
        <w:t>(Odessa</w:t>
      </w:r>
      <w:r w:rsidR="00E225DB">
        <w:rPr>
          <w:rFonts w:ascii="Times New Roman" w:hAnsi="Times New Roman" w:cs="Times New Roman"/>
          <w:sz w:val="24"/>
          <w:szCs w:val="24"/>
        </w:rPr>
        <w:t xml:space="preserve"> bridge</w:t>
      </w:r>
      <w:r w:rsidR="007A482B">
        <w:rPr>
          <w:rFonts w:ascii="Times New Roman" w:hAnsi="Times New Roman" w:cs="Times New Roman"/>
          <w:sz w:val="24"/>
          <w:szCs w:val="24"/>
        </w:rPr>
        <w:t xml:space="preserve"> </w:t>
      </w:r>
      <w:r w:rsidR="00D57E3D">
        <w:rPr>
          <w:rFonts w:ascii="Times New Roman" w:hAnsi="Times New Roman" w:cs="Times New Roman"/>
          <w:sz w:val="24"/>
          <w:szCs w:val="24"/>
        </w:rPr>
        <w:t>and Wood River bridge</w:t>
      </w:r>
      <w:r w:rsidR="00343749">
        <w:rPr>
          <w:rFonts w:ascii="Times New Roman" w:hAnsi="Times New Roman" w:cs="Times New Roman"/>
          <w:sz w:val="24"/>
          <w:szCs w:val="24"/>
        </w:rPr>
        <w:t>, respectively</w:t>
      </w:r>
      <w:r w:rsidR="00D57E3D">
        <w:rPr>
          <w:rFonts w:ascii="Times New Roman" w:hAnsi="Times New Roman" w:cs="Times New Roman"/>
          <w:sz w:val="24"/>
          <w:szCs w:val="24"/>
        </w:rPr>
        <w:t>)</w:t>
      </w:r>
      <w:r w:rsidR="00E225DB">
        <w:rPr>
          <w:rFonts w:ascii="Times New Roman" w:hAnsi="Times New Roman" w:cs="Times New Roman"/>
          <w:sz w:val="24"/>
          <w:szCs w:val="24"/>
        </w:rPr>
        <w:t>. T</w:t>
      </w:r>
      <w:r w:rsidR="00D57E3D">
        <w:rPr>
          <w:rFonts w:ascii="Times New Roman" w:hAnsi="Times New Roman" w:cs="Times New Roman"/>
          <w:sz w:val="24"/>
          <w:szCs w:val="24"/>
        </w:rPr>
        <w:t>he west half of the river transect</w:t>
      </w:r>
      <w:r w:rsidR="007A482B">
        <w:rPr>
          <w:rFonts w:ascii="Times New Roman" w:hAnsi="Times New Roman" w:cs="Times New Roman"/>
          <w:sz w:val="24"/>
          <w:szCs w:val="24"/>
        </w:rPr>
        <w:t>s</w:t>
      </w:r>
      <w:r w:rsidR="00D57E3D">
        <w:rPr>
          <w:rFonts w:ascii="Times New Roman" w:hAnsi="Times New Roman" w:cs="Times New Roman"/>
          <w:sz w:val="24"/>
          <w:szCs w:val="24"/>
        </w:rPr>
        <w:t xml:space="preserve"> </w:t>
      </w:r>
      <w:r w:rsidR="00404B71">
        <w:rPr>
          <w:rFonts w:ascii="Times New Roman" w:hAnsi="Times New Roman" w:cs="Times New Roman"/>
          <w:sz w:val="24"/>
          <w:szCs w:val="24"/>
        </w:rPr>
        <w:t xml:space="preserve">were </w:t>
      </w:r>
      <w:r w:rsidR="00D57E3D">
        <w:rPr>
          <w:rFonts w:ascii="Times New Roman" w:hAnsi="Times New Roman" w:cs="Times New Roman"/>
          <w:sz w:val="24"/>
          <w:szCs w:val="24"/>
        </w:rPr>
        <w:t xml:space="preserve">flown first and </w:t>
      </w:r>
      <w:r w:rsidR="009E5515">
        <w:rPr>
          <w:rFonts w:ascii="Times New Roman" w:hAnsi="Times New Roman" w:cs="Times New Roman"/>
          <w:sz w:val="24"/>
          <w:szCs w:val="24"/>
        </w:rPr>
        <w:t>end</w:t>
      </w:r>
      <w:r w:rsidR="00404B71">
        <w:rPr>
          <w:rFonts w:ascii="Times New Roman" w:hAnsi="Times New Roman" w:cs="Times New Roman"/>
          <w:sz w:val="24"/>
          <w:szCs w:val="24"/>
        </w:rPr>
        <w:t>ed</w:t>
      </w:r>
      <w:r w:rsidR="009E5515">
        <w:rPr>
          <w:rFonts w:ascii="Times New Roman" w:hAnsi="Times New Roman" w:cs="Times New Roman"/>
          <w:sz w:val="24"/>
          <w:szCs w:val="24"/>
        </w:rPr>
        <w:t xml:space="preserve"> at Lexington and Minden bridges. The primary wetland return transect</w:t>
      </w:r>
      <w:r w:rsidR="000B0FC7">
        <w:rPr>
          <w:rFonts w:ascii="Times New Roman" w:hAnsi="Times New Roman" w:cs="Times New Roman"/>
          <w:sz w:val="24"/>
          <w:szCs w:val="24"/>
        </w:rPr>
        <w:t>s</w:t>
      </w:r>
      <w:r w:rsidR="009E5515">
        <w:rPr>
          <w:rFonts w:ascii="Times New Roman" w:hAnsi="Times New Roman" w:cs="Times New Roman"/>
          <w:sz w:val="24"/>
          <w:szCs w:val="24"/>
        </w:rPr>
        <w:t xml:space="preserve"> (PWRTW</w:t>
      </w:r>
      <w:r w:rsidR="005F3842">
        <w:rPr>
          <w:rFonts w:ascii="Times New Roman" w:hAnsi="Times New Roman" w:cs="Times New Roman"/>
          <w:sz w:val="24"/>
          <w:szCs w:val="24"/>
        </w:rPr>
        <w:t>,</w:t>
      </w:r>
      <w:r w:rsidR="005F3842" w:rsidRPr="005F3842">
        <w:rPr>
          <w:rFonts w:ascii="Times New Roman" w:hAnsi="Times New Roman" w:cs="Times New Roman"/>
          <w:sz w:val="24"/>
          <w:szCs w:val="24"/>
        </w:rPr>
        <w:t xml:space="preserve"> </w:t>
      </w:r>
      <w:r w:rsidR="005F3842">
        <w:rPr>
          <w:rFonts w:ascii="Times New Roman" w:hAnsi="Times New Roman" w:cs="Times New Roman"/>
          <w:sz w:val="24"/>
          <w:szCs w:val="24"/>
        </w:rPr>
        <w:t>PWRTE</w:t>
      </w:r>
      <w:r w:rsidR="009E5515">
        <w:rPr>
          <w:rFonts w:ascii="Times New Roman" w:hAnsi="Times New Roman" w:cs="Times New Roman"/>
          <w:sz w:val="24"/>
          <w:szCs w:val="24"/>
        </w:rPr>
        <w:t xml:space="preserve">) </w:t>
      </w:r>
      <w:r w:rsidR="00404B71">
        <w:rPr>
          <w:rFonts w:ascii="Times New Roman" w:hAnsi="Times New Roman" w:cs="Times New Roman"/>
          <w:sz w:val="24"/>
          <w:szCs w:val="24"/>
        </w:rPr>
        <w:t xml:space="preserve">were </w:t>
      </w:r>
      <w:r w:rsidR="009E5515">
        <w:rPr>
          <w:rFonts w:ascii="Times New Roman" w:hAnsi="Times New Roman" w:cs="Times New Roman"/>
          <w:sz w:val="24"/>
          <w:szCs w:val="24"/>
        </w:rPr>
        <w:t>then flown back east</w:t>
      </w:r>
      <w:r w:rsidR="007A482B">
        <w:rPr>
          <w:rFonts w:ascii="Times New Roman" w:hAnsi="Times New Roman" w:cs="Times New Roman"/>
          <w:sz w:val="24"/>
          <w:szCs w:val="24"/>
        </w:rPr>
        <w:t xml:space="preserve"> ending at Minden bridge and Chapman </w:t>
      </w:r>
      <w:r w:rsidR="00631A9E">
        <w:rPr>
          <w:rFonts w:ascii="Times New Roman" w:hAnsi="Times New Roman" w:cs="Times New Roman"/>
          <w:sz w:val="24"/>
          <w:szCs w:val="24"/>
        </w:rPr>
        <w:t>bridge</w:t>
      </w:r>
      <w:r w:rsidR="009E5515">
        <w:rPr>
          <w:rFonts w:ascii="Times New Roman" w:hAnsi="Times New Roman" w:cs="Times New Roman"/>
          <w:sz w:val="24"/>
          <w:szCs w:val="24"/>
        </w:rPr>
        <w:t xml:space="preserve">. Once </w:t>
      </w:r>
      <w:r w:rsidR="000B0FC7">
        <w:rPr>
          <w:rFonts w:ascii="Times New Roman" w:hAnsi="Times New Roman" w:cs="Times New Roman"/>
          <w:sz w:val="24"/>
          <w:szCs w:val="24"/>
        </w:rPr>
        <w:t xml:space="preserve">the primary </w:t>
      </w:r>
      <w:r w:rsidR="009E5515">
        <w:rPr>
          <w:rFonts w:ascii="Times New Roman" w:hAnsi="Times New Roman" w:cs="Times New Roman"/>
          <w:sz w:val="24"/>
          <w:szCs w:val="24"/>
        </w:rPr>
        <w:t>return transect</w:t>
      </w:r>
      <w:r w:rsidR="000B0FC7">
        <w:rPr>
          <w:rFonts w:ascii="Times New Roman" w:hAnsi="Times New Roman" w:cs="Times New Roman"/>
          <w:sz w:val="24"/>
          <w:szCs w:val="24"/>
        </w:rPr>
        <w:t>s</w:t>
      </w:r>
      <w:r w:rsidR="009E5515">
        <w:rPr>
          <w:rFonts w:ascii="Times New Roman" w:hAnsi="Times New Roman" w:cs="Times New Roman"/>
          <w:sz w:val="24"/>
          <w:szCs w:val="24"/>
        </w:rPr>
        <w:t xml:space="preserve"> </w:t>
      </w:r>
      <w:r w:rsidR="00404B71">
        <w:rPr>
          <w:rFonts w:ascii="Times New Roman" w:hAnsi="Times New Roman" w:cs="Times New Roman"/>
          <w:sz w:val="24"/>
          <w:szCs w:val="24"/>
        </w:rPr>
        <w:t xml:space="preserve">were </w:t>
      </w:r>
      <w:r w:rsidR="009E5515">
        <w:rPr>
          <w:rFonts w:ascii="Times New Roman" w:hAnsi="Times New Roman" w:cs="Times New Roman"/>
          <w:sz w:val="24"/>
          <w:szCs w:val="24"/>
        </w:rPr>
        <w:t>completed, the east half the river channel transect</w:t>
      </w:r>
      <w:r w:rsidR="000B0FC7">
        <w:rPr>
          <w:rFonts w:ascii="Times New Roman" w:hAnsi="Times New Roman" w:cs="Times New Roman"/>
          <w:sz w:val="24"/>
          <w:szCs w:val="24"/>
        </w:rPr>
        <w:t>s</w:t>
      </w:r>
      <w:r w:rsidR="009E5515">
        <w:rPr>
          <w:rFonts w:ascii="Times New Roman" w:hAnsi="Times New Roman" w:cs="Times New Roman"/>
          <w:sz w:val="24"/>
          <w:szCs w:val="24"/>
        </w:rPr>
        <w:t xml:space="preserve"> </w:t>
      </w:r>
      <w:r w:rsidR="00404B71">
        <w:rPr>
          <w:rFonts w:ascii="Times New Roman" w:hAnsi="Times New Roman" w:cs="Times New Roman"/>
          <w:sz w:val="24"/>
          <w:szCs w:val="24"/>
        </w:rPr>
        <w:t xml:space="preserve">were </w:t>
      </w:r>
      <w:r w:rsidR="009E5515">
        <w:rPr>
          <w:rFonts w:ascii="Times New Roman" w:hAnsi="Times New Roman" w:cs="Times New Roman"/>
          <w:sz w:val="24"/>
          <w:szCs w:val="24"/>
        </w:rPr>
        <w:t>then completed</w:t>
      </w:r>
      <w:r w:rsidR="00D57E3D">
        <w:rPr>
          <w:rFonts w:ascii="Times New Roman" w:hAnsi="Times New Roman" w:cs="Times New Roman"/>
          <w:sz w:val="24"/>
          <w:szCs w:val="24"/>
        </w:rPr>
        <w:t xml:space="preserve"> and end</w:t>
      </w:r>
      <w:r w:rsidR="00404B71">
        <w:rPr>
          <w:rFonts w:ascii="Times New Roman" w:hAnsi="Times New Roman" w:cs="Times New Roman"/>
          <w:sz w:val="24"/>
          <w:szCs w:val="24"/>
        </w:rPr>
        <w:t>ed</w:t>
      </w:r>
      <w:r w:rsidR="00D57E3D">
        <w:rPr>
          <w:rFonts w:ascii="Times New Roman" w:hAnsi="Times New Roman" w:cs="Times New Roman"/>
          <w:sz w:val="24"/>
          <w:szCs w:val="24"/>
        </w:rPr>
        <w:t xml:space="preserve"> at Odessa bridge and Wood River bridge</w:t>
      </w:r>
      <w:r w:rsidR="009E5515">
        <w:rPr>
          <w:rFonts w:ascii="Times New Roman" w:hAnsi="Times New Roman" w:cs="Times New Roman"/>
          <w:sz w:val="24"/>
          <w:szCs w:val="24"/>
        </w:rPr>
        <w:t>.</w:t>
      </w:r>
      <w:r w:rsidR="000B0FC7">
        <w:rPr>
          <w:rFonts w:ascii="Times New Roman" w:hAnsi="Times New Roman" w:cs="Times New Roman"/>
          <w:sz w:val="24"/>
          <w:szCs w:val="24"/>
        </w:rPr>
        <w:t xml:space="preserve"> </w:t>
      </w:r>
      <w:r w:rsidR="00D57E3D">
        <w:rPr>
          <w:rFonts w:ascii="Times New Roman" w:hAnsi="Times New Roman" w:cs="Times New Roman"/>
          <w:sz w:val="24"/>
          <w:szCs w:val="24"/>
        </w:rPr>
        <w:t xml:space="preserve">To </w:t>
      </w:r>
      <w:r w:rsidR="009C367B">
        <w:rPr>
          <w:rFonts w:ascii="Times New Roman" w:hAnsi="Times New Roman" w:cs="Times New Roman"/>
          <w:sz w:val="24"/>
          <w:szCs w:val="24"/>
        </w:rPr>
        <w:t>return</w:t>
      </w:r>
      <w:r w:rsidR="00D57E3D">
        <w:rPr>
          <w:rFonts w:ascii="Times New Roman" w:hAnsi="Times New Roman" w:cs="Times New Roman"/>
          <w:sz w:val="24"/>
          <w:szCs w:val="24"/>
        </w:rPr>
        <w:t xml:space="preserve"> to the airports, </w:t>
      </w:r>
      <w:r w:rsidR="000B0FC7">
        <w:rPr>
          <w:rFonts w:ascii="Times New Roman" w:hAnsi="Times New Roman" w:cs="Times New Roman"/>
          <w:sz w:val="24"/>
          <w:szCs w:val="24"/>
        </w:rPr>
        <w:t xml:space="preserve">secondary return transects (ESRT, WSRT) </w:t>
      </w:r>
      <w:r w:rsidR="00404B71">
        <w:rPr>
          <w:rFonts w:ascii="Times New Roman" w:hAnsi="Times New Roman" w:cs="Times New Roman"/>
          <w:sz w:val="24"/>
          <w:szCs w:val="24"/>
        </w:rPr>
        <w:t xml:space="preserve">were </w:t>
      </w:r>
      <w:r w:rsidR="000B0FC7">
        <w:rPr>
          <w:rFonts w:ascii="Times New Roman" w:hAnsi="Times New Roman" w:cs="Times New Roman"/>
          <w:sz w:val="24"/>
          <w:szCs w:val="24"/>
        </w:rPr>
        <w:t>then flown east from Elm Creek</w:t>
      </w:r>
      <w:r w:rsidR="00712ADB">
        <w:rPr>
          <w:rFonts w:ascii="Times New Roman" w:hAnsi="Times New Roman" w:cs="Times New Roman"/>
          <w:sz w:val="24"/>
          <w:szCs w:val="24"/>
        </w:rPr>
        <w:t xml:space="preserve"> (Hwy 183)</w:t>
      </w:r>
      <w:r w:rsidR="000B0FC7">
        <w:rPr>
          <w:rFonts w:ascii="Times New Roman" w:hAnsi="Times New Roman" w:cs="Times New Roman"/>
          <w:sz w:val="24"/>
          <w:szCs w:val="24"/>
        </w:rPr>
        <w:t xml:space="preserve"> and Wood River bridges</w:t>
      </w:r>
      <w:r w:rsidR="000F0AC0">
        <w:rPr>
          <w:rFonts w:ascii="Times New Roman" w:hAnsi="Times New Roman" w:cs="Times New Roman"/>
          <w:sz w:val="24"/>
          <w:szCs w:val="24"/>
        </w:rPr>
        <w:t>.</w:t>
      </w:r>
    </w:p>
    <w:p w14:paraId="1D0D71C5" w14:textId="175DC6E3" w:rsidR="004B280A" w:rsidRPr="001F066C" w:rsidRDefault="004B280A" w:rsidP="003261D1">
      <w:pPr>
        <w:rPr>
          <w:rFonts w:ascii="Times New Roman" w:hAnsi="Times New Roman" w:cs="Times New Roman"/>
          <w:sz w:val="20"/>
          <w:szCs w:val="20"/>
        </w:rPr>
      </w:pPr>
    </w:p>
    <w:p w14:paraId="226C7BF9" w14:textId="4ACCBBCF" w:rsidR="0008338B" w:rsidRDefault="005D1597" w:rsidP="00712ADB">
      <w:pPr>
        <w:rPr>
          <w:rFonts w:ascii="Times New Roman" w:hAnsi="Times New Roman" w:cs="Times New Roman"/>
          <w:sz w:val="20"/>
          <w:szCs w:val="20"/>
        </w:rPr>
      </w:pPr>
      <w:r>
        <w:rPr>
          <w:rFonts w:ascii="Times New Roman" w:hAnsi="Times New Roman" w:cs="Times New Roman"/>
          <w:noProof/>
          <w:sz w:val="24"/>
          <w:szCs w:val="24"/>
        </w:rPr>
        <mc:AlternateContent>
          <mc:Choice Requires="wps">
            <w:drawing>
              <wp:anchor distT="0" distB="0" distL="114300" distR="114300" simplePos="0" relativeHeight="251896832" behindDoc="0" locked="0" layoutInCell="1" allowOverlap="1" wp14:anchorId="08B3A0AD" wp14:editId="09D7D478">
                <wp:simplePos x="0" y="0"/>
                <wp:positionH relativeFrom="column">
                  <wp:posOffset>4042204</wp:posOffset>
                </wp:positionH>
                <wp:positionV relativeFrom="paragraph">
                  <wp:posOffset>1210945</wp:posOffset>
                </wp:positionV>
                <wp:extent cx="84455" cy="94615"/>
                <wp:effectExtent l="33020" t="43180" r="24765" b="5715"/>
                <wp:wrapNone/>
                <wp:docPr id="3172" name="Flowchart: Extract 3172"/>
                <wp:cNvGraphicFramePr/>
                <a:graphic xmlns:a="http://schemas.openxmlformats.org/drawingml/2006/main">
                  <a:graphicData uri="http://schemas.microsoft.com/office/word/2010/wordprocessingShape">
                    <wps:wsp>
                      <wps:cNvSpPr/>
                      <wps:spPr>
                        <a:xfrm rot="15395965">
                          <a:off x="0" y="0"/>
                          <a:ext cx="84455" cy="94615"/>
                        </a:xfrm>
                        <a:prstGeom prst="flowChartExtract">
                          <a:avLst/>
                        </a:prstGeom>
                        <a:solidFill>
                          <a:schemeClr val="tx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F0136DB" id="Flowchart: Extract 3172" o:spid="_x0000_s1026" type="#_x0000_t127" style="position:absolute;margin-left:318.3pt;margin-top:95.35pt;width:6.65pt;height:7.45pt;rotation:-6776461fd;z-index:251896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" fillcolor="black [3213]" strokecolor="#2b6da8 [1604]" strokeweight="1pt"/>
            </w:pict>
          </mc:Fallback>
        </mc:AlternateContent>
      </w:r>
      <w:r w:rsidR="008177F2">
        <w:rPr>
          <w:rFonts w:ascii="Times New Roman" w:hAnsi="Times New Roman" w:cs="Times New Roman"/>
          <w:noProof/>
          <w:sz w:val="24"/>
          <w:szCs w:val="24"/>
        </w:rPr>
        <mc:AlternateContent>
          <mc:Choice Requires="wps">
            <w:drawing>
              <wp:anchor distT="0" distB="0" distL="114300" distR="114300" simplePos="0" relativeHeight="251897856" behindDoc="0" locked="0" layoutInCell="1" allowOverlap="1" wp14:anchorId="2AA5064A" wp14:editId="3C3F3B18">
                <wp:simplePos x="0" y="0"/>
                <wp:positionH relativeFrom="column">
                  <wp:posOffset>1954101</wp:posOffset>
                </wp:positionH>
                <wp:positionV relativeFrom="paragraph">
                  <wp:posOffset>1551305</wp:posOffset>
                </wp:positionV>
                <wp:extent cx="84455" cy="94615"/>
                <wp:effectExtent l="33020" t="24130" r="24765" b="24765"/>
                <wp:wrapNone/>
                <wp:docPr id="3166" name="Flowchart: Extract 3166"/>
                <wp:cNvGraphicFramePr/>
                <a:graphic xmlns:a="http://schemas.openxmlformats.org/drawingml/2006/main">
                  <a:graphicData uri="http://schemas.microsoft.com/office/word/2010/wordprocessingShape">
                    <wps:wsp>
                      <wps:cNvSpPr/>
                      <wps:spPr>
                        <a:xfrm rot="16484272">
                          <a:off x="0" y="0"/>
                          <a:ext cx="84455" cy="94615"/>
                        </a:xfrm>
                        <a:prstGeom prst="flowChartExtract">
                          <a:avLst/>
                        </a:prstGeom>
                        <a:solidFill>
                          <a:schemeClr val="tx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9837BD5" id="Flowchart: Extract 3166" o:spid="_x0000_s1026" type="#_x0000_t127" style="position:absolute;margin-left:153.85pt;margin-top:122.15pt;width:6.65pt;height:7.45pt;rotation:-5587739fd;z-index:251897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" fillcolor="black [3213]" strokecolor="#2b6da8 [1604]" strokeweight="1pt"/>
            </w:pict>
          </mc:Fallback>
        </mc:AlternateContent>
      </w:r>
      <w:r w:rsidR="008177F2">
        <w:rPr>
          <w:rFonts w:ascii="Times New Roman" w:hAnsi="Times New Roman" w:cs="Times New Roman"/>
          <w:noProof/>
          <w:sz w:val="24"/>
          <w:szCs w:val="24"/>
        </w:rPr>
        <mc:AlternateContent>
          <mc:Choice Requires="wpg">
            <w:drawing>
              <wp:anchor distT="0" distB="0" distL="114300" distR="114300" simplePos="0" relativeHeight="251894784" behindDoc="0" locked="0" layoutInCell="1" allowOverlap="1" wp14:anchorId="08947088" wp14:editId="02612569">
                <wp:simplePos x="0" y="0"/>
                <wp:positionH relativeFrom="column">
                  <wp:posOffset>470414</wp:posOffset>
                </wp:positionH>
                <wp:positionV relativeFrom="paragraph">
                  <wp:posOffset>237850</wp:posOffset>
                </wp:positionV>
                <wp:extent cx="5037128" cy="1406106"/>
                <wp:effectExtent l="0" t="0" r="11430" b="22860"/>
                <wp:wrapNone/>
                <wp:docPr id="3171" name="Group 3171"/>
                <wp:cNvGraphicFramePr/>
                <a:graphic xmlns:a="http://schemas.openxmlformats.org/drawingml/2006/main">
                  <a:graphicData uri="http://schemas.microsoft.com/office/word/2010/wordprocessingGroup">
                    <wpg:wgp>
                      <wpg:cNvGrpSpPr/>
                      <wpg:grpSpPr>
                        <a:xfrm>
                          <a:off x="0" y="0"/>
                          <a:ext cx="5037128" cy="1406106"/>
                          <a:chOff x="0" y="0"/>
                          <a:chExt cx="5037128" cy="1406106"/>
                        </a:xfrm>
                      </wpg:grpSpPr>
                      <wps:wsp>
                        <wps:cNvPr id="3162" name="Freeform: Shape 3162"/>
                        <wps:cNvSpPr/>
                        <wps:spPr>
                          <a:xfrm>
                            <a:off x="3451463" y="1025396"/>
                            <a:ext cx="147996" cy="95140"/>
                          </a:xfrm>
                          <a:custGeom>
                            <a:avLst/>
                            <a:gdLst>
                              <a:gd name="connsiteX0" fmla="*/ 147996 w 147996"/>
                              <a:gd name="connsiteY0" fmla="*/ 0 h 95140"/>
                              <a:gd name="connsiteX1" fmla="*/ 126854 w 147996"/>
                              <a:gd name="connsiteY1" fmla="*/ 26428 h 95140"/>
                              <a:gd name="connsiteX2" fmla="*/ 84569 w 147996"/>
                              <a:gd name="connsiteY2" fmla="*/ 36999 h 95140"/>
                              <a:gd name="connsiteX3" fmla="*/ 63427 w 147996"/>
                              <a:gd name="connsiteY3" fmla="*/ 58141 h 95140"/>
                              <a:gd name="connsiteX4" fmla="*/ 42285 w 147996"/>
                              <a:gd name="connsiteY4" fmla="*/ 63427 h 95140"/>
                              <a:gd name="connsiteX5" fmla="*/ 5286 w 147996"/>
                              <a:gd name="connsiteY5" fmla="*/ 84569 h 95140"/>
                              <a:gd name="connsiteX6" fmla="*/ 0 w 147996"/>
                              <a:gd name="connsiteY6" fmla="*/ 95140 h 9514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147996" h="95140">
                                <a:moveTo>
                                  <a:pt x="147996" y="0"/>
                                </a:moveTo>
                                <a:cubicBezTo>
                                  <a:pt x="140949" y="8809"/>
                                  <a:pt x="136599" y="20744"/>
                                  <a:pt x="126854" y="26428"/>
                                </a:cubicBezTo>
                                <a:cubicBezTo>
                                  <a:pt x="114304" y="33749"/>
                                  <a:pt x="84569" y="36999"/>
                                  <a:pt x="84569" y="36999"/>
                                </a:cubicBezTo>
                                <a:cubicBezTo>
                                  <a:pt x="77522" y="44046"/>
                                  <a:pt x="71878" y="52859"/>
                                  <a:pt x="63427" y="58141"/>
                                </a:cubicBezTo>
                                <a:cubicBezTo>
                                  <a:pt x="57267" y="61991"/>
                                  <a:pt x="49087" y="60876"/>
                                  <a:pt x="42285" y="63427"/>
                                </a:cubicBezTo>
                                <a:cubicBezTo>
                                  <a:pt x="35652" y="65914"/>
                                  <a:pt x="11420" y="78435"/>
                                  <a:pt x="5286" y="84569"/>
                                </a:cubicBezTo>
                                <a:cubicBezTo>
                                  <a:pt x="2500" y="87355"/>
                                  <a:pt x="1762" y="91616"/>
                                  <a:pt x="0" y="95140"/>
                                </a:cubicBezTo>
                              </a:path>
                            </a:pathLst>
                          </a:custGeom>
                          <a:noFill/>
                          <a:ln w="22225">
                            <a:solidFill>
                              <a:srgbClr val="00B0F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167" name="Freeform: Shape 3167"/>
                        <wps:cNvSpPr/>
                        <wps:spPr>
                          <a:xfrm>
                            <a:off x="1548666" y="1141678"/>
                            <a:ext cx="1686090" cy="264428"/>
                          </a:xfrm>
                          <a:custGeom>
                            <a:avLst/>
                            <a:gdLst>
                              <a:gd name="connsiteX0" fmla="*/ 1686090 w 1686090"/>
                              <a:gd name="connsiteY0" fmla="*/ 0 h 264428"/>
                              <a:gd name="connsiteX1" fmla="*/ 1638520 w 1686090"/>
                              <a:gd name="connsiteY1" fmla="*/ 15857 h 264428"/>
                              <a:gd name="connsiteX2" fmla="*/ 1580379 w 1686090"/>
                              <a:gd name="connsiteY2" fmla="*/ 52856 h 264428"/>
                              <a:gd name="connsiteX3" fmla="*/ 1548666 w 1686090"/>
                              <a:gd name="connsiteY3" fmla="*/ 58141 h 264428"/>
                              <a:gd name="connsiteX4" fmla="*/ 1511667 w 1686090"/>
                              <a:gd name="connsiteY4" fmla="*/ 79284 h 264428"/>
                              <a:gd name="connsiteX5" fmla="*/ 1479954 w 1686090"/>
                              <a:gd name="connsiteY5" fmla="*/ 100426 h 264428"/>
                              <a:gd name="connsiteX6" fmla="*/ 1421812 w 1686090"/>
                              <a:gd name="connsiteY6" fmla="*/ 116282 h 264428"/>
                              <a:gd name="connsiteX7" fmla="*/ 1368957 w 1686090"/>
                              <a:gd name="connsiteY7" fmla="*/ 147996 h 264428"/>
                              <a:gd name="connsiteX8" fmla="*/ 1353100 w 1686090"/>
                              <a:gd name="connsiteY8" fmla="*/ 153281 h 264428"/>
                              <a:gd name="connsiteX9" fmla="*/ 1331958 w 1686090"/>
                              <a:gd name="connsiteY9" fmla="*/ 163852 h 264428"/>
                              <a:gd name="connsiteX10" fmla="*/ 1284388 w 1686090"/>
                              <a:gd name="connsiteY10" fmla="*/ 174423 h 264428"/>
                              <a:gd name="connsiteX11" fmla="*/ 1157535 w 1686090"/>
                              <a:gd name="connsiteY11" fmla="*/ 190280 h 264428"/>
                              <a:gd name="connsiteX12" fmla="*/ 1141678 w 1686090"/>
                              <a:gd name="connsiteY12" fmla="*/ 200851 h 264428"/>
                              <a:gd name="connsiteX13" fmla="*/ 1094108 w 1686090"/>
                              <a:gd name="connsiteY13" fmla="*/ 216708 h 264428"/>
                              <a:gd name="connsiteX14" fmla="*/ 1057110 w 1686090"/>
                              <a:gd name="connsiteY14" fmla="*/ 237850 h 264428"/>
                              <a:gd name="connsiteX15" fmla="*/ 951399 w 1686090"/>
                              <a:gd name="connsiteY15" fmla="*/ 248421 h 264428"/>
                              <a:gd name="connsiteX16" fmla="*/ 898543 w 1686090"/>
                              <a:gd name="connsiteY16" fmla="*/ 258992 h 264428"/>
                              <a:gd name="connsiteX17" fmla="*/ 829831 w 1686090"/>
                              <a:gd name="connsiteY17" fmla="*/ 264278 h 264428"/>
                              <a:gd name="connsiteX18" fmla="*/ 539126 w 1686090"/>
                              <a:gd name="connsiteY18" fmla="*/ 253707 h 264428"/>
                              <a:gd name="connsiteX19" fmla="*/ 449271 w 1686090"/>
                              <a:gd name="connsiteY19" fmla="*/ 258992 h 264428"/>
                              <a:gd name="connsiteX20" fmla="*/ 396416 w 1686090"/>
                              <a:gd name="connsiteY20" fmla="*/ 248421 h 264428"/>
                              <a:gd name="connsiteX21" fmla="*/ 364703 w 1686090"/>
                              <a:gd name="connsiteY21" fmla="*/ 232564 h 264428"/>
                              <a:gd name="connsiteX22" fmla="*/ 227278 w 1686090"/>
                              <a:gd name="connsiteY22" fmla="*/ 237850 h 264428"/>
                              <a:gd name="connsiteX23" fmla="*/ 190280 w 1686090"/>
                              <a:gd name="connsiteY23" fmla="*/ 248421 h 264428"/>
                              <a:gd name="connsiteX24" fmla="*/ 163852 w 1686090"/>
                              <a:gd name="connsiteY24" fmla="*/ 253707 h 264428"/>
                              <a:gd name="connsiteX25" fmla="*/ 147995 w 1686090"/>
                              <a:gd name="connsiteY25" fmla="*/ 264278 h 264428"/>
                              <a:gd name="connsiteX26" fmla="*/ 89854 w 1686090"/>
                              <a:gd name="connsiteY26" fmla="*/ 253707 h 264428"/>
                              <a:gd name="connsiteX27" fmla="*/ 73997 w 1686090"/>
                              <a:gd name="connsiteY27" fmla="*/ 243136 h 264428"/>
                              <a:gd name="connsiteX28" fmla="*/ 15856 w 1686090"/>
                              <a:gd name="connsiteY28" fmla="*/ 232564 h 264428"/>
                              <a:gd name="connsiteX29" fmla="*/ 0 w 1686090"/>
                              <a:gd name="connsiteY29" fmla="*/ 227279 h 26442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Lst>
                            <a:rect l="l" t="t" r="r" b="b"/>
                            <a:pathLst>
                              <a:path w="1686090" h="264428">
                                <a:moveTo>
                                  <a:pt x="1686090" y="0"/>
                                </a:moveTo>
                                <a:cubicBezTo>
                                  <a:pt x="1660253" y="5168"/>
                                  <a:pt x="1660403" y="2727"/>
                                  <a:pt x="1638520" y="15857"/>
                                </a:cubicBezTo>
                                <a:cubicBezTo>
                                  <a:pt x="1618822" y="27676"/>
                                  <a:pt x="1603038" y="49080"/>
                                  <a:pt x="1580379" y="52856"/>
                                </a:cubicBezTo>
                                <a:lnTo>
                                  <a:pt x="1548666" y="58141"/>
                                </a:lnTo>
                                <a:cubicBezTo>
                                  <a:pt x="1536333" y="65189"/>
                                  <a:pt x="1523764" y="71839"/>
                                  <a:pt x="1511667" y="79284"/>
                                </a:cubicBezTo>
                                <a:cubicBezTo>
                                  <a:pt x="1500847" y="85943"/>
                                  <a:pt x="1492412" y="97935"/>
                                  <a:pt x="1479954" y="100426"/>
                                </a:cubicBezTo>
                                <a:cubicBezTo>
                                  <a:pt x="1455076" y="105401"/>
                                  <a:pt x="1446573" y="105965"/>
                                  <a:pt x="1421812" y="116282"/>
                                </a:cubicBezTo>
                                <a:cubicBezTo>
                                  <a:pt x="1356167" y="143634"/>
                                  <a:pt x="1418972" y="119416"/>
                                  <a:pt x="1368957" y="147996"/>
                                </a:cubicBezTo>
                                <a:cubicBezTo>
                                  <a:pt x="1364120" y="150760"/>
                                  <a:pt x="1358221" y="151086"/>
                                  <a:pt x="1353100" y="153281"/>
                                </a:cubicBezTo>
                                <a:cubicBezTo>
                                  <a:pt x="1345858" y="156385"/>
                                  <a:pt x="1339200" y="160748"/>
                                  <a:pt x="1331958" y="163852"/>
                                </a:cubicBezTo>
                                <a:cubicBezTo>
                                  <a:pt x="1315394" y="170951"/>
                                  <a:pt x="1303402" y="171254"/>
                                  <a:pt x="1284388" y="174423"/>
                                </a:cubicBezTo>
                                <a:cubicBezTo>
                                  <a:pt x="1226170" y="203535"/>
                                  <a:pt x="1295832" y="172242"/>
                                  <a:pt x="1157535" y="190280"/>
                                </a:cubicBezTo>
                                <a:cubicBezTo>
                                  <a:pt x="1151236" y="191102"/>
                                  <a:pt x="1147194" y="197699"/>
                                  <a:pt x="1141678" y="200851"/>
                                </a:cubicBezTo>
                                <a:cubicBezTo>
                                  <a:pt x="1118111" y="214317"/>
                                  <a:pt x="1121865" y="211156"/>
                                  <a:pt x="1094108" y="216708"/>
                                </a:cubicBezTo>
                                <a:cubicBezTo>
                                  <a:pt x="1081775" y="223755"/>
                                  <a:pt x="1069815" y="231498"/>
                                  <a:pt x="1057110" y="237850"/>
                                </a:cubicBezTo>
                                <a:cubicBezTo>
                                  <a:pt x="1029531" y="251640"/>
                                  <a:pt x="956662" y="248111"/>
                                  <a:pt x="951399" y="248421"/>
                                </a:cubicBezTo>
                                <a:cubicBezTo>
                                  <a:pt x="931036" y="253512"/>
                                  <a:pt x="920933" y="256635"/>
                                  <a:pt x="898543" y="258992"/>
                                </a:cubicBezTo>
                                <a:cubicBezTo>
                                  <a:pt x="875698" y="261397"/>
                                  <a:pt x="852735" y="262516"/>
                                  <a:pt x="829831" y="264278"/>
                                </a:cubicBezTo>
                                <a:lnTo>
                                  <a:pt x="539126" y="253707"/>
                                </a:lnTo>
                                <a:cubicBezTo>
                                  <a:pt x="509123" y="253707"/>
                                  <a:pt x="479223" y="257230"/>
                                  <a:pt x="449271" y="258992"/>
                                </a:cubicBezTo>
                                <a:cubicBezTo>
                                  <a:pt x="431653" y="255468"/>
                                  <a:pt x="411366" y="258387"/>
                                  <a:pt x="396416" y="248421"/>
                                </a:cubicBezTo>
                                <a:cubicBezTo>
                                  <a:pt x="375923" y="234760"/>
                                  <a:pt x="386585" y="239859"/>
                                  <a:pt x="364703" y="232564"/>
                                </a:cubicBezTo>
                                <a:cubicBezTo>
                                  <a:pt x="318895" y="234326"/>
                                  <a:pt x="273019" y="234800"/>
                                  <a:pt x="227278" y="237850"/>
                                </a:cubicBezTo>
                                <a:cubicBezTo>
                                  <a:pt x="213802" y="238748"/>
                                  <a:pt x="203003" y="245240"/>
                                  <a:pt x="190280" y="248421"/>
                                </a:cubicBezTo>
                                <a:cubicBezTo>
                                  <a:pt x="181564" y="250600"/>
                                  <a:pt x="172661" y="251945"/>
                                  <a:pt x="163852" y="253707"/>
                                </a:cubicBezTo>
                                <a:cubicBezTo>
                                  <a:pt x="158566" y="257231"/>
                                  <a:pt x="154316" y="263646"/>
                                  <a:pt x="147995" y="264278"/>
                                </a:cubicBezTo>
                                <a:cubicBezTo>
                                  <a:pt x="134470" y="265630"/>
                                  <a:pt x="105202" y="257544"/>
                                  <a:pt x="89854" y="253707"/>
                                </a:cubicBezTo>
                                <a:cubicBezTo>
                                  <a:pt x="84568" y="250183"/>
                                  <a:pt x="79679" y="245977"/>
                                  <a:pt x="73997" y="243136"/>
                                </a:cubicBezTo>
                                <a:cubicBezTo>
                                  <a:pt x="57699" y="234987"/>
                                  <a:pt x="30438" y="234387"/>
                                  <a:pt x="15856" y="232564"/>
                                </a:cubicBezTo>
                                <a:lnTo>
                                  <a:pt x="0" y="227279"/>
                                </a:lnTo>
                              </a:path>
                            </a:pathLst>
                          </a:custGeom>
                          <a:noFill/>
                          <a:ln w="22225">
                            <a:solidFill>
                              <a:srgbClr val="00B0F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168" name="Freeform: Shape 3168"/>
                        <wps:cNvSpPr/>
                        <wps:spPr>
                          <a:xfrm>
                            <a:off x="1125822" y="1298153"/>
                            <a:ext cx="301276" cy="26428"/>
                          </a:xfrm>
                          <a:custGeom>
                            <a:avLst/>
                            <a:gdLst>
                              <a:gd name="connsiteX0" fmla="*/ 301276 w 301276"/>
                              <a:gd name="connsiteY0" fmla="*/ 26428 h 26428"/>
                              <a:gd name="connsiteX1" fmla="*/ 274848 w 301276"/>
                              <a:gd name="connsiteY1" fmla="*/ 21142 h 26428"/>
                              <a:gd name="connsiteX2" fmla="*/ 190280 w 301276"/>
                              <a:gd name="connsiteY2" fmla="*/ 15856 h 26428"/>
                              <a:gd name="connsiteX3" fmla="*/ 163852 w 301276"/>
                              <a:gd name="connsiteY3" fmla="*/ 5285 h 26428"/>
                              <a:gd name="connsiteX4" fmla="*/ 147995 w 301276"/>
                              <a:gd name="connsiteY4" fmla="*/ 0 h 26428"/>
                              <a:gd name="connsiteX5" fmla="*/ 58141 w 301276"/>
                              <a:gd name="connsiteY5" fmla="*/ 10571 h 26428"/>
                              <a:gd name="connsiteX6" fmla="*/ 42284 w 301276"/>
                              <a:gd name="connsiteY6" fmla="*/ 15856 h 26428"/>
                              <a:gd name="connsiteX7" fmla="*/ 0 w 301276"/>
                              <a:gd name="connsiteY7" fmla="*/ 26428 h 2642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301276" h="26428">
                                <a:moveTo>
                                  <a:pt x="301276" y="26428"/>
                                </a:moveTo>
                                <a:cubicBezTo>
                                  <a:pt x="292467" y="24666"/>
                                  <a:pt x="283791" y="21994"/>
                                  <a:pt x="274848" y="21142"/>
                                </a:cubicBezTo>
                                <a:cubicBezTo>
                                  <a:pt x="246731" y="18464"/>
                                  <a:pt x="218240" y="19850"/>
                                  <a:pt x="190280" y="15856"/>
                                </a:cubicBezTo>
                                <a:cubicBezTo>
                                  <a:pt x="180887" y="14514"/>
                                  <a:pt x="172736" y="8616"/>
                                  <a:pt x="163852" y="5285"/>
                                </a:cubicBezTo>
                                <a:cubicBezTo>
                                  <a:pt x="158635" y="3329"/>
                                  <a:pt x="153281" y="1762"/>
                                  <a:pt x="147995" y="0"/>
                                </a:cubicBezTo>
                                <a:cubicBezTo>
                                  <a:pt x="127013" y="2098"/>
                                  <a:pt x="81520" y="5895"/>
                                  <a:pt x="58141" y="10571"/>
                                </a:cubicBezTo>
                                <a:cubicBezTo>
                                  <a:pt x="52678" y="11664"/>
                                  <a:pt x="47747" y="14763"/>
                                  <a:pt x="42284" y="15856"/>
                                </a:cubicBezTo>
                                <a:cubicBezTo>
                                  <a:pt x="1" y="24312"/>
                                  <a:pt x="14657" y="11768"/>
                                  <a:pt x="0" y="26428"/>
                                </a:cubicBezTo>
                              </a:path>
                            </a:pathLst>
                          </a:custGeom>
                          <a:noFill/>
                          <a:ln w="22225">
                            <a:solidFill>
                              <a:srgbClr val="00B0F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169" name="Freeform: Shape 3169"/>
                        <wps:cNvSpPr/>
                        <wps:spPr>
                          <a:xfrm>
                            <a:off x="0" y="1109965"/>
                            <a:ext cx="877401" cy="243135"/>
                          </a:xfrm>
                          <a:custGeom>
                            <a:avLst/>
                            <a:gdLst>
                              <a:gd name="connsiteX0" fmla="*/ 877401 w 877401"/>
                              <a:gd name="connsiteY0" fmla="*/ 206136 h 243135"/>
                              <a:gd name="connsiteX1" fmla="*/ 824546 w 877401"/>
                              <a:gd name="connsiteY1" fmla="*/ 216708 h 243135"/>
                              <a:gd name="connsiteX2" fmla="*/ 792832 w 877401"/>
                              <a:gd name="connsiteY2" fmla="*/ 227279 h 243135"/>
                              <a:gd name="connsiteX3" fmla="*/ 708263 w 877401"/>
                              <a:gd name="connsiteY3" fmla="*/ 232564 h 243135"/>
                              <a:gd name="connsiteX4" fmla="*/ 597267 w 877401"/>
                              <a:gd name="connsiteY4" fmla="*/ 232564 h 243135"/>
                              <a:gd name="connsiteX5" fmla="*/ 554983 w 877401"/>
                              <a:gd name="connsiteY5" fmla="*/ 243135 h 243135"/>
                              <a:gd name="connsiteX6" fmla="*/ 507413 w 877401"/>
                              <a:gd name="connsiteY6" fmla="*/ 227279 h 243135"/>
                              <a:gd name="connsiteX7" fmla="*/ 480985 w 877401"/>
                              <a:gd name="connsiteY7" fmla="*/ 221993 h 243135"/>
                              <a:gd name="connsiteX8" fmla="*/ 459843 w 877401"/>
                              <a:gd name="connsiteY8" fmla="*/ 216708 h 243135"/>
                              <a:gd name="connsiteX9" fmla="*/ 391131 w 877401"/>
                              <a:gd name="connsiteY9" fmla="*/ 206136 h 243135"/>
                              <a:gd name="connsiteX10" fmla="*/ 285420 w 877401"/>
                              <a:gd name="connsiteY10" fmla="*/ 184994 h 243135"/>
                              <a:gd name="connsiteX11" fmla="*/ 269563 w 877401"/>
                              <a:gd name="connsiteY11" fmla="*/ 174423 h 243135"/>
                              <a:gd name="connsiteX12" fmla="*/ 243135 w 877401"/>
                              <a:gd name="connsiteY12" fmla="*/ 158567 h 243135"/>
                              <a:gd name="connsiteX13" fmla="*/ 211422 w 877401"/>
                              <a:gd name="connsiteY13" fmla="*/ 126853 h 243135"/>
                              <a:gd name="connsiteX14" fmla="*/ 200851 w 877401"/>
                              <a:gd name="connsiteY14" fmla="*/ 110997 h 243135"/>
                              <a:gd name="connsiteX15" fmla="*/ 184994 w 877401"/>
                              <a:gd name="connsiteY15" fmla="*/ 105711 h 243135"/>
                              <a:gd name="connsiteX16" fmla="*/ 169137 w 877401"/>
                              <a:gd name="connsiteY16" fmla="*/ 89854 h 243135"/>
                              <a:gd name="connsiteX17" fmla="*/ 126853 w 877401"/>
                              <a:gd name="connsiteY17" fmla="*/ 79283 h 243135"/>
                              <a:gd name="connsiteX18" fmla="*/ 110996 w 877401"/>
                              <a:gd name="connsiteY18" fmla="*/ 73998 h 243135"/>
                              <a:gd name="connsiteX19" fmla="*/ 73998 w 877401"/>
                              <a:gd name="connsiteY19" fmla="*/ 47570 h 243135"/>
                              <a:gd name="connsiteX20" fmla="*/ 42284 w 877401"/>
                              <a:gd name="connsiteY20" fmla="*/ 21142 h 243135"/>
                              <a:gd name="connsiteX21" fmla="*/ 0 w 877401"/>
                              <a:gd name="connsiteY21" fmla="*/ 0 h 24313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Lst>
                            <a:rect l="l" t="t" r="r" b="b"/>
                            <a:pathLst>
                              <a:path w="877401" h="243135">
                                <a:moveTo>
                                  <a:pt x="877401" y="206136"/>
                                </a:moveTo>
                                <a:cubicBezTo>
                                  <a:pt x="859783" y="209660"/>
                                  <a:pt x="841977" y="212350"/>
                                  <a:pt x="824546" y="216708"/>
                                </a:cubicBezTo>
                                <a:cubicBezTo>
                                  <a:pt x="813736" y="219411"/>
                                  <a:pt x="803953" y="226584"/>
                                  <a:pt x="792832" y="227279"/>
                                </a:cubicBezTo>
                                <a:lnTo>
                                  <a:pt x="708263" y="232564"/>
                                </a:lnTo>
                                <a:cubicBezTo>
                                  <a:pt x="655800" y="226007"/>
                                  <a:pt x="659740" y="223640"/>
                                  <a:pt x="597267" y="232564"/>
                                </a:cubicBezTo>
                                <a:cubicBezTo>
                                  <a:pt x="582885" y="234619"/>
                                  <a:pt x="554983" y="243135"/>
                                  <a:pt x="554983" y="243135"/>
                                </a:cubicBezTo>
                                <a:cubicBezTo>
                                  <a:pt x="539126" y="237850"/>
                                  <a:pt x="523803" y="230557"/>
                                  <a:pt x="507413" y="227279"/>
                                </a:cubicBezTo>
                                <a:cubicBezTo>
                                  <a:pt x="498604" y="225517"/>
                                  <a:pt x="489755" y="223942"/>
                                  <a:pt x="480985" y="221993"/>
                                </a:cubicBezTo>
                                <a:cubicBezTo>
                                  <a:pt x="473894" y="220417"/>
                                  <a:pt x="466997" y="217970"/>
                                  <a:pt x="459843" y="216708"/>
                                </a:cubicBezTo>
                                <a:cubicBezTo>
                                  <a:pt x="437022" y="212681"/>
                                  <a:pt x="414035" y="209660"/>
                                  <a:pt x="391131" y="206136"/>
                                </a:cubicBezTo>
                                <a:cubicBezTo>
                                  <a:pt x="325099" y="184126"/>
                                  <a:pt x="360207" y="191793"/>
                                  <a:pt x="285420" y="184994"/>
                                </a:cubicBezTo>
                                <a:cubicBezTo>
                                  <a:pt x="280134" y="181470"/>
                                  <a:pt x="274950" y="177790"/>
                                  <a:pt x="269563" y="174423"/>
                                </a:cubicBezTo>
                                <a:cubicBezTo>
                                  <a:pt x="260851" y="168978"/>
                                  <a:pt x="251086" y="165072"/>
                                  <a:pt x="243135" y="158567"/>
                                </a:cubicBezTo>
                                <a:cubicBezTo>
                                  <a:pt x="231564" y="149100"/>
                                  <a:pt x="219715" y="139292"/>
                                  <a:pt x="211422" y="126853"/>
                                </a:cubicBezTo>
                                <a:cubicBezTo>
                                  <a:pt x="207898" y="121568"/>
                                  <a:pt x="205811" y="114965"/>
                                  <a:pt x="200851" y="110997"/>
                                </a:cubicBezTo>
                                <a:cubicBezTo>
                                  <a:pt x="196500" y="107516"/>
                                  <a:pt x="190280" y="107473"/>
                                  <a:pt x="184994" y="105711"/>
                                </a:cubicBezTo>
                                <a:cubicBezTo>
                                  <a:pt x="179708" y="100425"/>
                                  <a:pt x="175942" y="92947"/>
                                  <a:pt x="169137" y="89854"/>
                                </a:cubicBezTo>
                                <a:cubicBezTo>
                                  <a:pt x="155911" y="83842"/>
                                  <a:pt x="140870" y="83106"/>
                                  <a:pt x="126853" y="79283"/>
                                </a:cubicBezTo>
                                <a:cubicBezTo>
                                  <a:pt x="121478" y="77817"/>
                                  <a:pt x="116282" y="75760"/>
                                  <a:pt x="110996" y="73998"/>
                                </a:cubicBezTo>
                                <a:cubicBezTo>
                                  <a:pt x="104571" y="69714"/>
                                  <a:pt x="76978" y="51742"/>
                                  <a:pt x="73998" y="47570"/>
                                </a:cubicBezTo>
                                <a:cubicBezTo>
                                  <a:pt x="50361" y="14478"/>
                                  <a:pt x="95836" y="31853"/>
                                  <a:pt x="42284" y="21142"/>
                                </a:cubicBezTo>
                                <a:cubicBezTo>
                                  <a:pt x="15331" y="928"/>
                                  <a:pt x="29688" y="7423"/>
                                  <a:pt x="0" y="0"/>
                                </a:cubicBezTo>
                              </a:path>
                            </a:pathLst>
                          </a:custGeom>
                          <a:noFill/>
                          <a:ln w="22225">
                            <a:solidFill>
                              <a:srgbClr val="00B0F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170" name="Freeform: Shape 3170"/>
                        <wps:cNvSpPr/>
                        <wps:spPr>
                          <a:xfrm>
                            <a:off x="3705170" y="0"/>
                            <a:ext cx="1331958" cy="1004763"/>
                          </a:xfrm>
                          <a:custGeom>
                            <a:avLst/>
                            <a:gdLst>
                              <a:gd name="connsiteX0" fmla="*/ 1331958 w 1331958"/>
                              <a:gd name="connsiteY0" fmla="*/ 0 h 1004763"/>
                              <a:gd name="connsiteX1" fmla="*/ 1310816 w 1331958"/>
                              <a:gd name="connsiteY1" fmla="*/ 26427 h 1004763"/>
                              <a:gd name="connsiteX2" fmla="*/ 1305530 w 1331958"/>
                              <a:gd name="connsiteY2" fmla="*/ 42284 h 1004763"/>
                              <a:gd name="connsiteX3" fmla="*/ 1284388 w 1331958"/>
                              <a:gd name="connsiteY3" fmla="*/ 73997 h 1004763"/>
                              <a:gd name="connsiteX4" fmla="*/ 1252675 w 1331958"/>
                              <a:gd name="connsiteY4" fmla="*/ 121567 h 1004763"/>
                              <a:gd name="connsiteX5" fmla="*/ 1236818 w 1331958"/>
                              <a:gd name="connsiteY5" fmla="*/ 132138 h 1004763"/>
                              <a:gd name="connsiteX6" fmla="*/ 1205105 w 1331958"/>
                              <a:gd name="connsiteY6" fmla="*/ 158566 h 1004763"/>
                              <a:gd name="connsiteX7" fmla="*/ 1173392 w 1331958"/>
                              <a:gd name="connsiteY7" fmla="*/ 190279 h 1004763"/>
                              <a:gd name="connsiteX8" fmla="*/ 1162821 w 1331958"/>
                              <a:gd name="connsiteY8" fmla="*/ 200851 h 1004763"/>
                              <a:gd name="connsiteX9" fmla="*/ 1120536 w 1331958"/>
                              <a:gd name="connsiteY9" fmla="*/ 227278 h 1004763"/>
                              <a:gd name="connsiteX10" fmla="*/ 1078252 w 1331958"/>
                              <a:gd name="connsiteY10" fmla="*/ 269563 h 1004763"/>
                              <a:gd name="connsiteX11" fmla="*/ 1062395 w 1331958"/>
                              <a:gd name="connsiteY11" fmla="*/ 285419 h 1004763"/>
                              <a:gd name="connsiteX12" fmla="*/ 1046539 w 1331958"/>
                              <a:gd name="connsiteY12" fmla="*/ 295990 h 1004763"/>
                              <a:gd name="connsiteX13" fmla="*/ 1041253 w 1331958"/>
                              <a:gd name="connsiteY13" fmla="*/ 317133 h 1004763"/>
                              <a:gd name="connsiteX14" fmla="*/ 1009540 w 1331958"/>
                              <a:gd name="connsiteY14" fmla="*/ 348846 h 1004763"/>
                              <a:gd name="connsiteX15" fmla="*/ 983112 w 1331958"/>
                              <a:gd name="connsiteY15" fmla="*/ 396416 h 1004763"/>
                              <a:gd name="connsiteX16" fmla="*/ 946113 w 1331958"/>
                              <a:gd name="connsiteY16" fmla="*/ 433415 h 1004763"/>
                              <a:gd name="connsiteX17" fmla="*/ 930256 w 1331958"/>
                              <a:gd name="connsiteY17" fmla="*/ 459842 h 1004763"/>
                              <a:gd name="connsiteX18" fmla="*/ 898543 w 1331958"/>
                              <a:gd name="connsiteY18" fmla="*/ 491556 h 1004763"/>
                              <a:gd name="connsiteX19" fmla="*/ 882687 w 1331958"/>
                              <a:gd name="connsiteY19" fmla="*/ 528555 h 1004763"/>
                              <a:gd name="connsiteX20" fmla="*/ 877401 w 1331958"/>
                              <a:gd name="connsiteY20" fmla="*/ 544411 h 1004763"/>
                              <a:gd name="connsiteX21" fmla="*/ 856259 w 1331958"/>
                              <a:gd name="connsiteY21" fmla="*/ 554982 h 1004763"/>
                              <a:gd name="connsiteX22" fmla="*/ 850973 w 1331958"/>
                              <a:gd name="connsiteY22" fmla="*/ 570839 h 1004763"/>
                              <a:gd name="connsiteX23" fmla="*/ 819260 w 1331958"/>
                              <a:gd name="connsiteY23" fmla="*/ 613123 h 1004763"/>
                              <a:gd name="connsiteX24" fmla="*/ 808689 w 1331958"/>
                              <a:gd name="connsiteY24" fmla="*/ 634266 h 1004763"/>
                              <a:gd name="connsiteX25" fmla="*/ 761119 w 1331958"/>
                              <a:gd name="connsiteY25" fmla="*/ 660693 h 1004763"/>
                              <a:gd name="connsiteX26" fmla="*/ 729406 w 1331958"/>
                              <a:gd name="connsiteY26" fmla="*/ 692407 h 1004763"/>
                              <a:gd name="connsiteX27" fmla="*/ 713549 w 1331958"/>
                              <a:gd name="connsiteY27" fmla="*/ 702978 h 1004763"/>
                              <a:gd name="connsiteX28" fmla="*/ 687121 w 1331958"/>
                              <a:gd name="connsiteY28" fmla="*/ 734691 h 1004763"/>
                              <a:gd name="connsiteX29" fmla="*/ 692407 w 1331958"/>
                              <a:gd name="connsiteY29" fmla="*/ 708263 h 1004763"/>
                              <a:gd name="connsiteX30" fmla="*/ 676550 w 1331958"/>
                              <a:gd name="connsiteY30" fmla="*/ 724120 h 1004763"/>
                              <a:gd name="connsiteX31" fmla="*/ 660693 w 1331958"/>
                              <a:gd name="connsiteY31" fmla="*/ 745262 h 1004763"/>
                              <a:gd name="connsiteX32" fmla="*/ 644837 w 1331958"/>
                              <a:gd name="connsiteY32" fmla="*/ 755833 h 1004763"/>
                              <a:gd name="connsiteX33" fmla="*/ 618409 w 1331958"/>
                              <a:gd name="connsiteY33" fmla="*/ 771690 h 1004763"/>
                              <a:gd name="connsiteX34" fmla="*/ 554982 w 1331958"/>
                              <a:gd name="connsiteY34" fmla="*/ 808689 h 1004763"/>
                              <a:gd name="connsiteX35" fmla="*/ 533840 w 1331958"/>
                              <a:gd name="connsiteY35" fmla="*/ 813974 h 1004763"/>
                              <a:gd name="connsiteX36" fmla="*/ 512698 w 1331958"/>
                              <a:gd name="connsiteY36" fmla="*/ 824545 h 1004763"/>
                              <a:gd name="connsiteX37" fmla="*/ 459843 w 1331958"/>
                              <a:gd name="connsiteY37" fmla="*/ 850973 h 1004763"/>
                              <a:gd name="connsiteX38" fmla="*/ 385845 w 1331958"/>
                              <a:gd name="connsiteY38" fmla="*/ 856259 h 1004763"/>
                              <a:gd name="connsiteX39" fmla="*/ 364703 w 1331958"/>
                              <a:gd name="connsiteY39" fmla="*/ 866830 h 1004763"/>
                              <a:gd name="connsiteX40" fmla="*/ 306562 w 1331958"/>
                              <a:gd name="connsiteY40" fmla="*/ 887972 h 1004763"/>
                              <a:gd name="connsiteX41" fmla="*/ 285419 w 1331958"/>
                              <a:gd name="connsiteY41" fmla="*/ 893258 h 1004763"/>
                              <a:gd name="connsiteX42" fmla="*/ 269563 w 1331958"/>
                              <a:gd name="connsiteY42" fmla="*/ 909114 h 1004763"/>
                              <a:gd name="connsiteX43" fmla="*/ 248421 w 1331958"/>
                              <a:gd name="connsiteY43" fmla="*/ 914400 h 1004763"/>
                              <a:gd name="connsiteX44" fmla="*/ 206136 w 1331958"/>
                              <a:gd name="connsiteY44" fmla="*/ 930256 h 1004763"/>
                              <a:gd name="connsiteX45" fmla="*/ 169137 w 1331958"/>
                              <a:gd name="connsiteY45" fmla="*/ 956684 h 1004763"/>
                              <a:gd name="connsiteX46" fmla="*/ 126853 w 1331958"/>
                              <a:gd name="connsiteY46" fmla="*/ 977826 h 1004763"/>
                              <a:gd name="connsiteX47" fmla="*/ 95140 w 1331958"/>
                              <a:gd name="connsiteY47" fmla="*/ 983112 h 1004763"/>
                              <a:gd name="connsiteX48" fmla="*/ 68712 w 1331958"/>
                              <a:gd name="connsiteY48" fmla="*/ 988397 h 1004763"/>
                              <a:gd name="connsiteX49" fmla="*/ 47570 w 1331958"/>
                              <a:gd name="connsiteY49" fmla="*/ 993683 h 1004763"/>
                              <a:gd name="connsiteX50" fmla="*/ 15856 w 1331958"/>
                              <a:gd name="connsiteY50" fmla="*/ 1004254 h 1004763"/>
                              <a:gd name="connsiteX51" fmla="*/ 0 w 1331958"/>
                              <a:gd name="connsiteY51" fmla="*/ 1004254 h 1004763"/>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 ang="0">
                                <a:pos x="connsiteX49" y="connsiteY49"/>
                              </a:cxn>
                              <a:cxn ang="0">
                                <a:pos x="connsiteX50" y="connsiteY50"/>
                              </a:cxn>
                              <a:cxn ang="0">
                                <a:pos x="connsiteX51" y="connsiteY51"/>
                              </a:cxn>
                            </a:cxnLst>
                            <a:rect l="l" t="t" r="r" b="b"/>
                            <a:pathLst>
                              <a:path w="1331958" h="1004763">
                                <a:moveTo>
                                  <a:pt x="1331958" y="0"/>
                                </a:moveTo>
                                <a:cubicBezTo>
                                  <a:pt x="1324911" y="8809"/>
                                  <a:pt x="1316795" y="16861"/>
                                  <a:pt x="1310816" y="26427"/>
                                </a:cubicBezTo>
                                <a:cubicBezTo>
                                  <a:pt x="1307863" y="31152"/>
                                  <a:pt x="1308236" y="37414"/>
                                  <a:pt x="1305530" y="42284"/>
                                </a:cubicBezTo>
                                <a:cubicBezTo>
                                  <a:pt x="1299360" y="53390"/>
                                  <a:pt x="1290924" y="63103"/>
                                  <a:pt x="1284388" y="73997"/>
                                </a:cubicBezTo>
                                <a:cubicBezTo>
                                  <a:pt x="1276838" y="86582"/>
                                  <a:pt x="1263688" y="110555"/>
                                  <a:pt x="1252675" y="121567"/>
                                </a:cubicBezTo>
                                <a:cubicBezTo>
                                  <a:pt x="1248183" y="126059"/>
                                  <a:pt x="1242104" y="128614"/>
                                  <a:pt x="1236818" y="132138"/>
                                </a:cubicBezTo>
                                <a:cubicBezTo>
                                  <a:pt x="1212609" y="168453"/>
                                  <a:pt x="1243424" y="127911"/>
                                  <a:pt x="1205105" y="158566"/>
                                </a:cubicBezTo>
                                <a:cubicBezTo>
                                  <a:pt x="1193431" y="167905"/>
                                  <a:pt x="1183963" y="179708"/>
                                  <a:pt x="1173392" y="190279"/>
                                </a:cubicBezTo>
                                <a:cubicBezTo>
                                  <a:pt x="1169868" y="193803"/>
                                  <a:pt x="1166808" y="197861"/>
                                  <a:pt x="1162821" y="200851"/>
                                </a:cubicBezTo>
                                <a:cubicBezTo>
                                  <a:pt x="1135374" y="221434"/>
                                  <a:pt x="1149557" y="212767"/>
                                  <a:pt x="1120536" y="227278"/>
                                </a:cubicBezTo>
                                <a:lnTo>
                                  <a:pt x="1078252" y="269563"/>
                                </a:lnTo>
                                <a:cubicBezTo>
                                  <a:pt x="1072966" y="274849"/>
                                  <a:pt x="1068614" y="281273"/>
                                  <a:pt x="1062395" y="285419"/>
                                </a:cubicBezTo>
                                <a:lnTo>
                                  <a:pt x="1046539" y="295990"/>
                                </a:lnTo>
                                <a:cubicBezTo>
                                  <a:pt x="1044777" y="303038"/>
                                  <a:pt x="1045419" y="311182"/>
                                  <a:pt x="1041253" y="317133"/>
                                </a:cubicBezTo>
                                <a:cubicBezTo>
                                  <a:pt x="1032680" y="329380"/>
                                  <a:pt x="1009540" y="348846"/>
                                  <a:pt x="1009540" y="348846"/>
                                </a:cubicBezTo>
                                <a:cubicBezTo>
                                  <a:pt x="999565" y="373784"/>
                                  <a:pt x="1001071" y="376661"/>
                                  <a:pt x="983112" y="396416"/>
                                </a:cubicBezTo>
                                <a:cubicBezTo>
                                  <a:pt x="971380" y="409322"/>
                                  <a:pt x="955087" y="418459"/>
                                  <a:pt x="946113" y="433415"/>
                                </a:cubicBezTo>
                                <a:cubicBezTo>
                                  <a:pt x="940827" y="442224"/>
                                  <a:pt x="936761" y="451891"/>
                                  <a:pt x="930256" y="459842"/>
                                </a:cubicBezTo>
                                <a:cubicBezTo>
                                  <a:pt x="920789" y="471413"/>
                                  <a:pt x="898543" y="491556"/>
                                  <a:pt x="898543" y="491556"/>
                                </a:cubicBezTo>
                                <a:cubicBezTo>
                                  <a:pt x="886152" y="528731"/>
                                  <a:pt x="902276" y="482849"/>
                                  <a:pt x="882687" y="528555"/>
                                </a:cubicBezTo>
                                <a:cubicBezTo>
                                  <a:pt x="880492" y="533676"/>
                                  <a:pt x="881341" y="540472"/>
                                  <a:pt x="877401" y="544411"/>
                                </a:cubicBezTo>
                                <a:cubicBezTo>
                                  <a:pt x="871829" y="549982"/>
                                  <a:pt x="863306" y="551458"/>
                                  <a:pt x="856259" y="554982"/>
                                </a:cubicBezTo>
                                <a:cubicBezTo>
                                  <a:pt x="854497" y="560268"/>
                                  <a:pt x="853964" y="566138"/>
                                  <a:pt x="850973" y="570839"/>
                                </a:cubicBezTo>
                                <a:cubicBezTo>
                                  <a:pt x="841514" y="585703"/>
                                  <a:pt x="827139" y="597365"/>
                                  <a:pt x="819260" y="613123"/>
                                </a:cubicBezTo>
                                <a:cubicBezTo>
                                  <a:pt x="815736" y="620171"/>
                                  <a:pt x="813817" y="628283"/>
                                  <a:pt x="808689" y="634266"/>
                                </a:cubicBezTo>
                                <a:cubicBezTo>
                                  <a:pt x="791369" y="654473"/>
                                  <a:pt x="783434" y="648296"/>
                                  <a:pt x="761119" y="660693"/>
                                </a:cubicBezTo>
                                <a:cubicBezTo>
                                  <a:pt x="722252" y="682286"/>
                                  <a:pt x="753981" y="667832"/>
                                  <a:pt x="729406" y="692407"/>
                                </a:cubicBezTo>
                                <a:cubicBezTo>
                                  <a:pt x="724914" y="696899"/>
                                  <a:pt x="718835" y="699454"/>
                                  <a:pt x="713549" y="702978"/>
                                </a:cubicBezTo>
                                <a:cubicBezTo>
                                  <a:pt x="712665" y="704303"/>
                                  <a:pt x="691190" y="738760"/>
                                  <a:pt x="687121" y="734691"/>
                                </a:cubicBezTo>
                                <a:cubicBezTo>
                                  <a:pt x="680768" y="728338"/>
                                  <a:pt x="698760" y="714616"/>
                                  <a:pt x="692407" y="708263"/>
                                </a:cubicBezTo>
                                <a:cubicBezTo>
                                  <a:pt x="687121" y="702977"/>
                                  <a:pt x="681415" y="718445"/>
                                  <a:pt x="676550" y="724120"/>
                                </a:cubicBezTo>
                                <a:cubicBezTo>
                                  <a:pt x="670817" y="730808"/>
                                  <a:pt x="666922" y="739033"/>
                                  <a:pt x="660693" y="745262"/>
                                </a:cubicBezTo>
                                <a:cubicBezTo>
                                  <a:pt x="656201" y="749754"/>
                                  <a:pt x="650224" y="752466"/>
                                  <a:pt x="644837" y="755833"/>
                                </a:cubicBezTo>
                                <a:cubicBezTo>
                                  <a:pt x="636125" y="761278"/>
                                  <a:pt x="627076" y="766174"/>
                                  <a:pt x="618409" y="771690"/>
                                </a:cubicBezTo>
                                <a:cubicBezTo>
                                  <a:pt x="591128" y="789051"/>
                                  <a:pt x="584788" y="796767"/>
                                  <a:pt x="554982" y="808689"/>
                                </a:cubicBezTo>
                                <a:cubicBezTo>
                                  <a:pt x="548237" y="811387"/>
                                  <a:pt x="540887" y="812212"/>
                                  <a:pt x="533840" y="813974"/>
                                </a:cubicBezTo>
                                <a:cubicBezTo>
                                  <a:pt x="526793" y="817498"/>
                                  <a:pt x="519379" y="820369"/>
                                  <a:pt x="512698" y="824545"/>
                                </a:cubicBezTo>
                                <a:cubicBezTo>
                                  <a:pt x="486958" y="840633"/>
                                  <a:pt x="494454" y="845781"/>
                                  <a:pt x="459843" y="850973"/>
                                </a:cubicBezTo>
                                <a:cubicBezTo>
                                  <a:pt x="435388" y="854641"/>
                                  <a:pt x="410511" y="854497"/>
                                  <a:pt x="385845" y="856259"/>
                                </a:cubicBezTo>
                                <a:cubicBezTo>
                                  <a:pt x="378798" y="859783"/>
                                  <a:pt x="371903" y="863630"/>
                                  <a:pt x="364703" y="866830"/>
                                </a:cubicBezTo>
                                <a:cubicBezTo>
                                  <a:pt x="351192" y="872835"/>
                                  <a:pt x="319955" y="884624"/>
                                  <a:pt x="306562" y="887972"/>
                                </a:cubicBezTo>
                                <a:lnTo>
                                  <a:pt x="285419" y="893258"/>
                                </a:lnTo>
                                <a:cubicBezTo>
                                  <a:pt x="280134" y="898543"/>
                                  <a:pt x="276053" y="905406"/>
                                  <a:pt x="269563" y="909114"/>
                                </a:cubicBezTo>
                                <a:cubicBezTo>
                                  <a:pt x="263256" y="912718"/>
                                  <a:pt x="255223" y="911849"/>
                                  <a:pt x="248421" y="914400"/>
                                </a:cubicBezTo>
                                <a:cubicBezTo>
                                  <a:pt x="193152" y="935126"/>
                                  <a:pt x="260393" y="916693"/>
                                  <a:pt x="206136" y="930256"/>
                                </a:cubicBezTo>
                                <a:cubicBezTo>
                                  <a:pt x="181407" y="954986"/>
                                  <a:pt x="200446" y="939290"/>
                                  <a:pt x="169137" y="956684"/>
                                </a:cubicBezTo>
                                <a:cubicBezTo>
                                  <a:pt x="149500" y="967594"/>
                                  <a:pt x="146183" y="973531"/>
                                  <a:pt x="126853" y="977826"/>
                                </a:cubicBezTo>
                                <a:cubicBezTo>
                                  <a:pt x="116391" y="980151"/>
                                  <a:pt x="105684" y="981195"/>
                                  <a:pt x="95140" y="983112"/>
                                </a:cubicBezTo>
                                <a:cubicBezTo>
                                  <a:pt x="86301" y="984719"/>
                                  <a:pt x="77482" y="986448"/>
                                  <a:pt x="68712" y="988397"/>
                                </a:cubicBezTo>
                                <a:cubicBezTo>
                                  <a:pt x="61621" y="989973"/>
                                  <a:pt x="54528" y="991596"/>
                                  <a:pt x="47570" y="993683"/>
                                </a:cubicBezTo>
                                <a:cubicBezTo>
                                  <a:pt x="36897" y="996885"/>
                                  <a:pt x="26734" y="1001837"/>
                                  <a:pt x="15856" y="1004254"/>
                                </a:cubicBezTo>
                                <a:cubicBezTo>
                                  <a:pt x="10697" y="1005401"/>
                                  <a:pt x="5285" y="1004254"/>
                                  <a:pt x="0" y="1004254"/>
                                </a:cubicBezTo>
                              </a:path>
                            </a:pathLst>
                          </a:custGeom>
                          <a:noFill/>
                          <a:ln w="22225">
                            <a:solidFill>
                              <a:srgbClr val="00B0F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17088379" id="Group 3171" o:spid="_x0000_s1026" style="position:absolute;margin-left:37.05pt;margin-top:18.75pt;width:396.6pt;height:110.7pt;z-index:251894784" coordsize="50371,140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">
                <v:shape id="Freeform: Shape 3162" o:spid="_x0000_s1027" style="position:absolute;left:34514;top:10253;width:1480;height:952;visibility:visible;mso-wrap-style:square;v-text-anchor:middle" coordsize="147996,951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" path="m147996,v-7047,8809,-11397,20744,-21142,26428c114304,33749,84569,36999,84569,36999,77522,44046,71878,52859,63427,58141v-6160,3850,-14340,2735,-21142,5286c35652,65914,11420,78435,5286,84569,2500,87355,1762,91616,,95140e" filled="f" strokecolor="#00b0f0" strokeweight="1.75pt">
                  <v:stroke joinstyle="miter"/>
                  <v:path arrowok="t" o:connecttype="custom" o:connectlocs="147996,0;126854,26428;84569,36999;63427,58141;42285,63427;5286,84569;0,95140" o:connectangles="0,0,0,0,0,0,0"/>
                </v:shape>
                <v:shape id="Freeform: Shape 3167" o:spid="_x0000_s1028" style="position:absolute;left:15486;top:11416;width:16861;height:2645;visibility:visible;mso-wrap-style:square;v-text-anchor:middle" coordsize="1686090,2644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" path="m1686090,v-25837,5168,-25687,2727,-47570,15857c1618822,27676,1603038,49080,1580379,52856r-31713,5285c1536333,65189,1523764,71839,1511667,79284v-10820,6659,-19255,18651,-31713,21142c1455076,105401,1446573,105965,1421812,116282v-65645,27352,-2840,3134,-52855,31714c1364120,150760,1358221,151086,1353100,153281v-7242,3104,-13900,7467,-21142,10571c1315394,170951,1303402,171254,1284388,174423v-58218,29112,11444,-2181,-126853,15857c1151236,191102,1147194,197699,1141678,200851v-23567,13466,-19813,10305,-47570,15857c1081775,223755,1069815,231498,1057110,237850v-27579,13790,-100448,10261,-105711,10571c931036,253512,920933,256635,898543,258992v-22845,2405,-45808,3524,-68712,5286l539126,253707v-30003,,-59903,3523,-89855,5285c431653,255468,411366,258387,396416,248421v-20493,-13661,-9831,-8562,-31713,-15857c318895,234326,273019,234800,227278,237850v-13476,898,-24275,7390,-36998,10571c181564,250600,172661,251945,163852,253707v-5286,3524,-9536,9939,-15857,10571c134470,265630,105202,257544,89854,253707,84568,250183,79679,245977,73997,243136,57699,234987,30438,234387,15856,232564l,227279e" filled="f" strokecolor="#00b0f0" strokeweight="1.75pt">
                  <v:stroke joinstyle="miter"/>
                  <v:path arrowok="t" o:connecttype="custom" o:connectlocs="1686090,0;1638520,15857;1580379,52856;1548666,58141;1511667,79284;1479954,100426;1421812,116282;1368957,147996;1353100,153281;1331958,163852;1284388,174423;1157535,190280;1141678,200851;1094108,216708;1057110,237850;951399,248421;898543,258992;829831,264278;539126,253707;449271,258992;396416,248421;364703,232564;227278,237850;190280,248421;163852,253707;147995,264278;89854,253707;73997,243136;15856,232564;0,227279" o:connectangles="0,0,0,0,0,0,0,0,0,0,0,0,0,0,0,0,0,0,0,0,0,0,0,0,0,0,0,0,0,0"/>
                </v:shape>
                <v:shape id="Freeform: Shape 3168" o:spid="_x0000_s1029" style="position:absolute;left:11258;top:12981;width:3012;height:264;visibility:visible;mso-wrap-style:square;v-text-anchor:middle" coordsize="301276,264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" path="m301276,26428v-8809,-1762,-17485,-4434,-26428,-5286c246731,18464,218240,19850,190280,15856,180887,14514,172736,8616,163852,5285,158635,3329,153281,1762,147995,,127013,2098,81520,5895,58141,10571v-5463,1093,-10394,4192,-15857,5285c1,24312,14657,11768,,26428e" filled="f" strokecolor="#00b0f0" strokeweight="1.75pt">
                  <v:stroke joinstyle="miter"/>
                  <v:path arrowok="t" o:connecttype="custom" o:connectlocs="301276,26428;274848,21142;190280,15856;163852,5285;147995,0;58141,10571;42284,15856;0,26428" o:connectangles="0,0,0,0,0,0,0,0"/>
                </v:shape>
                <v:shape id="Freeform: Shape 3169" o:spid="_x0000_s1030" style="position:absolute;top:11099;width:8774;height:2432;visibility:visible;mso-wrap-style:square;v-text-anchor:middle" coordsize="877401,243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" path="m877401,206136v-17618,3524,-35424,6214,-52855,10572c813736,219411,803953,226584,792832,227279r-84569,5285c655800,226007,659740,223640,597267,232564v-14382,2055,-42284,10571,-42284,10571c539126,237850,523803,230557,507413,227279v-8809,-1762,-17658,-3337,-26428,-5286c473894,220417,466997,217970,459843,216708v-22821,-4027,-45808,-7048,-68712,-10572c325099,184126,360207,191793,285420,184994v-5286,-3524,-10470,-7204,-15857,-10571c260851,168978,251086,165072,243135,158567v-11571,-9467,-23420,-19275,-31713,-31714c207898,121568,205811,114965,200851,110997v-4351,-3481,-10571,-3524,-15857,-5286c179708,100425,175942,92947,169137,89854,155911,83842,140870,83106,126853,79283v-5375,-1466,-10571,-3523,-15857,-5285c104571,69714,76978,51742,73998,47570,50361,14478,95836,31853,42284,21142,15331,928,29688,7423,,e" filled="f" strokecolor="#00b0f0" strokeweight="1.75pt">
                  <v:stroke joinstyle="miter"/>
                  <v:path arrowok="t" o:connecttype="custom" o:connectlocs="877401,206136;824546,216708;792832,227279;708263,232564;597267,232564;554983,243135;507413,227279;480985,221993;459843,216708;391131,206136;285420,184994;269563,174423;243135,158567;211422,126853;200851,110997;184994,105711;169137,89854;126853,79283;110996,73998;73998,47570;42284,21142;0,0" o:connectangles="0,0,0,0,0,0,0,0,0,0,0,0,0,0,0,0,0,0,0,0,0,0"/>
                </v:shape>
                <v:shape id="Freeform: Shape 3170" o:spid="_x0000_s1031" style="position:absolute;left:37051;width:13320;height:10047;visibility:visible;mso-wrap-style:square;v-text-anchor:middle" coordsize="1331958,10047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" path="m1331958,v-7047,8809,-15163,16861,-21142,26427c1307863,31152,1308236,37414,1305530,42284v-6170,11106,-14606,20819,-21142,31713c1276838,86582,1263688,110555,1252675,121567v-4492,4492,-10571,7047,-15857,10571c1212609,168453,1243424,127911,1205105,158566v-11674,9339,-21142,21142,-31713,31713c1169868,193803,1166808,197861,1162821,200851v-27447,20583,-13264,11916,-42285,26427l1078252,269563v-5286,5286,-9638,11710,-15857,15856l1046539,295990v-1762,7048,-1120,15192,-5286,21143c1032680,329380,1009540,348846,1009540,348846v-9975,24938,-8469,27815,-26428,47570c971380,409322,955087,418459,946113,433415v-5286,8809,-9352,18476,-15857,26427c920789,471413,898543,491556,898543,491556v-12391,37175,3733,-8707,-15856,36999c880492,533676,881341,540472,877401,544411v-5572,5571,-14095,7047,-21142,10571c854497,560268,853964,566138,850973,570839v-9459,14864,-23834,26526,-31713,42284c815736,620171,813817,628283,808689,634266v-17320,20207,-25255,14030,-47570,26427c722252,682286,753981,667832,729406,692407v-4492,4492,-10571,7047,-15857,10571c712665,704303,691190,738760,687121,734691v-6353,-6353,11639,-20075,5286,-26428c687121,702977,681415,718445,676550,724120v-5733,6688,-9628,14913,-15857,21142c656201,749754,650224,752466,644837,755833v-8712,5445,-17761,10341,-26428,15857c591128,789051,584788,796767,554982,808689v-6745,2698,-14095,3523,-21142,5285c526793,817498,519379,820369,512698,824545v-25740,16088,-18244,21236,-52855,26428c435388,854641,410511,854497,385845,856259v-7047,3524,-13942,7371,-21142,10571c351192,872835,319955,884624,306562,887972r-21143,5286c280134,898543,276053,905406,269563,909114v-6307,3604,-14340,2735,-21142,5286c193152,935126,260393,916693,206136,930256v-24729,24730,-5690,9034,-36999,26428c149500,967594,146183,973531,126853,977826v-10462,2325,-21169,3369,-31713,5286c86301,984719,77482,986448,68712,988397v-7091,1576,-14184,3199,-21142,5286c36897,996885,26734,1001837,15856,1004254v-5159,1147,-10571,,-15856,e" filled="f" strokecolor="#00b0f0" strokeweight="1.75pt">
                  <v:stroke joinstyle="miter"/>
                  <v:path arrowok="t" o:connecttype="custom" o:connectlocs="1331958,0;1310816,26427;1305530,42284;1284388,73997;1252675,121567;1236818,132138;1205105,158566;1173392,190279;1162821,200851;1120536,227278;1078252,269563;1062395,285419;1046539,295990;1041253,317133;1009540,348846;983112,396416;946113,433415;930256,459842;898543,491556;882687,528555;877401,544411;856259,554982;850973,570839;819260,613123;808689,634266;761119,660693;729406,692407;713549,702978;687121,734691;692407,708263;676550,724120;660693,745262;644837,755833;618409,771690;554982,808689;533840,813974;512698,824545;459843,850973;385845,856259;364703,866830;306562,887972;285419,893258;269563,909114;248421,914400;206136,930256;169137,956684;126853,977826;95140,983112;68712,988397;47570,993683;15856,1004254;0,1004254" o:connectangles="0,0,0,0,0,0,0,0,0,0,0,0,0,0,0,0,0,0,0,0,0,0,0,0,0,0,0,0,0,0,0,0,0,0,0,0,0,0,0,0,0,0,0,0,0,0,0,0,0,0,0,0"/>
                </v:shape>
              </v:group>
            </w:pict>
          </mc:Fallback>
        </mc:AlternateContent>
      </w:r>
      <w:r w:rsidR="008A31BF">
        <w:rPr>
          <w:rFonts w:ascii="Times New Roman" w:hAnsi="Times New Roman" w:cs="Times New Roman"/>
          <w:noProof/>
          <w:sz w:val="24"/>
          <w:szCs w:val="24"/>
        </w:rPr>
        <w:drawing>
          <wp:inline distT="0" distB="0" distL="0" distR="0" wp14:anchorId="52CD4FC5" wp14:editId="3ADACE28">
            <wp:extent cx="5998464" cy="2249424"/>
            <wp:effectExtent l="19050" t="19050" r="21590" b="1778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rotWithShape="1">
                    <a:blip r:embed="rId32">
                      <a:extLst>
                        <a:ext uri="{28A0092B-C50C-407E-A947-70E740481C1C}">
                          <a14:useLocalDpi xmlns:a14="http://schemas.microsoft.com/office/drawing/2010/main" val="0"/>
                        </a:ext>
                      </a:extLst>
                    </a:blip>
                    <a:srcRect t="16776" b="8854"/>
                    <a:stretch/>
                  </pic:blipFill>
                  <pic:spPr bwMode="auto">
                    <a:xfrm>
                      <a:off x="0" y="0"/>
                      <a:ext cx="5998464" cy="2249424"/>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r w:rsidR="00414545" w:rsidRPr="001F066C">
        <w:rPr>
          <w:rFonts w:ascii="Times New Roman" w:hAnsi="Times New Roman" w:cs="Times New Roman"/>
          <w:b/>
          <w:bCs/>
          <w:sz w:val="20"/>
          <w:szCs w:val="20"/>
        </w:rPr>
        <w:t xml:space="preserve">Figure 2. </w:t>
      </w:r>
      <w:r w:rsidR="00854639">
        <w:rPr>
          <w:rFonts w:ascii="Times New Roman" w:hAnsi="Times New Roman" w:cs="Times New Roman"/>
          <w:sz w:val="20"/>
          <w:szCs w:val="20"/>
        </w:rPr>
        <w:t xml:space="preserve">Route </w:t>
      </w:r>
      <w:r w:rsidR="003A4AE1">
        <w:rPr>
          <w:rFonts w:ascii="Times New Roman" w:hAnsi="Times New Roman" w:cs="Times New Roman"/>
          <w:sz w:val="20"/>
          <w:szCs w:val="20"/>
        </w:rPr>
        <w:t>2</w:t>
      </w:r>
      <w:r w:rsidR="003A4AE1" w:rsidRPr="001F066C">
        <w:rPr>
          <w:rFonts w:ascii="Times New Roman" w:hAnsi="Times New Roman" w:cs="Times New Roman"/>
          <w:sz w:val="20"/>
          <w:szCs w:val="20"/>
        </w:rPr>
        <w:t xml:space="preserve"> </w:t>
      </w:r>
      <w:r w:rsidR="0063733B">
        <w:rPr>
          <w:rFonts w:ascii="Times New Roman" w:hAnsi="Times New Roman" w:cs="Times New Roman"/>
          <w:sz w:val="20"/>
          <w:szCs w:val="20"/>
        </w:rPr>
        <w:t xml:space="preserve">east and west </w:t>
      </w:r>
      <w:r w:rsidR="00414545" w:rsidRPr="001F066C">
        <w:rPr>
          <w:rFonts w:ascii="Times New Roman" w:hAnsi="Times New Roman" w:cs="Times New Roman"/>
          <w:sz w:val="20"/>
          <w:szCs w:val="20"/>
        </w:rPr>
        <w:t>flight transects.</w:t>
      </w:r>
      <w:r w:rsidR="009C367B">
        <w:rPr>
          <w:rFonts w:ascii="Times New Roman" w:hAnsi="Times New Roman" w:cs="Times New Roman"/>
          <w:sz w:val="20"/>
          <w:szCs w:val="20"/>
        </w:rPr>
        <w:t xml:space="preserve"> </w:t>
      </w:r>
      <w:r w:rsidR="00A339F2">
        <w:rPr>
          <w:rFonts w:ascii="Times New Roman" w:hAnsi="Times New Roman" w:cs="Times New Roman"/>
          <w:sz w:val="20"/>
          <w:szCs w:val="20"/>
        </w:rPr>
        <w:t xml:space="preserve">Black and grey triangles indicate starting points. </w:t>
      </w:r>
      <w:r w:rsidR="00712ADB">
        <w:rPr>
          <w:rFonts w:ascii="Times New Roman" w:hAnsi="Times New Roman" w:cs="Times New Roman"/>
          <w:sz w:val="20"/>
          <w:szCs w:val="20"/>
        </w:rPr>
        <w:t xml:space="preserve">River channel </w:t>
      </w:r>
      <w:r>
        <w:rPr>
          <w:rFonts w:ascii="Times New Roman" w:hAnsi="Times New Roman" w:cs="Times New Roman"/>
          <w:sz w:val="20"/>
          <w:szCs w:val="20"/>
        </w:rPr>
        <w:t>transect shown in</w:t>
      </w:r>
      <w:r w:rsidR="00712ADB">
        <w:rPr>
          <w:rFonts w:ascii="Times New Roman" w:hAnsi="Times New Roman" w:cs="Times New Roman"/>
          <w:sz w:val="20"/>
          <w:szCs w:val="20"/>
        </w:rPr>
        <w:t xml:space="preserve"> blue (</w:t>
      </w:r>
      <w:r w:rsidR="00F73A31">
        <w:rPr>
          <w:rFonts w:ascii="Times New Roman" w:hAnsi="Times New Roman" w:cs="Times New Roman"/>
          <w:sz w:val="20"/>
          <w:szCs w:val="20"/>
        </w:rPr>
        <w:t>0SW</w:t>
      </w:r>
      <w:r w:rsidR="00712ADB">
        <w:rPr>
          <w:rFonts w:ascii="Times New Roman" w:hAnsi="Times New Roman" w:cs="Times New Roman"/>
          <w:sz w:val="20"/>
          <w:szCs w:val="20"/>
        </w:rPr>
        <w:t>,</w:t>
      </w:r>
      <w:r w:rsidR="00F73A31">
        <w:rPr>
          <w:rFonts w:ascii="Times New Roman" w:hAnsi="Times New Roman" w:cs="Times New Roman"/>
          <w:sz w:val="20"/>
          <w:szCs w:val="20"/>
        </w:rPr>
        <w:t>0SE</w:t>
      </w:r>
      <w:r w:rsidR="00712ADB">
        <w:rPr>
          <w:rFonts w:ascii="Times New Roman" w:hAnsi="Times New Roman" w:cs="Times New Roman"/>
          <w:sz w:val="20"/>
          <w:szCs w:val="20"/>
        </w:rPr>
        <w:t xml:space="preserve">). </w:t>
      </w:r>
      <w:r w:rsidR="00FD0A03">
        <w:rPr>
          <w:rFonts w:ascii="Times New Roman" w:hAnsi="Times New Roman" w:cs="Times New Roman"/>
          <w:sz w:val="20"/>
          <w:szCs w:val="20"/>
        </w:rPr>
        <w:t>West p</w:t>
      </w:r>
      <w:r w:rsidR="00712ADB">
        <w:rPr>
          <w:rFonts w:ascii="Times New Roman" w:hAnsi="Times New Roman" w:cs="Times New Roman"/>
          <w:sz w:val="20"/>
          <w:szCs w:val="20"/>
        </w:rPr>
        <w:t>rimary wetland return transect</w:t>
      </w:r>
      <w:r w:rsidR="00FD0A03">
        <w:rPr>
          <w:rFonts w:ascii="Times New Roman" w:hAnsi="Times New Roman" w:cs="Times New Roman"/>
          <w:sz w:val="20"/>
          <w:szCs w:val="20"/>
        </w:rPr>
        <w:t xml:space="preserve"> (PWRTW</w:t>
      </w:r>
      <w:proofErr w:type="gramStart"/>
      <w:r w:rsidR="00FD0A03">
        <w:rPr>
          <w:rFonts w:ascii="Times New Roman" w:hAnsi="Times New Roman" w:cs="Times New Roman"/>
          <w:sz w:val="20"/>
          <w:szCs w:val="20"/>
        </w:rPr>
        <w:t>)</w:t>
      </w:r>
      <w:proofErr w:type="gramEnd"/>
      <w:r w:rsidR="00FD0A03">
        <w:rPr>
          <w:rFonts w:ascii="Times New Roman" w:hAnsi="Times New Roman" w:cs="Times New Roman"/>
          <w:sz w:val="20"/>
          <w:szCs w:val="20"/>
        </w:rPr>
        <w:t xml:space="preserve"> and secondary return transect (ESRT) </w:t>
      </w:r>
      <w:r w:rsidR="008B3DCB">
        <w:rPr>
          <w:rFonts w:ascii="Times New Roman" w:hAnsi="Times New Roman" w:cs="Times New Roman"/>
          <w:sz w:val="20"/>
          <w:szCs w:val="20"/>
        </w:rPr>
        <w:t xml:space="preserve">are </w:t>
      </w:r>
      <w:r w:rsidR="00FD0A03">
        <w:rPr>
          <w:rFonts w:ascii="Times New Roman" w:hAnsi="Times New Roman" w:cs="Times New Roman"/>
          <w:sz w:val="20"/>
          <w:szCs w:val="20"/>
        </w:rPr>
        <w:t xml:space="preserve">shown </w:t>
      </w:r>
      <w:r w:rsidR="008B3DCB">
        <w:rPr>
          <w:rFonts w:ascii="Times New Roman" w:hAnsi="Times New Roman" w:cs="Times New Roman"/>
          <w:sz w:val="20"/>
          <w:szCs w:val="20"/>
        </w:rPr>
        <w:t xml:space="preserve">as </w:t>
      </w:r>
      <w:r w:rsidR="00FD0A03">
        <w:rPr>
          <w:rFonts w:ascii="Times New Roman" w:hAnsi="Times New Roman" w:cs="Times New Roman"/>
          <w:sz w:val="20"/>
          <w:szCs w:val="20"/>
        </w:rPr>
        <w:t>green lines.</w:t>
      </w:r>
      <w:r w:rsidR="00712ADB">
        <w:rPr>
          <w:rFonts w:ascii="Times New Roman" w:hAnsi="Times New Roman" w:cs="Times New Roman"/>
          <w:sz w:val="20"/>
          <w:szCs w:val="20"/>
        </w:rPr>
        <w:t xml:space="preserve"> </w:t>
      </w:r>
      <w:r w:rsidR="00FD0A03">
        <w:rPr>
          <w:rFonts w:ascii="Times New Roman" w:hAnsi="Times New Roman" w:cs="Times New Roman"/>
          <w:sz w:val="20"/>
          <w:szCs w:val="20"/>
        </w:rPr>
        <w:t>East primary wetland return transect (PWRTE</w:t>
      </w:r>
      <w:proofErr w:type="gramStart"/>
      <w:r w:rsidR="00FD0A03">
        <w:rPr>
          <w:rFonts w:ascii="Times New Roman" w:hAnsi="Times New Roman" w:cs="Times New Roman"/>
          <w:sz w:val="20"/>
          <w:szCs w:val="20"/>
        </w:rPr>
        <w:t>)</w:t>
      </w:r>
      <w:proofErr w:type="gramEnd"/>
      <w:r w:rsidR="00FD0A03">
        <w:rPr>
          <w:rFonts w:ascii="Times New Roman" w:hAnsi="Times New Roman" w:cs="Times New Roman"/>
          <w:sz w:val="20"/>
          <w:szCs w:val="20"/>
        </w:rPr>
        <w:t xml:space="preserve"> and</w:t>
      </w:r>
      <w:r w:rsidR="00712ADB">
        <w:rPr>
          <w:rFonts w:ascii="Times New Roman" w:hAnsi="Times New Roman" w:cs="Times New Roman"/>
          <w:sz w:val="20"/>
          <w:szCs w:val="20"/>
        </w:rPr>
        <w:t xml:space="preserve"> secondary return transect (WRST)</w:t>
      </w:r>
      <w:r w:rsidR="00FD0A03">
        <w:rPr>
          <w:rFonts w:ascii="Times New Roman" w:hAnsi="Times New Roman" w:cs="Times New Roman"/>
          <w:sz w:val="20"/>
          <w:szCs w:val="20"/>
        </w:rPr>
        <w:t xml:space="preserve"> </w:t>
      </w:r>
      <w:r w:rsidR="008B3DCB">
        <w:rPr>
          <w:rFonts w:ascii="Times New Roman" w:hAnsi="Times New Roman" w:cs="Times New Roman"/>
          <w:sz w:val="20"/>
          <w:szCs w:val="20"/>
        </w:rPr>
        <w:t xml:space="preserve">are </w:t>
      </w:r>
      <w:r w:rsidR="00FD0A03">
        <w:rPr>
          <w:rFonts w:ascii="Times New Roman" w:hAnsi="Times New Roman" w:cs="Times New Roman"/>
          <w:sz w:val="20"/>
          <w:szCs w:val="20"/>
        </w:rPr>
        <w:t xml:space="preserve">shown </w:t>
      </w:r>
      <w:r w:rsidR="008B3DCB">
        <w:rPr>
          <w:rFonts w:ascii="Times New Roman" w:hAnsi="Times New Roman" w:cs="Times New Roman"/>
          <w:sz w:val="20"/>
          <w:szCs w:val="20"/>
        </w:rPr>
        <w:t xml:space="preserve">as </w:t>
      </w:r>
      <w:r w:rsidR="00FD0A03">
        <w:rPr>
          <w:rFonts w:ascii="Times New Roman" w:hAnsi="Times New Roman" w:cs="Times New Roman"/>
          <w:sz w:val="20"/>
          <w:szCs w:val="20"/>
        </w:rPr>
        <w:t>red lines.</w:t>
      </w:r>
    </w:p>
    <w:p w14:paraId="2B4DBE9B" w14:textId="77777777" w:rsidR="003973A6" w:rsidRPr="00EF394A" w:rsidRDefault="003973A6" w:rsidP="00712ADB">
      <w:pPr>
        <w:rPr>
          <w:rFonts w:ascii="Times New Roman" w:hAnsi="Times New Roman" w:cs="Times New Roman"/>
          <w:b/>
          <w:bCs/>
          <w:sz w:val="24"/>
          <w:szCs w:val="24"/>
        </w:rPr>
      </w:pPr>
    </w:p>
    <w:p w14:paraId="666979A4" w14:textId="77777777" w:rsidR="00C84463" w:rsidRPr="00C84463" w:rsidRDefault="00C84463" w:rsidP="00D15E08">
      <w:pPr>
        <w:pStyle w:val="Heading2"/>
      </w:pPr>
      <w:bookmarkStart w:id="12" w:name="_Toc107310248"/>
      <w:r w:rsidRPr="00C84463">
        <w:lastRenderedPageBreak/>
        <w:t>Observations and data collection</w:t>
      </w:r>
      <w:bookmarkEnd w:id="12"/>
    </w:p>
    <w:p w14:paraId="3F6BAC28" w14:textId="5744B409" w:rsidR="00FD5B75" w:rsidRPr="001903DD" w:rsidRDefault="0093226B" w:rsidP="0024745E">
      <w:pPr>
        <w:jc w:val="both"/>
        <w:rPr>
          <w:rFonts w:ascii="Times New Roman" w:hAnsi="Times New Roman" w:cs="Times New Roman"/>
          <w:sz w:val="24"/>
          <w:szCs w:val="24"/>
        </w:rPr>
      </w:pPr>
      <w:r w:rsidRPr="001903DD">
        <w:rPr>
          <w:rFonts w:ascii="Times New Roman" w:hAnsi="Times New Roman" w:cs="Times New Roman"/>
          <w:sz w:val="24"/>
          <w:szCs w:val="24"/>
        </w:rPr>
        <w:t>At the beginning of each transect and at turn around points, the aerial crews</w:t>
      </w:r>
      <w:r w:rsidR="006129C5" w:rsidRPr="001903DD">
        <w:rPr>
          <w:rFonts w:ascii="Times New Roman" w:hAnsi="Times New Roman" w:cs="Times New Roman"/>
          <w:sz w:val="24"/>
          <w:szCs w:val="24"/>
        </w:rPr>
        <w:t xml:space="preserve"> relay</w:t>
      </w:r>
      <w:r w:rsidR="001366BD">
        <w:rPr>
          <w:rFonts w:ascii="Times New Roman" w:hAnsi="Times New Roman" w:cs="Times New Roman"/>
          <w:sz w:val="24"/>
          <w:szCs w:val="24"/>
        </w:rPr>
        <w:t>ed</w:t>
      </w:r>
      <w:r w:rsidR="006129C5" w:rsidRPr="001903DD">
        <w:rPr>
          <w:rFonts w:ascii="Times New Roman" w:hAnsi="Times New Roman" w:cs="Times New Roman"/>
          <w:sz w:val="24"/>
          <w:szCs w:val="24"/>
        </w:rPr>
        <w:t xml:space="preserve"> </w:t>
      </w:r>
      <w:r w:rsidRPr="001903DD">
        <w:rPr>
          <w:rFonts w:ascii="Times New Roman" w:hAnsi="Times New Roman" w:cs="Times New Roman"/>
          <w:sz w:val="24"/>
          <w:szCs w:val="24"/>
        </w:rPr>
        <w:t>th</w:t>
      </w:r>
      <w:r w:rsidR="00674622" w:rsidRPr="001903DD">
        <w:rPr>
          <w:rFonts w:ascii="Times New Roman" w:hAnsi="Times New Roman" w:cs="Times New Roman"/>
          <w:sz w:val="24"/>
          <w:szCs w:val="24"/>
        </w:rPr>
        <w:t xml:space="preserve">eir position </w:t>
      </w:r>
      <w:r w:rsidR="006129C5" w:rsidRPr="001903DD">
        <w:rPr>
          <w:rFonts w:ascii="Times New Roman" w:hAnsi="Times New Roman" w:cs="Times New Roman"/>
          <w:sz w:val="24"/>
          <w:szCs w:val="24"/>
        </w:rPr>
        <w:t xml:space="preserve">via mobile phone </w:t>
      </w:r>
      <w:r w:rsidR="00CD6A73" w:rsidRPr="001903DD">
        <w:rPr>
          <w:rFonts w:ascii="Times New Roman" w:hAnsi="Times New Roman" w:cs="Times New Roman"/>
          <w:sz w:val="24"/>
          <w:szCs w:val="24"/>
        </w:rPr>
        <w:t>to</w:t>
      </w:r>
      <w:r w:rsidR="00082676" w:rsidRPr="001903DD">
        <w:rPr>
          <w:rFonts w:ascii="Times New Roman" w:hAnsi="Times New Roman" w:cs="Times New Roman"/>
          <w:sz w:val="24"/>
          <w:szCs w:val="24"/>
        </w:rPr>
        <w:t xml:space="preserve"> the </w:t>
      </w:r>
      <w:r w:rsidR="00CD6A73" w:rsidRPr="001903DD">
        <w:rPr>
          <w:rFonts w:ascii="Times New Roman" w:hAnsi="Times New Roman" w:cs="Times New Roman"/>
          <w:sz w:val="24"/>
          <w:szCs w:val="24"/>
        </w:rPr>
        <w:t>nearby ground crew</w:t>
      </w:r>
      <w:r w:rsidR="00082676" w:rsidRPr="001903DD">
        <w:rPr>
          <w:rFonts w:ascii="Times New Roman" w:hAnsi="Times New Roman" w:cs="Times New Roman"/>
          <w:sz w:val="24"/>
          <w:szCs w:val="24"/>
        </w:rPr>
        <w:t>s</w:t>
      </w:r>
      <w:r w:rsidR="00674622" w:rsidRPr="001903DD">
        <w:rPr>
          <w:rFonts w:ascii="Times New Roman" w:hAnsi="Times New Roman" w:cs="Times New Roman"/>
          <w:sz w:val="24"/>
          <w:szCs w:val="24"/>
        </w:rPr>
        <w:t xml:space="preserve"> so the</w:t>
      </w:r>
      <w:r w:rsidR="003405C7">
        <w:rPr>
          <w:rFonts w:ascii="Times New Roman" w:hAnsi="Times New Roman" w:cs="Times New Roman"/>
          <w:sz w:val="24"/>
          <w:szCs w:val="24"/>
        </w:rPr>
        <w:t>y</w:t>
      </w:r>
      <w:r w:rsidRPr="001903DD">
        <w:rPr>
          <w:rFonts w:ascii="Times New Roman" w:hAnsi="Times New Roman" w:cs="Times New Roman"/>
          <w:sz w:val="24"/>
          <w:szCs w:val="24"/>
        </w:rPr>
        <w:t xml:space="preserve"> could </w:t>
      </w:r>
      <w:r w:rsidR="0019621A">
        <w:rPr>
          <w:rFonts w:ascii="Times New Roman" w:hAnsi="Times New Roman" w:cs="Times New Roman"/>
          <w:sz w:val="24"/>
          <w:szCs w:val="24"/>
        </w:rPr>
        <w:t>stay in relative</w:t>
      </w:r>
      <w:r w:rsidRPr="001903DD">
        <w:rPr>
          <w:rFonts w:ascii="Times New Roman" w:hAnsi="Times New Roman" w:cs="Times New Roman"/>
          <w:sz w:val="24"/>
          <w:szCs w:val="24"/>
        </w:rPr>
        <w:t xml:space="preserve"> </w:t>
      </w:r>
      <w:r w:rsidR="003624BE" w:rsidRPr="001903DD">
        <w:rPr>
          <w:rFonts w:ascii="Times New Roman" w:hAnsi="Times New Roman" w:cs="Times New Roman"/>
          <w:sz w:val="24"/>
          <w:szCs w:val="24"/>
        </w:rPr>
        <w:t>proximity</w:t>
      </w:r>
      <w:r w:rsidRPr="001903DD">
        <w:rPr>
          <w:rFonts w:ascii="Times New Roman" w:hAnsi="Times New Roman" w:cs="Times New Roman"/>
          <w:sz w:val="24"/>
          <w:szCs w:val="24"/>
        </w:rPr>
        <w:t xml:space="preserve">. </w:t>
      </w:r>
      <w:r w:rsidR="005226D2" w:rsidRPr="001903DD">
        <w:rPr>
          <w:rFonts w:ascii="Times New Roman" w:hAnsi="Times New Roman" w:cs="Times New Roman"/>
          <w:sz w:val="24"/>
          <w:szCs w:val="24"/>
        </w:rPr>
        <w:t>The aerial observers utilized binoculars</w:t>
      </w:r>
      <w:r w:rsidR="005226D2">
        <w:rPr>
          <w:rFonts w:ascii="Times New Roman" w:hAnsi="Times New Roman" w:cs="Times New Roman"/>
          <w:sz w:val="24"/>
          <w:szCs w:val="24"/>
        </w:rPr>
        <w:t xml:space="preserve"> for sighting</w:t>
      </w:r>
      <w:r w:rsidR="009A568C">
        <w:rPr>
          <w:rFonts w:ascii="Times New Roman" w:hAnsi="Times New Roman" w:cs="Times New Roman"/>
          <w:sz w:val="24"/>
          <w:szCs w:val="24"/>
        </w:rPr>
        <w:t xml:space="preserve"> and</w:t>
      </w:r>
      <w:r w:rsidR="005226D2" w:rsidRPr="001903DD">
        <w:rPr>
          <w:rFonts w:ascii="Times New Roman" w:hAnsi="Times New Roman" w:cs="Times New Roman"/>
          <w:sz w:val="24"/>
          <w:szCs w:val="24"/>
        </w:rPr>
        <w:t xml:space="preserve"> a </w:t>
      </w:r>
      <w:r w:rsidR="005226D2">
        <w:rPr>
          <w:rFonts w:ascii="Times New Roman" w:hAnsi="Times New Roman" w:cs="Times New Roman"/>
          <w:sz w:val="24"/>
          <w:szCs w:val="24"/>
        </w:rPr>
        <w:t>Canon Rebel T6s 760D</w:t>
      </w:r>
      <w:r w:rsidR="005226D2" w:rsidRPr="001903DD">
        <w:rPr>
          <w:rFonts w:ascii="Times New Roman" w:hAnsi="Times New Roman" w:cs="Times New Roman"/>
          <w:sz w:val="24"/>
          <w:szCs w:val="24"/>
        </w:rPr>
        <w:t xml:space="preserve"> camera </w:t>
      </w:r>
      <w:r w:rsidR="005226D2">
        <w:rPr>
          <w:rFonts w:ascii="Times New Roman" w:hAnsi="Times New Roman" w:cs="Times New Roman"/>
          <w:sz w:val="24"/>
          <w:szCs w:val="24"/>
        </w:rPr>
        <w:t>for photo documentation</w:t>
      </w:r>
      <w:r w:rsidR="005226D2" w:rsidRPr="001903DD">
        <w:rPr>
          <w:rFonts w:ascii="Times New Roman" w:hAnsi="Times New Roman" w:cs="Times New Roman"/>
          <w:sz w:val="24"/>
          <w:szCs w:val="24"/>
        </w:rPr>
        <w:t xml:space="preserve">. </w:t>
      </w:r>
      <w:r w:rsidRPr="001903DD">
        <w:rPr>
          <w:rFonts w:ascii="Times New Roman" w:hAnsi="Times New Roman" w:cs="Times New Roman"/>
          <w:sz w:val="24"/>
          <w:szCs w:val="24"/>
        </w:rPr>
        <w:t>If an aerial crew</w:t>
      </w:r>
      <w:r w:rsidR="00B72AE3" w:rsidRPr="001903DD">
        <w:rPr>
          <w:rFonts w:ascii="Times New Roman" w:hAnsi="Times New Roman" w:cs="Times New Roman"/>
          <w:sz w:val="24"/>
          <w:szCs w:val="24"/>
        </w:rPr>
        <w:t xml:space="preserve"> spotted</w:t>
      </w:r>
      <w:r w:rsidR="000166A6" w:rsidRPr="001903DD">
        <w:rPr>
          <w:rFonts w:ascii="Times New Roman" w:hAnsi="Times New Roman" w:cs="Times New Roman"/>
          <w:sz w:val="24"/>
          <w:szCs w:val="24"/>
        </w:rPr>
        <w:t xml:space="preserve"> potential whooping crane</w:t>
      </w:r>
      <w:r w:rsidR="00250542">
        <w:rPr>
          <w:rFonts w:ascii="Times New Roman" w:hAnsi="Times New Roman" w:cs="Times New Roman"/>
          <w:sz w:val="24"/>
          <w:szCs w:val="24"/>
        </w:rPr>
        <w:t>(</w:t>
      </w:r>
      <w:r w:rsidR="000166A6" w:rsidRPr="001903DD">
        <w:rPr>
          <w:rFonts w:ascii="Times New Roman" w:hAnsi="Times New Roman" w:cs="Times New Roman"/>
          <w:sz w:val="24"/>
          <w:szCs w:val="24"/>
        </w:rPr>
        <w:t>s</w:t>
      </w:r>
      <w:r w:rsidR="00250542">
        <w:rPr>
          <w:rFonts w:ascii="Times New Roman" w:hAnsi="Times New Roman" w:cs="Times New Roman"/>
          <w:sz w:val="24"/>
          <w:szCs w:val="24"/>
        </w:rPr>
        <w:t>)</w:t>
      </w:r>
      <w:r w:rsidR="00B72AE3" w:rsidRPr="001903DD">
        <w:rPr>
          <w:rFonts w:ascii="Times New Roman" w:hAnsi="Times New Roman" w:cs="Times New Roman"/>
          <w:sz w:val="24"/>
          <w:szCs w:val="24"/>
        </w:rPr>
        <w:t xml:space="preserve">, </w:t>
      </w:r>
      <w:r w:rsidR="00867B34">
        <w:rPr>
          <w:rFonts w:ascii="Times New Roman" w:hAnsi="Times New Roman" w:cs="Times New Roman"/>
          <w:sz w:val="24"/>
          <w:szCs w:val="24"/>
        </w:rPr>
        <w:t xml:space="preserve">aerial photographs </w:t>
      </w:r>
      <w:r w:rsidR="00404B71">
        <w:rPr>
          <w:rFonts w:ascii="Times New Roman" w:hAnsi="Times New Roman" w:cs="Times New Roman"/>
          <w:sz w:val="24"/>
          <w:szCs w:val="24"/>
        </w:rPr>
        <w:t>were</w:t>
      </w:r>
      <w:r w:rsidR="00867B34">
        <w:rPr>
          <w:rFonts w:ascii="Times New Roman" w:hAnsi="Times New Roman" w:cs="Times New Roman"/>
          <w:sz w:val="24"/>
          <w:szCs w:val="24"/>
        </w:rPr>
        <w:t xml:space="preserve"> taken of them </w:t>
      </w:r>
      <w:r w:rsidR="00841E54" w:rsidRPr="001903DD">
        <w:rPr>
          <w:rFonts w:ascii="Times New Roman" w:hAnsi="Times New Roman" w:cs="Times New Roman"/>
          <w:sz w:val="24"/>
          <w:szCs w:val="24"/>
        </w:rPr>
        <w:t>a</w:t>
      </w:r>
      <w:r w:rsidR="00867B34">
        <w:rPr>
          <w:rFonts w:ascii="Times New Roman" w:hAnsi="Times New Roman" w:cs="Times New Roman"/>
          <w:sz w:val="24"/>
          <w:szCs w:val="24"/>
        </w:rPr>
        <w:t>long with</w:t>
      </w:r>
      <w:r w:rsidR="00841E54" w:rsidRPr="001903DD">
        <w:rPr>
          <w:rFonts w:ascii="Times New Roman" w:hAnsi="Times New Roman" w:cs="Times New Roman"/>
          <w:sz w:val="24"/>
          <w:szCs w:val="24"/>
        </w:rPr>
        <w:t xml:space="preserve"> the surrounding</w:t>
      </w:r>
      <w:r w:rsidRPr="001903DD">
        <w:rPr>
          <w:rFonts w:ascii="Times New Roman" w:hAnsi="Times New Roman" w:cs="Times New Roman"/>
          <w:sz w:val="24"/>
          <w:szCs w:val="24"/>
        </w:rPr>
        <w:t xml:space="preserve"> area to</w:t>
      </w:r>
      <w:r w:rsidR="003405C7">
        <w:rPr>
          <w:rFonts w:ascii="Times New Roman" w:hAnsi="Times New Roman" w:cs="Times New Roman"/>
          <w:sz w:val="24"/>
          <w:szCs w:val="24"/>
        </w:rPr>
        <w:t xml:space="preserve"> later</w:t>
      </w:r>
      <w:r w:rsidRPr="001903DD">
        <w:rPr>
          <w:rFonts w:ascii="Times New Roman" w:hAnsi="Times New Roman" w:cs="Times New Roman"/>
          <w:sz w:val="24"/>
          <w:szCs w:val="24"/>
        </w:rPr>
        <w:t xml:space="preserve"> confirm </w:t>
      </w:r>
      <w:r w:rsidR="00934C5E" w:rsidRPr="001903DD">
        <w:rPr>
          <w:rFonts w:ascii="Times New Roman" w:hAnsi="Times New Roman" w:cs="Times New Roman"/>
          <w:sz w:val="24"/>
          <w:szCs w:val="24"/>
        </w:rPr>
        <w:t xml:space="preserve">the </w:t>
      </w:r>
      <w:r w:rsidRPr="001903DD">
        <w:rPr>
          <w:rFonts w:ascii="Times New Roman" w:hAnsi="Times New Roman" w:cs="Times New Roman"/>
          <w:sz w:val="24"/>
          <w:szCs w:val="24"/>
        </w:rPr>
        <w:t>identity and</w:t>
      </w:r>
      <w:r w:rsidR="00841E54" w:rsidRPr="001903DD">
        <w:rPr>
          <w:rFonts w:ascii="Times New Roman" w:hAnsi="Times New Roman" w:cs="Times New Roman"/>
          <w:sz w:val="24"/>
          <w:szCs w:val="24"/>
        </w:rPr>
        <w:t xml:space="preserve"> location.</w:t>
      </w:r>
      <w:r w:rsidRPr="001903DD">
        <w:rPr>
          <w:rFonts w:ascii="Times New Roman" w:hAnsi="Times New Roman" w:cs="Times New Roman"/>
          <w:sz w:val="24"/>
          <w:szCs w:val="24"/>
        </w:rPr>
        <w:t xml:space="preserve"> If additional </w:t>
      </w:r>
      <w:r w:rsidR="0019621A">
        <w:rPr>
          <w:rFonts w:ascii="Times New Roman" w:hAnsi="Times New Roman" w:cs="Times New Roman"/>
          <w:sz w:val="24"/>
          <w:szCs w:val="24"/>
        </w:rPr>
        <w:t xml:space="preserve">observations for </w:t>
      </w:r>
      <w:r w:rsidRPr="001903DD">
        <w:rPr>
          <w:rFonts w:ascii="Times New Roman" w:hAnsi="Times New Roman" w:cs="Times New Roman"/>
          <w:sz w:val="24"/>
          <w:szCs w:val="24"/>
        </w:rPr>
        <w:t xml:space="preserve">confirmation </w:t>
      </w:r>
      <w:r w:rsidR="00212173" w:rsidRPr="001903DD">
        <w:rPr>
          <w:rFonts w:ascii="Times New Roman" w:hAnsi="Times New Roman" w:cs="Times New Roman"/>
          <w:sz w:val="24"/>
          <w:szCs w:val="24"/>
        </w:rPr>
        <w:t>were</w:t>
      </w:r>
      <w:r w:rsidRPr="001903DD">
        <w:rPr>
          <w:rFonts w:ascii="Times New Roman" w:hAnsi="Times New Roman" w:cs="Times New Roman"/>
          <w:sz w:val="24"/>
          <w:szCs w:val="24"/>
        </w:rPr>
        <w:t xml:space="preserve"> needed, </w:t>
      </w:r>
      <w:r w:rsidR="005E2ED1">
        <w:rPr>
          <w:rFonts w:ascii="Times New Roman" w:hAnsi="Times New Roman" w:cs="Times New Roman"/>
          <w:sz w:val="24"/>
          <w:szCs w:val="24"/>
        </w:rPr>
        <w:t>aerial crew</w:t>
      </w:r>
      <w:r w:rsidR="005E2ED1" w:rsidRPr="001903DD">
        <w:rPr>
          <w:rFonts w:ascii="Times New Roman" w:hAnsi="Times New Roman" w:cs="Times New Roman"/>
          <w:sz w:val="24"/>
          <w:szCs w:val="24"/>
        </w:rPr>
        <w:t xml:space="preserve"> </w:t>
      </w:r>
      <w:r w:rsidRPr="001903DD">
        <w:rPr>
          <w:rFonts w:ascii="Times New Roman" w:hAnsi="Times New Roman" w:cs="Times New Roman"/>
          <w:sz w:val="24"/>
          <w:szCs w:val="24"/>
        </w:rPr>
        <w:t>contact</w:t>
      </w:r>
      <w:r w:rsidR="00404B71">
        <w:rPr>
          <w:rFonts w:ascii="Times New Roman" w:hAnsi="Times New Roman" w:cs="Times New Roman"/>
          <w:sz w:val="24"/>
          <w:szCs w:val="24"/>
        </w:rPr>
        <w:t>ed</w:t>
      </w:r>
      <w:r w:rsidRPr="001903DD">
        <w:rPr>
          <w:rFonts w:ascii="Times New Roman" w:hAnsi="Times New Roman" w:cs="Times New Roman"/>
          <w:sz w:val="24"/>
          <w:szCs w:val="24"/>
        </w:rPr>
        <w:t xml:space="preserve"> the n</w:t>
      </w:r>
      <w:r w:rsidR="00674622" w:rsidRPr="001903DD">
        <w:rPr>
          <w:rFonts w:ascii="Times New Roman" w:hAnsi="Times New Roman" w:cs="Times New Roman"/>
          <w:sz w:val="24"/>
          <w:szCs w:val="24"/>
        </w:rPr>
        <w:t>earest ground</w:t>
      </w:r>
      <w:r w:rsidRPr="001903DD">
        <w:rPr>
          <w:rFonts w:ascii="Times New Roman" w:hAnsi="Times New Roman" w:cs="Times New Roman"/>
          <w:sz w:val="24"/>
          <w:szCs w:val="24"/>
        </w:rPr>
        <w:t xml:space="preserve"> </w:t>
      </w:r>
      <w:r w:rsidR="008432EC" w:rsidRPr="001903DD">
        <w:rPr>
          <w:rFonts w:ascii="Times New Roman" w:hAnsi="Times New Roman" w:cs="Times New Roman"/>
          <w:sz w:val="24"/>
          <w:szCs w:val="24"/>
        </w:rPr>
        <w:t>observer</w:t>
      </w:r>
      <w:r w:rsidR="009A568C">
        <w:rPr>
          <w:rFonts w:ascii="Times New Roman" w:hAnsi="Times New Roman" w:cs="Times New Roman"/>
          <w:sz w:val="24"/>
          <w:szCs w:val="24"/>
        </w:rPr>
        <w:t xml:space="preserve"> via mobile phone</w:t>
      </w:r>
      <w:r w:rsidR="008432EC" w:rsidRPr="001903DD">
        <w:rPr>
          <w:rFonts w:ascii="Times New Roman" w:hAnsi="Times New Roman" w:cs="Times New Roman"/>
          <w:sz w:val="24"/>
          <w:szCs w:val="24"/>
        </w:rPr>
        <w:t xml:space="preserve">, </w:t>
      </w:r>
      <w:r w:rsidRPr="001903DD">
        <w:rPr>
          <w:rFonts w:ascii="Times New Roman" w:hAnsi="Times New Roman" w:cs="Times New Roman"/>
          <w:sz w:val="24"/>
          <w:szCs w:val="24"/>
        </w:rPr>
        <w:t>who then position</w:t>
      </w:r>
      <w:r w:rsidR="00404B71">
        <w:rPr>
          <w:rFonts w:ascii="Times New Roman" w:hAnsi="Times New Roman" w:cs="Times New Roman"/>
          <w:sz w:val="24"/>
          <w:szCs w:val="24"/>
        </w:rPr>
        <w:t>ed</w:t>
      </w:r>
      <w:r w:rsidRPr="001903DD">
        <w:rPr>
          <w:rFonts w:ascii="Times New Roman" w:hAnsi="Times New Roman" w:cs="Times New Roman"/>
          <w:sz w:val="24"/>
          <w:szCs w:val="24"/>
        </w:rPr>
        <w:t xml:space="preserve"> themselves to make a positive identification of the </w:t>
      </w:r>
      <w:r w:rsidR="00CE6D16">
        <w:rPr>
          <w:rFonts w:ascii="Times New Roman" w:hAnsi="Times New Roman" w:cs="Times New Roman"/>
          <w:sz w:val="24"/>
          <w:szCs w:val="24"/>
        </w:rPr>
        <w:t>cran</w:t>
      </w:r>
      <w:r w:rsidR="003261D1">
        <w:rPr>
          <w:rFonts w:ascii="Times New Roman" w:hAnsi="Times New Roman" w:cs="Times New Roman"/>
          <w:sz w:val="24"/>
          <w:szCs w:val="24"/>
        </w:rPr>
        <w:t>e</w:t>
      </w:r>
      <w:r w:rsidR="00250542">
        <w:rPr>
          <w:rFonts w:ascii="Times New Roman" w:hAnsi="Times New Roman" w:cs="Times New Roman"/>
          <w:sz w:val="24"/>
          <w:szCs w:val="24"/>
        </w:rPr>
        <w:t>(</w:t>
      </w:r>
      <w:r w:rsidR="003261D1">
        <w:rPr>
          <w:rFonts w:ascii="Times New Roman" w:hAnsi="Times New Roman" w:cs="Times New Roman"/>
          <w:sz w:val="24"/>
          <w:szCs w:val="24"/>
        </w:rPr>
        <w:t>s</w:t>
      </w:r>
      <w:r w:rsidR="00250542">
        <w:rPr>
          <w:rFonts w:ascii="Times New Roman" w:hAnsi="Times New Roman" w:cs="Times New Roman"/>
          <w:sz w:val="24"/>
          <w:szCs w:val="24"/>
        </w:rPr>
        <w:t>)</w:t>
      </w:r>
      <w:r w:rsidR="00CE6D16" w:rsidRPr="001903DD">
        <w:rPr>
          <w:rFonts w:ascii="Times New Roman" w:hAnsi="Times New Roman" w:cs="Times New Roman"/>
          <w:sz w:val="24"/>
          <w:szCs w:val="24"/>
        </w:rPr>
        <w:t xml:space="preserve"> </w:t>
      </w:r>
      <w:r w:rsidRPr="001903DD">
        <w:rPr>
          <w:rFonts w:ascii="Times New Roman" w:hAnsi="Times New Roman" w:cs="Times New Roman"/>
          <w:sz w:val="24"/>
          <w:szCs w:val="24"/>
        </w:rPr>
        <w:t>without disturb</w:t>
      </w:r>
      <w:r w:rsidR="00CE6D16">
        <w:rPr>
          <w:rFonts w:ascii="Times New Roman" w:hAnsi="Times New Roman" w:cs="Times New Roman"/>
          <w:sz w:val="24"/>
          <w:szCs w:val="24"/>
        </w:rPr>
        <w:t>ing them</w:t>
      </w:r>
      <w:r w:rsidRPr="001903DD">
        <w:rPr>
          <w:rFonts w:ascii="Times New Roman" w:hAnsi="Times New Roman" w:cs="Times New Roman"/>
          <w:sz w:val="24"/>
          <w:szCs w:val="24"/>
        </w:rPr>
        <w:t>.</w:t>
      </w:r>
      <w:r w:rsidR="00FD5B75" w:rsidRPr="001903DD">
        <w:rPr>
          <w:rFonts w:ascii="Times New Roman" w:hAnsi="Times New Roman" w:cs="Times New Roman"/>
          <w:sz w:val="24"/>
          <w:szCs w:val="24"/>
        </w:rPr>
        <w:t xml:space="preserve"> </w:t>
      </w:r>
      <w:r w:rsidR="00BA4CAB">
        <w:rPr>
          <w:rFonts w:ascii="Times New Roman" w:hAnsi="Times New Roman" w:cs="Times New Roman"/>
          <w:sz w:val="24"/>
          <w:szCs w:val="24"/>
        </w:rPr>
        <w:t>T</w:t>
      </w:r>
      <w:r w:rsidR="00F870F3" w:rsidRPr="001903DD">
        <w:rPr>
          <w:rFonts w:ascii="Times New Roman" w:hAnsi="Times New Roman" w:cs="Times New Roman"/>
          <w:sz w:val="24"/>
          <w:szCs w:val="24"/>
        </w:rPr>
        <w:t>he</w:t>
      </w:r>
      <w:r w:rsidR="00F82D22" w:rsidRPr="001903DD">
        <w:rPr>
          <w:rFonts w:ascii="Times New Roman" w:hAnsi="Times New Roman" w:cs="Times New Roman"/>
          <w:sz w:val="24"/>
          <w:szCs w:val="24"/>
        </w:rPr>
        <w:t xml:space="preserve"> U.S.</w:t>
      </w:r>
      <w:r w:rsidR="00F870F3" w:rsidRPr="001903DD">
        <w:rPr>
          <w:rFonts w:ascii="Times New Roman" w:hAnsi="Times New Roman" w:cs="Times New Roman"/>
          <w:sz w:val="24"/>
          <w:szCs w:val="24"/>
        </w:rPr>
        <w:t xml:space="preserve"> Fish and Wildlife Service</w:t>
      </w:r>
      <w:r w:rsidR="00F82D22" w:rsidRPr="001903DD">
        <w:rPr>
          <w:rFonts w:ascii="Times New Roman" w:hAnsi="Times New Roman" w:cs="Times New Roman"/>
          <w:sz w:val="24"/>
          <w:szCs w:val="24"/>
        </w:rPr>
        <w:t xml:space="preserve"> (USFWS)</w:t>
      </w:r>
      <w:r w:rsidR="00F870F3" w:rsidRPr="001903DD">
        <w:rPr>
          <w:rFonts w:ascii="Times New Roman" w:hAnsi="Times New Roman" w:cs="Times New Roman"/>
          <w:sz w:val="24"/>
          <w:szCs w:val="24"/>
        </w:rPr>
        <w:t xml:space="preserve"> </w:t>
      </w:r>
      <w:r w:rsidR="00BA4CAB">
        <w:rPr>
          <w:rFonts w:ascii="Times New Roman" w:hAnsi="Times New Roman" w:cs="Times New Roman"/>
          <w:sz w:val="24"/>
          <w:szCs w:val="24"/>
        </w:rPr>
        <w:t xml:space="preserve">were </w:t>
      </w:r>
      <w:r w:rsidR="002D0EE8" w:rsidRPr="001903DD">
        <w:rPr>
          <w:rFonts w:ascii="Times New Roman" w:hAnsi="Times New Roman" w:cs="Times New Roman"/>
          <w:sz w:val="24"/>
          <w:szCs w:val="24"/>
        </w:rPr>
        <w:t>notified of</w:t>
      </w:r>
      <w:r w:rsidR="00BA4CAB">
        <w:rPr>
          <w:rFonts w:ascii="Times New Roman" w:hAnsi="Times New Roman" w:cs="Times New Roman"/>
          <w:sz w:val="24"/>
          <w:szCs w:val="24"/>
        </w:rPr>
        <w:t xml:space="preserve"> daily</w:t>
      </w:r>
      <w:r w:rsidR="002D0EE8" w:rsidRPr="001903DD">
        <w:rPr>
          <w:rFonts w:ascii="Times New Roman" w:hAnsi="Times New Roman" w:cs="Times New Roman"/>
          <w:sz w:val="24"/>
          <w:szCs w:val="24"/>
        </w:rPr>
        <w:t xml:space="preserve"> </w:t>
      </w:r>
      <w:r w:rsidR="00BA4CAB">
        <w:rPr>
          <w:rFonts w:ascii="Times New Roman" w:hAnsi="Times New Roman" w:cs="Times New Roman"/>
          <w:sz w:val="24"/>
          <w:szCs w:val="24"/>
        </w:rPr>
        <w:t>survey results</w:t>
      </w:r>
      <w:r w:rsidR="00212173">
        <w:rPr>
          <w:rFonts w:ascii="Times New Roman" w:hAnsi="Times New Roman" w:cs="Times New Roman"/>
          <w:sz w:val="24"/>
          <w:szCs w:val="24"/>
        </w:rPr>
        <w:t xml:space="preserve"> </w:t>
      </w:r>
      <w:r w:rsidR="002D0EE8" w:rsidRPr="001903DD">
        <w:rPr>
          <w:rFonts w:ascii="Times New Roman" w:hAnsi="Times New Roman" w:cs="Times New Roman"/>
          <w:sz w:val="24"/>
          <w:szCs w:val="24"/>
        </w:rPr>
        <w:t>following the completion of both flights.</w:t>
      </w:r>
    </w:p>
    <w:p w14:paraId="20B84101" w14:textId="5A6918BB" w:rsidR="008E672E" w:rsidRDefault="00FD5B75" w:rsidP="0024745E">
      <w:pPr>
        <w:jc w:val="both"/>
        <w:rPr>
          <w:rFonts w:ascii="Times New Roman" w:hAnsi="Times New Roman" w:cs="Times New Roman"/>
          <w:sz w:val="24"/>
          <w:szCs w:val="24"/>
        </w:rPr>
      </w:pPr>
      <w:r w:rsidRPr="001903DD">
        <w:rPr>
          <w:rFonts w:ascii="Times New Roman" w:hAnsi="Times New Roman" w:cs="Times New Roman"/>
          <w:sz w:val="24"/>
          <w:szCs w:val="24"/>
        </w:rPr>
        <w:t>In addition to</w:t>
      </w:r>
      <w:r w:rsidR="004532B8" w:rsidRPr="001903DD">
        <w:rPr>
          <w:rFonts w:ascii="Times New Roman" w:hAnsi="Times New Roman" w:cs="Times New Roman"/>
          <w:sz w:val="24"/>
          <w:szCs w:val="24"/>
        </w:rPr>
        <w:t xml:space="preserve"> systematic flights, the aerial and ground crews also conf</w:t>
      </w:r>
      <w:r w:rsidR="008C3217" w:rsidRPr="001903DD">
        <w:rPr>
          <w:rFonts w:ascii="Times New Roman" w:hAnsi="Times New Roman" w:cs="Times New Roman"/>
          <w:sz w:val="24"/>
          <w:szCs w:val="24"/>
        </w:rPr>
        <w:t xml:space="preserve">irmed </w:t>
      </w:r>
      <w:r w:rsidR="00A10B55">
        <w:rPr>
          <w:rFonts w:ascii="Times New Roman" w:hAnsi="Times New Roman" w:cs="Times New Roman"/>
          <w:sz w:val="24"/>
          <w:szCs w:val="24"/>
        </w:rPr>
        <w:t xml:space="preserve">and reported </w:t>
      </w:r>
      <w:r w:rsidR="008C3217" w:rsidRPr="001903DD">
        <w:rPr>
          <w:rFonts w:ascii="Times New Roman" w:hAnsi="Times New Roman" w:cs="Times New Roman"/>
          <w:sz w:val="24"/>
          <w:szCs w:val="24"/>
        </w:rPr>
        <w:t xml:space="preserve">opportunistic sightings. </w:t>
      </w:r>
      <w:r w:rsidR="00B54E58" w:rsidRPr="001903DD">
        <w:rPr>
          <w:rFonts w:ascii="Times New Roman" w:hAnsi="Times New Roman" w:cs="Times New Roman"/>
          <w:sz w:val="24"/>
          <w:szCs w:val="24"/>
        </w:rPr>
        <w:t xml:space="preserve">Immediately </w:t>
      </w:r>
      <w:r w:rsidR="008C03CB" w:rsidRPr="001903DD">
        <w:rPr>
          <w:rFonts w:ascii="Times New Roman" w:hAnsi="Times New Roman" w:cs="Times New Roman"/>
          <w:sz w:val="24"/>
          <w:szCs w:val="24"/>
        </w:rPr>
        <w:t>after receiving a report,</w:t>
      </w:r>
      <w:r w:rsidR="00B54E58" w:rsidRPr="001903DD">
        <w:rPr>
          <w:rFonts w:ascii="Times New Roman" w:hAnsi="Times New Roman" w:cs="Times New Roman"/>
          <w:sz w:val="24"/>
          <w:szCs w:val="24"/>
        </w:rPr>
        <w:t xml:space="preserve"> </w:t>
      </w:r>
      <w:r w:rsidR="00F41B34" w:rsidRPr="001903DD">
        <w:rPr>
          <w:rFonts w:ascii="Times New Roman" w:hAnsi="Times New Roman" w:cs="Times New Roman"/>
          <w:sz w:val="24"/>
          <w:szCs w:val="24"/>
        </w:rPr>
        <w:t>eit</w:t>
      </w:r>
      <w:r w:rsidR="0051396B" w:rsidRPr="001903DD">
        <w:rPr>
          <w:rFonts w:ascii="Times New Roman" w:hAnsi="Times New Roman" w:cs="Times New Roman"/>
          <w:sz w:val="24"/>
          <w:szCs w:val="24"/>
        </w:rPr>
        <w:t>her</w:t>
      </w:r>
      <w:r w:rsidR="00F41B34" w:rsidRPr="001903DD">
        <w:rPr>
          <w:rFonts w:ascii="Times New Roman" w:hAnsi="Times New Roman" w:cs="Times New Roman"/>
          <w:sz w:val="24"/>
          <w:szCs w:val="24"/>
        </w:rPr>
        <w:t xml:space="preserve"> </w:t>
      </w:r>
      <w:r w:rsidR="00B54E58" w:rsidRPr="001903DD">
        <w:rPr>
          <w:rFonts w:ascii="Times New Roman" w:hAnsi="Times New Roman" w:cs="Times New Roman"/>
          <w:sz w:val="24"/>
          <w:szCs w:val="24"/>
        </w:rPr>
        <w:t xml:space="preserve">a plane </w:t>
      </w:r>
      <w:r w:rsidR="00404B71">
        <w:rPr>
          <w:rFonts w:ascii="Times New Roman" w:hAnsi="Times New Roman" w:cs="Times New Roman"/>
          <w:sz w:val="24"/>
          <w:szCs w:val="24"/>
        </w:rPr>
        <w:t>was</w:t>
      </w:r>
      <w:r w:rsidR="00404B71" w:rsidRPr="001903DD">
        <w:rPr>
          <w:rFonts w:ascii="Times New Roman" w:hAnsi="Times New Roman" w:cs="Times New Roman"/>
          <w:sz w:val="24"/>
          <w:szCs w:val="24"/>
        </w:rPr>
        <w:t xml:space="preserve"> </w:t>
      </w:r>
      <w:r w:rsidR="00B54E58" w:rsidRPr="001903DD">
        <w:rPr>
          <w:rFonts w:ascii="Times New Roman" w:hAnsi="Times New Roman" w:cs="Times New Roman"/>
          <w:sz w:val="24"/>
          <w:szCs w:val="24"/>
        </w:rPr>
        <w:t xml:space="preserve">deployed </w:t>
      </w:r>
      <w:r w:rsidR="008C03CB" w:rsidRPr="001903DD">
        <w:rPr>
          <w:rFonts w:ascii="Times New Roman" w:hAnsi="Times New Roman" w:cs="Times New Roman"/>
          <w:sz w:val="24"/>
          <w:szCs w:val="24"/>
        </w:rPr>
        <w:t>from the</w:t>
      </w:r>
      <w:r w:rsidR="00FE1592">
        <w:rPr>
          <w:rFonts w:ascii="Times New Roman" w:hAnsi="Times New Roman" w:cs="Times New Roman"/>
          <w:sz w:val="24"/>
          <w:szCs w:val="24"/>
        </w:rPr>
        <w:t xml:space="preserve"> nearest</w:t>
      </w:r>
      <w:r w:rsidR="008C03CB" w:rsidRPr="001903DD">
        <w:rPr>
          <w:rFonts w:ascii="Times New Roman" w:hAnsi="Times New Roman" w:cs="Times New Roman"/>
          <w:sz w:val="24"/>
          <w:szCs w:val="24"/>
        </w:rPr>
        <w:t xml:space="preserve"> airport </w:t>
      </w:r>
      <w:r w:rsidR="00F41B34" w:rsidRPr="001903DD">
        <w:rPr>
          <w:rFonts w:ascii="Times New Roman" w:hAnsi="Times New Roman" w:cs="Times New Roman"/>
          <w:sz w:val="24"/>
          <w:szCs w:val="24"/>
        </w:rPr>
        <w:t>and/</w:t>
      </w:r>
      <w:r w:rsidR="00B54E58" w:rsidRPr="001903DD">
        <w:rPr>
          <w:rFonts w:ascii="Times New Roman" w:hAnsi="Times New Roman" w:cs="Times New Roman"/>
          <w:sz w:val="24"/>
          <w:szCs w:val="24"/>
        </w:rPr>
        <w:t xml:space="preserve">or </w:t>
      </w:r>
      <w:r w:rsidR="008C03CB" w:rsidRPr="001903DD">
        <w:rPr>
          <w:rFonts w:ascii="Times New Roman" w:hAnsi="Times New Roman" w:cs="Times New Roman"/>
          <w:sz w:val="24"/>
          <w:szCs w:val="24"/>
        </w:rPr>
        <w:t>ground personnel survey</w:t>
      </w:r>
      <w:r w:rsidR="00404B71">
        <w:rPr>
          <w:rFonts w:ascii="Times New Roman" w:hAnsi="Times New Roman" w:cs="Times New Roman"/>
          <w:sz w:val="24"/>
          <w:szCs w:val="24"/>
        </w:rPr>
        <w:t>ed</w:t>
      </w:r>
      <w:r w:rsidR="008C03CB" w:rsidRPr="001903DD">
        <w:rPr>
          <w:rFonts w:ascii="Times New Roman" w:hAnsi="Times New Roman" w:cs="Times New Roman"/>
          <w:sz w:val="24"/>
          <w:szCs w:val="24"/>
        </w:rPr>
        <w:t xml:space="preserve"> </w:t>
      </w:r>
      <w:r w:rsidR="0051396B" w:rsidRPr="001903DD">
        <w:rPr>
          <w:rFonts w:ascii="Times New Roman" w:hAnsi="Times New Roman" w:cs="Times New Roman"/>
          <w:sz w:val="24"/>
          <w:szCs w:val="24"/>
        </w:rPr>
        <w:t xml:space="preserve">the area until the </w:t>
      </w:r>
      <w:r w:rsidR="006E31CE" w:rsidRPr="001903DD">
        <w:rPr>
          <w:rFonts w:ascii="Times New Roman" w:hAnsi="Times New Roman" w:cs="Times New Roman"/>
          <w:sz w:val="24"/>
          <w:szCs w:val="24"/>
        </w:rPr>
        <w:t>crane</w:t>
      </w:r>
      <w:r w:rsidR="00250542">
        <w:rPr>
          <w:rFonts w:ascii="Times New Roman" w:hAnsi="Times New Roman" w:cs="Times New Roman"/>
          <w:sz w:val="24"/>
          <w:szCs w:val="24"/>
        </w:rPr>
        <w:t>(</w:t>
      </w:r>
      <w:r w:rsidR="0051396B" w:rsidRPr="001903DD">
        <w:rPr>
          <w:rFonts w:ascii="Times New Roman" w:hAnsi="Times New Roman" w:cs="Times New Roman"/>
          <w:sz w:val="24"/>
          <w:szCs w:val="24"/>
        </w:rPr>
        <w:t>s</w:t>
      </w:r>
      <w:r w:rsidR="00250542">
        <w:rPr>
          <w:rFonts w:ascii="Times New Roman" w:hAnsi="Times New Roman" w:cs="Times New Roman"/>
          <w:sz w:val="24"/>
          <w:szCs w:val="24"/>
        </w:rPr>
        <w:t>)</w:t>
      </w:r>
      <w:r w:rsidR="0051396B" w:rsidRPr="001903DD">
        <w:rPr>
          <w:rFonts w:ascii="Times New Roman" w:hAnsi="Times New Roman" w:cs="Times New Roman"/>
          <w:sz w:val="24"/>
          <w:szCs w:val="24"/>
        </w:rPr>
        <w:t xml:space="preserve"> were </w:t>
      </w:r>
      <w:r w:rsidR="009C7B7B" w:rsidRPr="001903DD">
        <w:rPr>
          <w:rFonts w:ascii="Times New Roman" w:hAnsi="Times New Roman" w:cs="Times New Roman"/>
          <w:sz w:val="24"/>
          <w:szCs w:val="24"/>
        </w:rPr>
        <w:t>located and confirmed</w:t>
      </w:r>
      <w:r w:rsidR="00EB4ABB">
        <w:rPr>
          <w:rFonts w:ascii="Times New Roman" w:hAnsi="Times New Roman" w:cs="Times New Roman"/>
          <w:sz w:val="24"/>
          <w:szCs w:val="24"/>
        </w:rPr>
        <w:t>,</w:t>
      </w:r>
      <w:r w:rsidR="009C7B7B" w:rsidRPr="001903DD">
        <w:rPr>
          <w:rFonts w:ascii="Times New Roman" w:hAnsi="Times New Roman" w:cs="Times New Roman"/>
          <w:sz w:val="24"/>
          <w:szCs w:val="24"/>
        </w:rPr>
        <w:t xml:space="preserve"> </w:t>
      </w:r>
      <w:r w:rsidR="0051396B" w:rsidRPr="001903DD">
        <w:rPr>
          <w:rFonts w:ascii="Times New Roman" w:hAnsi="Times New Roman" w:cs="Times New Roman"/>
          <w:sz w:val="24"/>
          <w:szCs w:val="24"/>
        </w:rPr>
        <w:t xml:space="preserve">or </w:t>
      </w:r>
      <w:r w:rsidR="009C7B7B" w:rsidRPr="001903DD">
        <w:rPr>
          <w:rFonts w:ascii="Times New Roman" w:hAnsi="Times New Roman" w:cs="Times New Roman"/>
          <w:sz w:val="24"/>
          <w:szCs w:val="24"/>
        </w:rPr>
        <w:t xml:space="preserve">sufficient search time was allocated to confirm </w:t>
      </w:r>
      <w:r w:rsidR="006E31CE" w:rsidRPr="001903DD">
        <w:rPr>
          <w:rFonts w:ascii="Times New Roman" w:hAnsi="Times New Roman" w:cs="Times New Roman"/>
          <w:sz w:val="24"/>
          <w:szCs w:val="24"/>
        </w:rPr>
        <w:t>the crane</w:t>
      </w:r>
      <w:r w:rsidR="009C7B7B" w:rsidRPr="001903DD">
        <w:rPr>
          <w:rFonts w:ascii="Times New Roman" w:hAnsi="Times New Roman" w:cs="Times New Roman"/>
          <w:sz w:val="24"/>
          <w:szCs w:val="24"/>
        </w:rPr>
        <w:t>s had left and/or were not present in the immediate area.</w:t>
      </w:r>
    </w:p>
    <w:p w14:paraId="7BB289E8" w14:textId="05AEE4AC" w:rsidR="00323C9A" w:rsidRDefault="005226D2" w:rsidP="00816F0A">
      <w:pPr>
        <w:jc w:val="both"/>
        <w:rPr>
          <w:rFonts w:ascii="Times New Roman" w:hAnsi="Times New Roman" w:cs="Times New Roman"/>
          <w:b/>
          <w:sz w:val="32"/>
          <w:szCs w:val="32"/>
        </w:rPr>
      </w:pPr>
      <w:r>
        <w:rPr>
          <w:rFonts w:ascii="Times New Roman" w:hAnsi="Times New Roman" w:cs="Times New Roman"/>
          <w:sz w:val="24"/>
          <w:szCs w:val="24"/>
        </w:rPr>
        <w:t xml:space="preserve">Aerial and ground crews </w:t>
      </w:r>
      <w:r w:rsidR="00E15201">
        <w:rPr>
          <w:rFonts w:ascii="Times New Roman" w:hAnsi="Times New Roman" w:cs="Times New Roman"/>
          <w:sz w:val="24"/>
          <w:szCs w:val="24"/>
        </w:rPr>
        <w:t>used photo</w:t>
      </w:r>
      <w:r w:rsidR="00E919E2">
        <w:rPr>
          <w:rFonts w:ascii="Times New Roman" w:hAnsi="Times New Roman" w:cs="Times New Roman"/>
          <w:sz w:val="24"/>
          <w:szCs w:val="24"/>
        </w:rPr>
        <w:t>graphs</w:t>
      </w:r>
      <w:r w:rsidR="00E15201">
        <w:rPr>
          <w:rFonts w:ascii="Times New Roman" w:hAnsi="Times New Roman" w:cs="Times New Roman"/>
          <w:sz w:val="24"/>
          <w:szCs w:val="24"/>
        </w:rPr>
        <w:t xml:space="preserve"> and data sheets to </w:t>
      </w:r>
      <w:r w:rsidR="00E15201" w:rsidRPr="001903DD">
        <w:rPr>
          <w:rFonts w:ascii="Times New Roman" w:hAnsi="Times New Roman" w:cs="Times New Roman"/>
          <w:sz w:val="24"/>
          <w:szCs w:val="24"/>
        </w:rPr>
        <w:t>document</w:t>
      </w:r>
      <w:r w:rsidR="00E15201">
        <w:rPr>
          <w:rFonts w:ascii="Times New Roman" w:hAnsi="Times New Roman" w:cs="Times New Roman"/>
          <w:sz w:val="24"/>
          <w:szCs w:val="24"/>
        </w:rPr>
        <w:t xml:space="preserve"> their observations of whooping crane groups,</w:t>
      </w:r>
      <w:r w:rsidR="00B91237">
        <w:rPr>
          <w:rFonts w:ascii="Times New Roman" w:hAnsi="Times New Roman" w:cs="Times New Roman"/>
          <w:sz w:val="24"/>
          <w:szCs w:val="24"/>
        </w:rPr>
        <w:t xml:space="preserve"> documenting</w:t>
      </w:r>
      <w:r w:rsidR="00E15201">
        <w:rPr>
          <w:rFonts w:ascii="Times New Roman" w:hAnsi="Times New Roman" w:cs="Times New Roman"/>
          <w:sz w:val="24"/>
          <w:szCs w:val="24"/>
        </w:rPr>
        <w:t xml:space="preserve"> numbers and age category of individuals, location, habitat type, time</w:t>
      </w:r>
      <w:r w:rsidR="00B91237">
        <w:rPr>
          <w:rFonts w:ascii="Times New Roman" w:hAnsi="Times New Roman" w:cs="Times New Roman"/>
          <w:sz w:val="24"/>
          <w:szCs w:val="24"/>
        </w:rPr>
        <w:t>,</w:t>
      </w:r>
      <w:r w:rsidR="00E15201">
        <w:rPr>
          <w:rFonts w:ascii="Times New Roman" w:hAnsi="Times New Roman" w:cs="Times New Roman"/>
          <w:sz w:val="24"/>
          <w:szCs w:val="24"/>
        </w:rPr>
        <w:t xml:space="preserve"> and date of observation</w:t>
      </w:r>
      <w:r w:rsidR="00B91237">
        <w:rPr>
          <w:rFonts w:ascii="Times New Roman" w:hAnsi="Times New Roman" w:cs="Times New Roman"/>
          <w:sz w:val="24"/>
          <w:szCs w:val="24"/>
        </w:rPr>
        <w:t>.</w:t>
      </w:r>
      <w:r w:rsidR="00EE3930">
        <w:rPr>
          <w:rFonts w:ascii="Times New Roman" w:hAnsi="Times New Roman" w:cs="Times New Roman"/>
          <w:sz w:val="24"/>
          <w:szCs w:val="24"/>
        </w:rPr>
        <w:t xml:space="preserve"> </w:t>
      </w:r>
      <w:r w:rsidR="00EE3930" w:rsidRPr="001903DD">
        <w:rPr>
          <w:rFonts w:ascii="Times New Roman" w:hAnsi="Times New Roman" w:cs="Times New Roman"/>
          <w:sz w:val="24"/>
          <w:szCs w:val="24"/>
        </w:rPr>
        <w:t xml:space="preserve">A crane group </w:t>
      </w:r>
      <w:r w:rsidR="00EE3930">
        <w:rPr>
          <w:rFonts w:ascii="Times New Roman" w:hAnsi="Times New Roman" w:cs="Times New Roman"/>
          <w:sz w:val="24"/>
          <w:szCs w:val="24"/>
        </w:rPr>
        <w:t>was defined as</w:t>
      </w:r>
      <w:r w:rsidR="00EE3930" w:rsidRPr="001903DD">
        <w:rPr>
          <w:rFonts w:ascii="Times New Roman" w:hAnsi="Times New Roman" w:cs="Times New Roman"/>
          <w:sz w:val="24"/>
          <w:szCs w:val="24"/>
        </w:rPr>
        <w:t xml:space="preserve"> </w:t>
      </w:r>
      <w:r w:rsidR="00EE3930">
        <w:rPr>
          <w:rFonts w:ascii="Times New Roman" w:hAnsi="Times New Roman" w:cs="Times New Roman"/>
          <w:sz w:val="24"/>
          <w:szCs w:val="24"/>
        </w:rPr>
        <w:t>one or more</w:t>
      </w:r>
      <w:r w:rsidR="00EE3930" w:rsidRPr="001903DD">
        <w:rPr>
          <w:rFonts w:ascii="Times New Roman" w:hAnsi="Times New Roman" w:cs="Times New Roman"/>
          <w:sz w:val="24"/>
          <w:szCs w:val="24"/>
        </w:rPr>
        <w:t xml:space="preserve"> whooping cranes observed</w:t>
      </w:r>
      <w:r w:rsidR="00EE3930">
        <w:rPr>
          <w:rFonts w:ascii="Times New Roman" w:hAnsi="Times New Roman" w:cs="Times New Roman"/>
          <w:sz w:val="24"/>
          <w:szCs w:val="24"/>
        </w:rPr>
        <w:t xml:space="preserve"> at one location. Each crane group was</w:t>
      </w:r>
      <w:r w:rsidR="00EE3930" w:rsidRPr="001903DD">
        <w:rPr>
          <w:rFonts w:ascii="Times New Roman" w:hAnsi="Times New Roman" w:cs="Times New Roman"/>
          <w:sz w:val="24"/>
          <w:szCs w:val="24"/>
        </w:rPr>
        <w:t xml:space="preserve"> given a</w:t>
      </w:r>
      <w:r w:rsidR="00EE3930">
        <w:rPr>
          <w:rFonts w:ascii="Times New Roman" w:hAnsi="Times New Roman" w:cs="Times New Roman"/>
          <w:sz w:val="24"/>
          <w:szCs w:val="24"/>
        </w:rPr>
        <w:t xml:space="preserve"> unique</w:t>
      </w:r>
      <w:r w:rsidR="00EE3930" w:rsidRPr="001903DD">
        <w:rPr>
          <w:rFonts w:ascii="Times New Roman" w:hAnsi="Times New Roman" w:cs="Times New Roman"/>
          <w:sz w:val="24"/>
          <w:szCs w:val="24"/>
        </w:rPr>
        <w:t xml:space="preserve"> crane group ID (e.g., </w:t>
      </w:r>
      <w:r w:rsidR="00942968" w:rsidRPr="001903DD">
        <w:rPr>
          <w:rFonts w:ascii="Times New Roman" w:hAnsi="Times New Roman" w:cs="Times New Roman"/>
          <w:sz w:val="24"/>
          <w:szCs w:val="24"/>
        </w:rPr>
        <w:t>20</w:t>
      </w:r>
      <w:r w:rsidR="00942968">
        <w:rPr>
          <w:rFonts w:ascii="Times New Roman" w:hAnsi="Times New Roman" w:cs="Times New Roman"/>
          <w:sz w:val="24"/>
          <w:szCs w:val="24"/>
        </w:rPr>
        <w:t>22</w:t>
      </w:r>
      <w:r w:rsidR="003C1FB6">
        <w:rPr>
          <w:rFonts w:ascii="Times New Roman" w:hAnsi="Times New Roman" w:cs="Times New Roman"/>
          <w:sz w:val="24"/>
          <w:szCs w:val="24"/>
        </w:rPr>
        <w:t>FA</w:t>
      </w:r>
      <w:r w:rsidR="00942968" w:rsidRPr="001903DD">
        <w:rPr>
          <w:rFonts w:ascii="Times New Roman" w:hAnsi="Times New Roman" w:cs="Times New Roman"/>
          <w:sz w:val="24"/>
          <w:szCs w:val="24"/>
        </w:rPr>
        <w:t xml:space="preserve">01 </w:t>
      </w:r>
      <w:r w:rsidR="00EE3930" w:rsidRPr="001903DD">
        <w:rPr>
          <w:rFonts w:ascii="Times New Roman" w:hAnsi="Times New Roman" w:cs="Times New Roman"/>
          <w:sz w:val="24"/>
          <w:szCs w:val="24"/>
        </w:rPr>
        <w:t xml:space="preserve">= </w:t>
      </w:r>
      <w:r w:rsidR="00EE3930">
        <w:rPr>
          <w:rFonts w:ascii="Times New Roman" w:hAnsi="Times New Roman" w:cs="Times New Roman"/>
          <w:sz w:val="24"/>
          <w:szCs w:val="24"/>
        </w:rPr>
        <w:t>year</w:t>
      </w:r>
      <w:r w:rsidR="00EE3930" w:rsidRPr="001903DD">
        <w:rPr>
          <w:rFonts w:ascii="Times New Roman" w:hAnsi="Times New Roman" w:cs="Times New Roman"/>
          <w:sz w:val="24"/>
          <w:szCs w:val="24"/>
        </w:rPr>
        <w:t>-season-number)</w:t>
      </w:r>
      <w:r w:rsidR="00EE3930">
        <w:rPr>
          <w:rFonts w:ascii="Times New Roman" w:hAnsi="Times New Roman" w:cs="Times New Roman"/>
          <w:sz w:val="24"/>
          <w:szCs w:val="24"/>
        </w:rPr>
        <w:t xml:space="preserve"> at sighting and</w:t>
      </w:r>
      <w:r w:rsidR="00EE3930" w:rsidRPr="001903DD">
        <w:rPr>
          <w:rFonts w:ascii="Times New Roman" w:hAnsi="Times New Roman" w:cs="Times New Roman"/>
          <w:sz w:val="24"/>
          <w:szCs w:val="24"/>
        </w:rPr>
        <w:t xml:space="preserve"> </w:t>
      </w:r>
      <w:r w:rsidR="00942968">
        <w:rPr>
          <w:rFonts w:ascii="Times New Roman" w:hAnsi="Times New Roman" w:cs="Times New Roman"/>
          <w:sz w:val="24"/>
          <w:szCs w:val="24"/>
        </w:rPr>
        <w:t>was</w:t>
      </w:r>
      <w:r w:rsidR="00EE3930" w:rsidRPr="001903DD">
        <w:rPr>
          <w:rFonts w:ascii="Times New Roman" w:hAnsi="Times New Roman" w:cs="Times New Roman"/>
          <w:sz w:val="24"/>
          <w:szCs w:val="24"/>
        </w:rPr>
        <w:t xml:space="preserve"> re-</w:t>
      </w:r>
      <w:r w:rsidR="00EE3930">
        <w:rPr>
          <w:rFonts w:ascii="Times New Roman" w:hAnsi="Times New Roman" w:cs="Times New Roman"/>
          <w:sz w:val="24"/>
          <w:szCs w:val="24"/>
        </w:rPr>
        <w:t>labeled</w:t>
      </w:r>
      <w:r w:rsidR="00EE3930" w:rsidRPr="001903DD">
        <w:rPr>
          <w:rFonts w:ascii="Times New Roman" w:hAnsi="Times New Roman" w:cs="Times New Roman"/>
          <w:sz w:val="24"/>
          <w:szCs w:val="24"/>
        </w:rPr>
        <w:t xml:space="preserve"> as a new group and given a new crane group ID the next day if </w:t>
      </w:r>
      <w:r w:rsidR="00942968">
        <w:rPr>
          <w:rFonts w:ascii="Times New Roman" w:hAnsi="Times New Roman" w:cs="Times New Roman"/>
          <w:sz w:val="24"/>
          <w:szCs w:val="24"/>
        </w:rPr>
        <w:t>it was</w:t>
      </w:r>
      <w:r w:rsidR="00EE3930" w:rsidRPr="001903DD">
        <w:rPr>
          <w:rFonts w:ascii="Times New Roman" w:hAnsi="Times New Roman" w:cs="Times New Roman"/>
          <w:sz w:val="24"/>
          <w:szCs w:val="24"/>
        </w:rPr>
        <w:t xml:space="preserve"> </w:t>
      </w:r>
      <w:r w:rsidR="00EE3930">
        <w:rPr>
          <w:rFonts w:ascii="Times New Roman" w:hAnsi="Times New Roman" w:cs="Times New Roman"/>
          <w:sz w:val="24"/>
          <w:szCs w:val="24"/>
        </w:rPr>
        <w:t>observed again.</w:t>
      </w:r>
      <w:r w:rsidR="00E15201">
        <w:rPr>
          <w:rFonts w:ascii="Times New Roman" w:hAnsi="Times New Roman" w:cs="Times New Roman"/>
          <w:sz w:val="24"/>
          <w:szCs w:val="24"/>
        </w:rPr>
        <w:t xml:space="preserve"> A</w:t>
      </w:r>
      <w:r w:rsidR="00E15201" w:rsidRPr="001903DD">
        <w:rPr>
          <w:rFonts w:ascii="Times New Roman" w:hAnsi="Times New Roman" w:cs="Times New Roman"/>
          <w:sz w:val="24"/>
          <w:szCs w:val="24"/>
        </w:rPr>
        <w:t xml:space="preserve">erial </w:t>
      </w:r>
      <w:r w:rsidRPr="001903DD">
        <w:rPr>
          <w:rFonts w:ascii="Times New Roman" w:hAnsi="Times New Roman" w:cs="Times New Roman"/>
          <w:sz w:val="24"/>
          <w:szCs w:val="24"/>
        </w:rPr>
        <w:t>flight logs</w:t>
      </w:r>
      <w:r w:rsidR="00E15201">
        <w:rPr>
          <w:rFonts w:ascii="Times New Roman" w:hAnsi="Times New Roman" w:cs="Times New Roman"/>
          <w:sz w:val="24"/>
          <w:szCs w:val="24"/>
        </w:rPr>
        <w:t xml:space="preserve"> and </w:t>
      </w:r>
      <w:r w:rsidRPr="001903DD">
        <w:rPr>
          <w:rFonts w:ascii="Times New Roman" w:hAnsi="Times New Roman" w:cs="Times New Roman"/>
          <w:sz w:val="24"/>
          <w:szCs w:val="24"/>
        </w:rPr>
        <w:t xml:space="preserve">ground search </w:t>
      </w:r>
      <w:r w:rsidR="00E15201">
        <w:rPr>
          <w:rFonts w:ascii="Times New Roman" w:hAnsi="Times New Roman" w:cs="Times New Roman"/>
          <w:sz w:val="24"/>
          <w:szCs w:val="24"/>
        </w:rPr>
        <w:t xml:space="preserve">data sheets </w:t>
      </w:r>
      <w:r w:rsidR="00F14B33">
        <w:rPr>
          <w:rFonts w:ascii="Times New Roman" w:hAnsi="Times New Roman" w:cs="Times New Roman"/>
          <w:sz w:val="24"/>
          <w:szCs w:val="24"/>
        </w:rPr>
        <w:t>were used to document</w:t>
      </w:r>
      <w:r w:rsidR="00E15201">
        <w:rPr>
          <w:rFonts w:ascii="Times New Roman" w:hAnsi="Times New Roman" w:cs="Times New Roman"/>
          <w:sz w:val="24"/>
          <w:szCs w:val="24"/>
        </w:rPr>
        <w:t xml:space="preserve"> time and mileage devoted to searching for</w:t>
      </w:r>
      <w:r w:rsidR="00F14B33">
        <w:rPr>
          <w:rFonts w:ascii="Times New Roman" w:hAnsi="Times New Roman" w:cs="Times New Roman"/>
          <w:sz w:val="24"/>
          <w:szCs w:val="24"/>
        </w:rPr>
        <w:t xml:space="preserve"> and identifying</w:t>
      </w:r>
      <w:r w:rsidR="00E15201">
        <w:rPr>
          <w:rFonts w:ascii="Times New Roman" w:hAnsi="Times New Roman" w:cs="Times New Roman"/>
          <w:sz w:val="24"/>
          <w:szCs w:val="24"/>
        </w:rPr>
        <w:t xml:space="preserve"> whooping cranes</w:t>
      </w:r>
      <w:r w:rsidRPr="001903DD">
        <w:rPr>
          <w:rFonts w:ascii="Times New Roman" w:hAnsi="Times New Roman" w:cs="Times New Roman"/>
          <w:sz w:val="24"/>
          <w:szCs w:val="24"/>
        </w:rPr>
        <w:t>.</w:t>
      </w:r>
      <w:r w:rsidR="00C04B97" w:rsidRPr="001903DD">
        <w:rPr>
          <w:rFonts w:ascii="Times New Roman" w:hAnsi="Times New Roman" w:cs="Times New Roman"/>
          <w:sz w:val="24"/>
          <w:szCs w:val="24"/>
        </w:rPr>
        <w:t xml:space="preserve"> </w:t>
      </w:r>
      <w:r w:rsidR="00C37757" w:rsidRPr="001903DD">
        <w:rPr>
          <w:rFonts w:ascii="Times New Roman" w:hAnsi="Times New Roman" w:cs="Times New Roman"/>
          <w:sz w:val="24"/>
          <w:szCs w:val="24"/>
        </w:rPr>
        <w:t>U</w:t>
      </w:r>
      <w:r w:rsidR="00733E98">
        <w:rPr>
          <w:rFonts w:ascii="Times New Roman" w:hAnsi="Times New Roman" w:cs="Times New Roman"/>
          <w:sz w:val="24"/>
          <w:szCs w:val="24"/>
        </w:rPr>
        <w:t>niversal Transverse Mercator (U</w:t>
      </w:r>
      <w:r w:rsidR="00C37757" w:rsidRPr="001903DD">
        <w:rPr>
          <w:rFonts w:ascii="Times New Roman" w:hAnsi="Times New Roman" w:cs="Times New Roman"/>
          <w:sz w:val="24"/>
          <w:szCs w:val="24"/>
        </w:rPr>
        <w:t>TM</w:t>
      </w:r>
      <w:r w:rsidR="00733E98">
        <w:rPr>
          <w:rFonts w:ascii="Times New Roman" w:hAnsi="Times New Roman" w:cs="Times New Roman"/>
          <w:sz w:val="24"/>
          <w:szCs w:val="24"/>
        </w:rPr>
        <w:t>)</w:t>
      </w:r>
      <w:r w:rsidR="00C37757" w:rsidRPr="001903DD">
        <w:rPr>
          <w:rFonts w:ascii="Times New Roman" w:hAnsi="Times New Roman" w:cs="Times New Roman"/>
          <w:sz w:val="24"/>
          <w:szCs w:val="24"/>
        </w:rPr>
        <w:t xml:space="preserve"> coordinates </w:t>
      </w:r>
      <w:r w:rsidR="00C37757">
        <w:rPr>
          <w:rFonts w:ascii="Times New Roman" w:hAnsi="Times New Roman" w:cs="Times New Roman"/>
          <w:sz w:val="24"/>
          <w:szCs w:val="24"/>
        </w:rPr>
        <w:t xml:space="preserve">within UTM Zone 14N </w:t>
      </w:r>
      <w:r w:rsidR="00C37757" w:rsidRPr="001903DD">
        <w:rPr>
          <w:rFonts w:ascii="Times New Roman" w:hAnsi="Times New Roman" w:cs="Times New Roman"/>
          <w:sz w:val="24"/>
          <w:szCs w:val="24"/>
        </w:rPr>
        <w:t>were determined for each crane group</w:t>
      </w:r>
      <w:r w:rsidR="00C37757">
        <w:rPr>
          <w:rFonts w:ascii="Times New Roman" w:hAnsi="Times New Roman" w:cs="Times New Roman"/>
          <w:sz w:val="24"/>
          <w:szCs w:val="24"/>
        </w:rPr>
        <w:t xml:space="preserve"> utilizing satellite imagery with a Geographic Information System (GIS) in </w:t>
      </w:r>
      <w:r w:rsidR="00305855">
        <w:rPr>
          <w:rFonts w:ascii="Times New Roman" w:hAnsi="Times New Roman" w:cs="Times New Roman"/>
          <w:sz w:val="24"/>
          <w:szCs w:val="24"/>
        </w:rPr>
        <w:t xml:space="preserve">conjunction </w:t>
      </w:r>
      <w:r w:rsidR="00C37757">
        <w:rPr>
          <w:rFonts w:ascii="Times New Roman" w:hAnsi="Times New Roman" w:cs="Times New Roman"/>
          <w:sz w:val="24"/>
          <w:szCs w:val="24"/>
        </w:rPr>
        <w:t>with observation photos and location descriptions</w:t>
      </w:r>
      <w:r w:rsidR="00DA6BE3">
        <w:rPr>
          <w:rFonts w:ascii="Times New Roman" w:hAnsi="Times New Roman" w:cs="Times New Roman"/>
          <w:sz w:val="24"/>
          <w:szCs w:val="24"/>
        </w:rPr>
        <w:t xml:space="preserve"> from datasheets</w:t>
      </w:r>
      <w:r w:rsidR="00C37757">
        <w:rPr>
          <w:rFonts w:ascii="Times New Roman" w:hAnsi="Times New Roman" w:cs="Times New Roman"/>
          <w:sz w:val="24"/>
          <w:szCs w:val="24"/>
        </w:rPr>
        <w:t>.</w:t>
      </w:r>
      <w:r w:rsidR="00C37757" w:rsidRPr="00C37757">
        <w:rPr>
          <w:rFonts w:ascii="Times New Roman" w:hAnsi="Times New Roman" w:cs="Times New Roman"/>
          <w:sz w:val="24"/>
          <w:szCs w:val="24"/>
        </w:rPr>
        <w:t xml:space="preserve"> </w:t>
      </w:r>
      <w:r w:rsidR="00D54CC7">
        <w:rPr>
          <w:rFonts w:ascii="Times New Roman" w:hAnsi="Times New Roman" w:cs="Times New Roman"/>
          <w:sz w:val="24"/>
          <w:szCs w:val="24"/>
        </w:rPr>
        <w:t xml:space="preserve">Use sites were given a numerical value at the time of sighting if the crane group was observed in </w:t>
      </w:r>
      <w:r w:rsidR="00796A54">
        <w:rPr>
          <w:rFonts w:ascii="Times New Roman" w:hAnsi="Times New Roman" w:cs="Times New Roman"/>
          <w:sz w:val="24"/>
          <w:szCs w:val="24"/>
        </w:rPr>
        <w:t xml:space="preserve">a </w:t>
      </w:r>
      <w:r w:rsidR="00D54CC7">
        <w:rPr>
          <w:rFonts w:ascii="Times New Roman" w:hAnsi="Times New Roman" w:cs="Times New Roman"/>
          <w:sz w:val="24"/>
          <w:szCs w:val="24"/>
        </w:rPr>
        <w:t xml:space="preserve">riverine, lacustrine, or palustrine environment. Crane groups sighted outside of these environments were not assigned a use site number, but rather the location’s appropriate land cover classification </w:t>
      </w:r>
      <w:r w:rsidR="00796A54">
        <w:rPr>
          <w:rFonts w:ascii="Times New Roman" w:hAnsi="Times New Roman" w:cs="Times New Roman"/>
          <w:sz w:val="24"/>
          <w:szCs w:val="24"/>
        </w:rPr>
        <w:t xml:space="preserve">was recorded </w:t>
      </w:r>
      <w:r w:rsidR="00D54CC7">
        <w:rPr>
          <w:rFonts w:ascii="Times New Roman" w:hAnsi="Times New Roman" w:cs="Times New Roman"/>
          <w:sz w:val="24"/>
          <w:szCs w:val="24"/>
        </w:rPr>
        <w:t xml:space="preserve">or denominated as “AIR” if the group was sighted while in flight. </w:t>
      </w:r>
      <w:r w:rsidR="00C37757" w:rsidRPr="001903DD">
        <w:rPr>
          <w:rFonts w:ascii="Times New Roman" w:hAnsi="Times New Roman" w:cs="Times New Roman"/>
          <w:sz w:val="24"/>
          <w:szCs w:val="24"/>
        </w:rPr>
        <w:t xml:space="preserve">All data </w:t>
      </w:r>
      <w:r w:rsidR="00C37757">
        <w:rPr>
          <w:rFonts w:ascii="Times New Roman" w:hAnsi="Times New Roman" w:cs="Times New Roman"/>
          <w:sz w:val="24"/>
          <w:szCs w:val="24"/>
        </w:rPr>
        <w:t>were</w:t>
      </w:r>
      <w:r w:rsidR="00C37757" w:rsidRPr="001903DD">
        <w:rPr>
          <w:rFonts w:ascii="Times New Roman" w:hAnsi="Times New Roman" w:cs="Times New Roman"/>
          <w:sz w:val="24"/>
          <w:szCs w:val="24"/>
        </w:rPr>
        <w:t xml:space="preserve"> later </w:t>
      </w:r>
      <w:r w:rsidR="00305855" w:rsidRPr="001903DD">
        <w:rPr>
          <w:rFonts w:ascii="Times New Roman" w:hAnsi="Times New Roman" w:cs="Times New Roman"/>
          <w:sz w:val="24"/>
          <w:szCs w:val="24"/>
        </w:rPr>
        <w:t>tran</w:t>
      </w:r>
      <w:r w:rsidR="00305855">
        <w:rPr>
          <w:rFonts w:ascii="Times New Roman" w:hAnsi="Times New Roman" w:cs="Times New Roman"/>
          <w:sz w:val="24"/>
          <w:szCs w:val="24"/>
        </w:rPr>
        <w:t>scribed</w:t>
      </w:r>
      <w:r w:rsidR="00305855" w:rsidRPr="001903DD">
        <w:rPr>
          <w:rFonts w:ascii="Times New Roman" w:hAnsi="Times New Roman" w:cs="Times New Roman"/>
          <w:sz w:val="24"/>
          <w:szCs w:val="24"/>
        </w:rPr>
        <w:t xml:space="preserve"> </w:t>
      </w:r>
      <w:r w:rsidR="00C37757" w:rsidRPr="001903DD">
        <w:rPr>
          <w:rFonts w:ascii="Times New Roman" w:hAnsi="Times New Roman" w:cs="Times New Roman"/>
          <w:sz w:val="24"/>
          <w:szCs w:val="24"/>
        </w:rPr>
        <w:t xml:space="preserve">from the completed data sheets </w:t>
      </w:r>
      <w:r w:rsidR="00C37757">
        <w:rPr>
          <w:rFonts w:ascii="Times New Roman" w:hAnsi="Times New Roman" w:cs="Times New Roman"/>
          <w:sz w:val="24"/>
          <w:szCs w:val="24"/>
        </w:rPr>
        <w:t xml:space="preserve">directly </w:t>
      </w:r>
      <w:r w:rsidR="00C37757" w:rsidRPr="001903DD">
        <w:rPr>
          <w:rFonts w:ascii="Times New Roman" w:hAnsi="Times New Roman" w:cs="Times New Roman"/>
          <w:sz w:val="24"/>
          <w:szCs w:val="24"/>
        </w:rPr>
        <w:t xml:space="preserve">to the </w:t>
      </w:r>
      <w:r w:rsidR="00C37757">
        <w:rPr>
          <w:rFonts w:ascii="Times New Roman" w:hAnsi="Times New Roman" w:cs="Times New Roman"/>
          <w:sz w:val="24"/>
          <w:szCs w:val="24"/>
        </w:rPr>
        <w:t xml:space="preserve">PRRIP species </w:t>
      </w:r>
      <w:r w:rsidR="00C37757" w:rsidRPr="001903DD">
        <w:rPr>
          <w:rFonts w:ascii="Times New Roman" w:hAnsi="Times New Roman" w:cs="Times New Roman"/>
          <w:sz w:val="24"/>
          <w:szCs w:val="24"/>
        </w:rPr>
        <w:t>database</w:t>
      </w:r>
      <w:r w:rsidR="00C37757">
        <w:rPr>
          <w:rFonts w:ascii="Times New Roman" w:hAnsi="Times New Roman" w:cs="Times New Roman"/>
          <w:sz w:val="24"/>
          <w:szCs w:val="24"/>
        </w:rPr>
        <w:t>. Data were</w:t>
      </w:r>
      <w:r w:rsidR="00C37757" w:rsidRPr="001903DD">
        <w:rPr>
          <w:rFonts w:ascii="Times New Roman" w:hAnsi="Times New Roman" w:cs="Times New Roman"/>
          <w:sz w:val="24"/>
          <w:szCs w:val="24"/>
        </w:rPr>
        <w:t xml:space="preserve"> then subjected to Quality Assurance/Quality Control (QA/QC) checks by </w:t>
      </w:r>
      <w:r w:rsidR="00C37757">
        <w:rPr>
          <w:rFonts w:ascii="Times New Roman" w:hAnsi="Times New Roman" w:cs="Times New Roman"/>
          <w:sz w:val="24"/>
          <w:szCs w:val="24"/>
        </w:rPr>
        <w:t>the EDO</w:t>
      </w:r>
      <w:r w:rsidR="00C37757" w:rsidRPr="001903DD">
        <w:rPr>
          <w:rFonts w:ascii="Times New Roman" w:hAnsi="Times New Roman" w:cs="Times New Roman"/>
          <w:sz w:val="24"/>
          <w:szCs w:val="24"/>
        </w:rPr>
        <w:t xml:space="preserve"> to </w:t>
      </w:r>
      <w:r w:rsidR="00C37757">
        <w:rPr>
          <w:rFonts w:ascii="Times New Roman" w:hAnsi="Times New Roman" w:cs="Times New Roman"/>
          <w:sz w:val="24"/>
          <w:szCs w:val="24"/>
        </w:rPr>
        <w:t>e</w:t>
      </w:r>
      <w:r w:rsidR="00C37757" w:rsidRPr="001903DD">
        <w:rPr>
          <w:rFonts w:ascii="Times New Roman" w:hAnsi="Times New Roman" w:cs="Times New Roman"/>
          <w:sz w:val="24"/>
          <w:szCs w:val="24"/>
        </w:rPr>
        <w:t xml:space="preserve">nsure </w:t>
      </w:r>
      <w:r w:rsidR="00733E98" w:rsidRPr="001903DD">
        <w:rPr>
          <w:rFonts w:ascii="Times New Roman" w:hAnsi="Times New Roman" w:cs="Times New Roman"/>
          <w:sz w:val="24"/>
          <w:szCs w:val="24"/>
        </w:rPr>
        <w:t>accuracy</w:t>
      </w:r>
      <w:r w:rsidR="00733E98">
        <w:rPr>
          <w:rFonts w:ascii="Times New Roman" w:hAnsi="Times New Roman" w:cs="Times New Roman"/>
          <w:sz w:val="24"/>
          <w:szCs w:val="24"/>
        </w:rPr>
        <w:t>.</w:t>
      </w:r>
    </w:p>
    <w:p w14:paraId="7B49F91C" w14:textId="77777777" w:rsidR="00927E9E" w:rsidRDefault="008462C9" w:rsidP="00D15E08">
      <w:pPr>
        <w:pStyle w:val="Heading1"/>
      </w:pPr>
      <w:bookmarkStart w:id="13" w:name="_Toc107310249"/>
      <w:r w:rsidRPr="00CD6CD3">
        <w:t>Results</w:t>
      </w:r>
      <w:bookmarkEnd w:id="13"/>
    </w:p>
    <w:p w14:paraId="34601879" w14:textId="63F9A55E" w:rsidR="008462C9" w:rsidRPr="00A251B8" w:rsidRDefault="00927E9E" w:rsidP="00092EA3">
      <w:pPr>
        <w:pStyle w:val="Heading2"/>
        <w:rPr>
          <w:sz w:val="28"/>
          <w:szCs w:val="28"/>
        </w:rPr>
      </w:pPr>
      <w:bookmarkStart w:id="14" w:name="_Toc107310250"/>
      <w:r w:rsidRPr="008B5C44">
        <w:rPr>
          <w:sz w:val="28"/>
          <w:szCs w:val="28"/>
        </w:rPr>
        <w:t>Whooping Crane Observations and Associated Habitat Metrics</w:t>
      </w:r>
      <w:bookmarkEnd w:id="14"/>
    </w:p>
    <w:p w14:paraId="05F066C2" w14:textId="2CC03352" w:rsidR="003C0B36" w:rsidRPr="008D2DF3" w:rsidRDefault="002D0EE8" w:rsidP="008D2DF3">
      <w:pPr>
        <w:pStyle w:val="Heading3"/>
      </w:pPr>
      <w:bookmarkStart w:id="15" w:name="_Toc107310251"/>
      <w:r w:rsidRPr="008D2DF3">
        <w:t xml:space="preserve">Confirmed </w:t>
      </w:r>
      <w:r w:rsidR="00C84463" w:rsidRPr="008D2DF3">
        <w:t>w</w:t>
      </w:r>
      <w:r w:rsidRPr="008D2DF3">
        <w:t xml:space="preserve">hooping </w:t>
      </w:r>
      <w:r w:rsidR="00C84463" w:rsidRPr="008D2DF3">
        <w:t>c</w:t>
      </w:r>
      <w:r w:rsidRPr="008D2DF3">
        <w:t xml:space="preserve">rane </w:t>
      </w:r>
      <w:r w:rsidR="00C84463" w:rsidRPr="008D2DF3">
        <w:t>s</w:t>
      </w:r>
      <w:r w:rsidRPr="008D2DF3">
        <w:t>ightings</w:t>
      </w:r>
      <w:bookmarkEnd w:id="15"/>
    </w:p>
    <w:p w14:paraId="0AC205A1" w14:textId="479CC393" w:rsidR="003C0B36" w:rsidRDefault="007875E5" w:rsidP="00733E98">
      <w:pPr>
        <w:jc w:val="both"/>
        <w:rPr>
          <w:rFonts w:ascii="Times New Roman" w:hAnsi="Times New Roman" w:cs="Times New Roman"/>
          <w:sz w:val="24"/>
          <w:szCs w:val="24"/>
        </w:rPr>
      </w:pPr>
      <w:r>
        <w:rPr>
          <w:rFonts w:ascii="Times New Roman" w:hAnsi="Times New Roman" w:cs="Times New Roman"/>
          <w:sz w:val="24"/>
          <w:szCs w:val="24"/>
        </w:rPr>
        <w:t xml:space="preserve">PRRIP </w:t>
      </w:r>
      <w:r w:rsidR="008E7C2D">
        <w:rPr>
          <w:rFonts w:ascii="Times New Roman" w:hAnsi="Times New Roman" w:cs="Times New Roman"/>
          <w:sz w:val="24"/>
          <w:szCs w:val="24"/>
        </w:rPr>
        <w:t>monitoring</w:t>
      </w:r>
      <w:r w:rsidR="00FC6904">
        <w:rPr>
          <w:rFonts w:ascii="Times New Roman" w:hAnsi="Times New Roman" w:cs="Times New Roman"/>
          <w:sz w:val="24"/>
          <w:szCs w:val="24"/>
        </w:rPr>
        <w:t xml:space="preserve"> </w:t>
      </w:r>
      <w:r w:rsidR="00444E26">
        <w:rPr>
          <w:rFonts w:ascii="Times New Roman" w:hAnsi="Times New Roman" w:cs="Times New Roman"/>
          <w:sz w:val="24"/>
          <w:szCs w:val="24"/>
        </w:rPr>
        <w:t xml:space="preserve">identified </w:t>
      </w:r>
      <w:r w:rsidR="003C1FB6">
        <w:rPr>
          <w:rFonts w:ascii="Times New Roman" w:hAnsi="Times New Roman" w:cs="Times New Roman"/>
          <w:sz w:val="24"/>
          <w:szCs w:val="24"/>
        </w:rPr>
        <w:t>6</w:t>
      </w:r>
      <w:r w:rsidR="00444E26">
        <w:rPr>
          <w:rFonts w:ascii="Times New Roman" w:hAnsi="Times New Roman" w:cs="Times New Roman"/>
          <w:sz w:val="24"/>
          <w:szCs w:val="24"/>
        </w:rPr>
        <w:t xml:space="preserve"> individual whooping cranes within </w:t>
      </w:r>
      <w:r w:rsidR="003C1FB6">
        <w:rPr>
          <w:rFonts w:ascii="Times New Roman" w:hAnsi="Times New Roman" w:cs="Times New Roman"/>
          <w:sz w:val="24"/>
          <w:szCs w:val="24"/>
        </w:rPr>
        <w:t>3</w:t>
      </w:r>
      <w:r w:rsidR="00444E26">
        <w:rPr>
          <w:rFonts w:ascii="Times New Roman" w:hAnsi="Times New Roman" w:cs="Times New Roman"/>
          <w:sz w:val="24"/>
          <w:szCs w:val="24"/>
        </w:rPr>
        <w:t xml:space="preserve"> </w:t>
      </w:r>
      <w:r w:rsidR="002E3DE1">
        <w:rPr>
          <w:rFonts w:ascii="Times New Roman" w:hAnsi="Times New Roman" w:cs="Times New Roman"/>
          <w:sz w:val="24"/>
          <w:szCs w:val="24"/>
        </w:rPr>
        <w:t xml:space="preserve">unique groups through </w:t>
      </w:r>
      <w:r w:rsidR="004D7F6B">
        <w:rPr>
          <w:rFonts w:ascii="Times New Roman" w:hAnsi="Times New Roman" w:cs="Times New Roman"/>
          <w:sz w:val="24"/>
          <w:szCs w:val="24"/>
        </w:rPr>
        <w:t>5</w:t>
      </w:r>
      <w:r w:rsidR="006557E9">
        <w:rPr>
          <w:rFonts w:ascii="Times New Roman" w:hAnsi="Times New Roman" w:cs="Times New Roman"/>
          <w:sz w:val="24"/>
          <w:szCs w:val="24"/>
        </w:rPr>
        <w:t xml:space="preserve"> </w:t>
      </w:r>
      <w:r w:rsidR="002E3DE1">
        <w:rPr>
          <w:rFonts w:ascii="Times New Roman" w:hAnsi="Times New Roman" w:cs="Times New Roman"/>
          <w:sz w:val="24"/>
          <w:szCs w:val="24"/>
        </w:rPr>
        <w:t>systematic and opportunistic observations</w:t>
      </w:r>
      <w:r w:rsidR="00156104">
        <w:rPr>
          <w:rFonts w:ascii="Times New Roman" w:hAnsi="Times New Roman" w:cs="Times New Roman"/>
          <w:sz w:val="24"/>
          <w:szCs w:val="24"/>
        </w:rPr>
        <w:t>,</w:t>
      </w:r>
      <w:r w:rsidR="002E3DE1">
        <w:rPr>
          <w:rFonts w:ascii="Times New Roman" w:hAnsi="Times New Roman" w:cs="Times New Roman"/>
          <w:sz w:val="24"/>
          <w:szCs w:val="24"/>
        </w:rPr>
        <w:t xml:space="preserve"> </w:t>
      </w:r>
      <w:r w:rsidR="0022490E">
        <w:rPr>
          <w:rFonts w:ascii="Times New Roman" w:hAnsi="Times New Roman" w:cs="Times New Roman"/>
          <w:sz w:val="24"/>
          <w:szCs w:val="24"/>
        </w:rPr>
        <w:t xml:space="preserve">including </w:t>
      </w:r>
      <w:r w:rsidR="002B0E7C">
        <w:rPr>
          <w:rFonts w:ascii="Times New Roman" w:hAnsi="Times New Roman" w:cs="Times New Roman"/>
          <w:sz w:val="24"/>
          <w:szCs w:val="24"/>
        </w:rPr>
        <w:t>second</w:t>
      </w:r>
      <w:r w:rsidR="0022490E">
        <w:rPr>
          <w:rFonts w:ascii="Times New Roman" w:hAnsi="Times New Roman" w:cs="Times New Roman"/>
          <w:sz w:val="24"/>
          <w:szCs w:val="24"/>
        </w:rPr>
        <w:t xml:space="preserve"> observations of the same group on the same day</w:t>
      </w:r>
      <w:r w:rsidR="001B3EE3" w:rsidRPr="008678D0">
        <w:rPr>
          <w:rFonts w:ascii="Times New Roman" w:hAnsi="Times New Roman" w:cs="Times New Roman"/>
          <w:sz w:val="24"/>
          <w:szCs w:val="24"/>
        </w:rPr>
        <w:t xml:space="preserve">. </w:t>
      </w:r>
      <w:r w:rsidR="009A00F9">
        <w:rPr>
          <w:rFonts w:ascii="Times New Roman" w:hAnsi="Times New Roman" w:cs="Times New Roman"/>
          <w:sz w:val="24"/>
          <w:szCs w:val="24"/>
        </w:rPr>
        <w:t xml:space="preserve">Details of each observation </w:t>
      </w:r>
      <w:r w:rsidR="009A00F9" w:rsidRPr="004929B3">
        <w:rPr>
          <w:rFonts w:ascii="Times New Roman" w:hAnsi="Times New Roman" w:cs="Times New Roman"/>
          <w:sz w:val="24"/>
          <w:szCs w:val="24"/>
        </w:rPr>
        <w:t xml:space="preserve">can be found in </w:t>
      </w:r>
      <w:hyperlink w:anchor="_Appendix_A" w:history="1">
        <w:r w:rsidR="009A00F9" w:rsidRPr="004A7A58">
          <w:rPr>
            <w:rStyle w:val="Hyperlink"/>
            <w:rFonts w:ascii="Times New Roman" w:hAnsi="Times New Roman" w:cs="Times New Roman"/>
            <w:sz w:val="24"/>
            <w:szCs w:val="24"/>
          </w:rPr>
          <w:t>Appendix A</w:t>
        </w:r>
      </w:hyperlink>
      <w:r w:rsidR="009A00F9" w:rsidRPr="004929B3">
        <w:rPr>
          <w:rFonts w:ascii="Times New Roman" w:hAnsi="Times New Roman" w:cs="Times New Roman"/>
          <w:sz w:val="24"/>
          <w:szCs w:val="24"/>
        </w:rPr>
        <w:t>.</w:t>
      </w:r>
      <w:r w:rsidR="009A00F9">
        <w:rPr>
          <w:rFonts w:ascii="Times New Roman" w:hAnsi="Times New Roman" w:cs="Times New Roman"/>
          <w:sz w:val="24"/>
          <w:szCs w:val="24"/>
        </w:rPr>
        <w:t xml:space="preserve"> </w:t>
      </w:r>
    </w:p>
    <w:p w14:paraId="35651115" w14:textId="77777777" w:rsidR="00EE7C75" w:rsidRDefault="00EE7C75" w:rsidP="00733E98">
      <w:pPr>
        <w:jc w:val="both"/>
        <w:rPr>
          <w:rFonts w:ascii="Times New Roman" w:hAnsi="Times New Roman" w:cs="Times New Roman"/>
          <w:sz w:val="24"/>
          <w:szCs w:val="24"/>
        </w:rPr>
      </w:pPr>
    </w:p>
    <w:p w14:paraId="3F0EBA02" w14:textId="77777777" w:rsidR="00152668" w:rsidRPr="00755045" w:rsidRDefault="00152668" w:rsidP="008D2DF3">
      <w:pPr>
        <w:pStyle w:val="Heading3"/>
        <w:rPr>
          <w:u w:val="single"/>
        </w:rPr>
      </w:pPr>
      <w:bookmarkStart w:id="16" w:name="_Toc107310252"/>
      <w:r w:rsidRPr="00755045">
        <w:lastRenderedPageBreak/>
        <w:t xml:space="preserve">USFWS/PRRIP </w:t>
      </w:r>
      <w:r>
        <w:t>d</w:t>
      </w:r>
      <w:r w:rsidRPr="00755045">
        <w:t xml:space="preserve">ata </w:t>
      </w:r>
      <w:r>
        <w:t>c</w:t>
      </w:r>
      <w:r w:rsidRPr="00755045">
        <w:t>omparison</w:t>
      </w:r>
      <w:bookmarkEnd w:id="16"/>
    </w:p>
    <w:p w14:paraId="3302BBA4" w14:textId="7FB1F452" w:rsidR="00152668" w:rsidRDefault="00152668" w:rsidP="00152668">
      <w:pPr>
        <w:jc w:val="both"/>
        <w:rPr>
          <w:rFonts w:ascii="Times New Roman" w:hAnsi="Times New Roman" w:cs="Times New Roman"/>
          <w:sz w:val="24"/>
          <w:szCs w:val="24"/>
        </w:rPr>
      </w:pPr>
      <w:r w:rsidRPr="0073137E">
        <w:rPr>
          <w:rFonts w:ascii="Times New Roman" w:hAnsi="Times New Roman" w:cs="Times New Roman"/>
          <w:sz w:val="24"/>
          <w:szCs w:val="24"/>
        </w:rPr>
        <w:t xml:space="preserve">Table </w:t>
      </w:r>
      <w:r w:rsidR="007875E5">
        <w:rPr>
          <w:rFonts w:ascii="Times New Roman" w:hAnsi="Times New Roman" w:cs="Times New Roman"/>
          <w:sz w:val="24"/>
          <w:szCs w:val="24"/>
        </w:rPr>
        <w:t>1</w:t>
      </w:r>
      <w:r w:rsidRPr="0073137E">
        <w:rPr>
          <w:rFonts w:ascii="Times New Roman" w:hAnsi="Times New Roman" w:cs="Times New Roman"/>
          <w:sz w:val="24"/>
          <w:szCs w:val="24"/>
        </w:rPr>
        <w:t xml:space="preserve"> </w:t>
      </w:r>
      <w:r w:rsidR="008B03EA">
        <w:rPr>
          <w:rFonts w:ascii="Times New Roman" w:hAnsi="Times New Roman" w:cs="Times New Roman"/>
          <w:sz w:val="24"/>
          <w:szCs w:val="24"/>
        </w:rPr>
        <w:t>provides a comparison of</w:t>
      </w:r>
      <w:r w:rsidRPr="0073137E">
        <w:rPr>
          <w:rFonts w:ascii="Times New Roman" w:hAnsi="Times New Roman" w:cs="Times New Roman"/>
          <w:sz w:val="24"/>
          <w:szCs w:val="24"/>
        </w:rPr>
        <w:t xml:space="preserve"> </w:t>
      </w:r>
      <w:r w:rsidR="00CE03F9" w:rsidRPr="0073137E">
        <w:rPr>
          <w:rFonts w:ascii="Times New Roman" w:hAnsi="Times New Roman" w:cs="Times New Roman"/>
          <w:sz w:val="24"/>
          <w:szCs w:val="24"/>
        </w:rPr>
        <w:t xml:space="preserve">PRRIP </w:t>
      </w:r>
      <w:r w:rsidR="00CE03F9">
        <w:rPr>
          <w:rFonts w:ascii="Times New Roman" w:hAnsi="Times New Roman" w:cs="Times New Roman"/>
          <w:sz w:val="24"/>
          <w:szCs w:val="24"/>
        </w:rPr>
        <w:t>monitoring results</w:t>
      </w:r>
      <w:r w:rsidR="00CE03F9" w:rsidRPr="0073137E">
        <w:rPr>
          <w:rFonts w:ascii="Times New Roman" w:hAnsi="Times New Roman" w:cs="Times New Roman"/>
          <w:sz w:val="24"/>
          <w:szCs w:val="24"/>
        </w:rPr>
        <w:t xml:space="preserve"> </w:t>
      </w:r>
      <w:r w:rsidR="00CE03F9">
        <w:rPr>
          <w:rFonts w:ascii="Times New Roman" w:hAnsi="Times New Roman" w:cs="Times New Roman"/>
          <w:sz w:val="24"/>
          <w:szCs w:val="24"/>
        </w:rPr>
        <w:t xml:space="preserve">and </w:t>
      </w:r>
      <w:r w:rsidRPr="0073137E">
        <w:rPr>
          <w:rFonts w:ascii="Times New Roman" w:hAnsi="Times New Roman" w:cs="Times New Roman"/>
          <w:sz w:val="24"/>
          <w:szCs w:val="24"/>
        </w:rPr>
        <w:t>USFWS whooping crane</w:t>
      </w:r>
      <w:r w:rsidR="00233173">
        <w:rPr>
          <w:rFonts w:ascii="Times New Roman" w:hAnsi="Times New Roman" w:cs="Times New Roman"/>
          <w:sz w:val="24"/>
          <w:szCs w:val="24"/>
        </w:rPr>
        <w:t xml:space="preserve"> public</w:t>
      </w:r>
      <w:r w:rsidRPr="0073137E">
        <w:rPr>
          <w:rFonts w:ascii="Times New Roman" w:hAnsi="Times New Roman" w:cs="Times New Roman"/>
          <w:sz w:val="24"/>
          <w:szCs w:val="24"/>
        </w:rPr>
        <w:t xml:space="preserve"> sighting data</w:t>
      </w:r>
      <w:r w:rsidR="00233173">
        <w:rPr>
          <w:rFonts w:ascii="Times New Roman" w:hAnsi="Times New Roman" w:cs="Times New Roman"/>
          <w:sz w:val="24"/>
          <w:szCs w:val="24"/>
        </w:rPr>
        <w:t>base</w:t>
      </w:r>
      <w:r w:rsidRPr="0073137E">
        <w:rPr>
          <w:rFonts w:ascii="Times New Roman" w:hAnsi="Times New Roman" w:cs="Times New Roman"/>
          <w:sz w:val="24"/>
          <w:szCs w:val="24"/>
        </w:rPr>
        <w:t xml:space="preserve"> (provided by Matt Rabbe – USFWS whooping crane lead) </w:t>
      </w:r>
      <w:r w:rsidR="008B03EA">
        <w:rPr>
          <w:rFonts w:ascii="Times New Roman" w:hAnsi="Times New Roman" w:cs="Times New Roman"/>
          <w:sz w:val="24"/>
          <w:szCs w:val="24"/>
        </w:rPr>
        <w:t>for</w:t>
      </w:r>
      <w:r w:rsidR="008B03EA" w:rsidRPr="0073137E">
        <w:rPr>
          <w:rFonts w:ascii="Times New Roman" w:hAnsi="Times New Roman" w:cs="Times New Roman"/>
          <w:sz w:val="24"/>
          <w:szCs w:val="24"/>
        </w:rPr>
        <w:t xml:space="preserve"> </w:t>
      </w:r>
      <w:r w:rsidR="008B03EA">
        <w:rPr>
          <w:rFonts w:ascii="Times New Roman" w:hAnsi="Times New Roman" w:cs="Times New Roman"/>
          <w:sz w:val="24"/>
          <w:szCs w:val="24"/>
        </w:rPr>
        <w:t xml:space="preserve">the </w:t>
      </w:r>
      <w:r w:rsidR="004D7F6B">
        <w:rPr>
          <w:rFonts w:ascii="Times New Roman" w:hAnsi="Times New Roman" w:cs="Times New Roman"/>
          <w:sz w:val="24"/>
          <w:szCs w:val="24"/>
        </w:rPr>
        <w:t>fall</w:t>
      </w:r>
      <w:r w:rsidR="008B03EA">
        <w:rPr>
          <w:rFonts w:ascii="Times New Roman" w:hAnsi="Times New Roman" w:cs="Times New Roman"/>
          <w:sz w:val="24"/>
          <w:szCs w:val="24"/>
        </w:rPr>
        <w:t xml:space="preserve"> </w:t>
      </w:r>
      <w:r w:rsidR="004A7A58">
        <w:rPr>
          <w:rFonts w:ascii="Times New Roman" w:hAnsi="Times New Roman" w:cs="Times New Roman"/>
          <w:sz w:val="24"/>
          <w:szCs w:val="24"/>
        </w:rPr>
        <w:t xml:space="preserve">2022 </w:t>
      </w:r>
      <w:r w:rsidR="008B03EA">
        <w:rPr>
          <w:rFonts w:ascii="Times New Roman" w:hAnsi="Times New Roman" w:cs="Times New Roman"/>
          <w:sz w:val="24"/>
          <w:szCs w:val="24"/>
        </w:rPr>
        <w:t>migration</w:t>
      </w:r>
      <w:r w:rsidRPr="0073137E">
        <w:rPr>
          <w:rFonts w:ascii="Times New Roman" w:hAnsi="Times New Roman" w:cs="Times New Roman"/>
          <w:sz w:val="24"/>
          <w:szCs w:val="24"/>
        </w:rPr>
        <w:t xml:space="preserve">. </w:t>
      </w:r>
      <w:r w:rsidR="008B03EA">
        <w:rPr>
          <w:rFonts w:ascii="Times New Roman" w:hAnsi="Times New Roman" w:cs="Times New Roman"/>
          <w:sz w:val="24"/>
          <w:szCs w:val="24"/>
        </w:rPr>
        <w:t>The table includes</w:t>
      </w:r>
      <w:r w:rsidR="008C5ED5">
        <w:rPr>
          <w:rFonts w:ascii="Times New Roman" w:hAnsi="Times New Roman" w:cs="Times New Roman"/>
          <w:sz w:val="24"/>
          <w:szCs w:val="24"/>
        </w:rPr>
        <w:t xml:space="preserve"> PRRIP</w:t>
      </w:r>
      <w:r w:rsidRPr="0073137E">
        <w:rPr>
          <w:rFonts w:ascii="Times New Roman" w:hAnsi="Times New Roman" w:cs="Times New Roman"/>
          <w:sz w:val="24"/>
          <w:szCs w:val="24"/>
        </w:rPr>
        <w:t xml:space="preserve"> icons associated with each unique crane group, </w:t>
      </w:r>
      <w:r w:rsidR="004A7A58">
        <w:rPr>
          <w:rFonts w:ascii="Times New Roman" w:hAnsi="Times New Roman" w:cs="Times New Roman"/>
          <w:sz w:val="24"/>
          <w:szCs w:val="24"/>
        </w:rPr>
        <w:t xml:space="preserve">PRRIP/USFWS </w:t>
      </w:r>
      <w:r w:rsidR="004A7A58" w:rsidRPr="0073137E">
        <w:rPr>
          <w:rFonts w:ascii="Times New Roman" w:hAnsi="Times New Roman" w:cs="Times New Roman"/>
          <w:sz w:val="24"/>
          <w:szCs w:val="24"/>
        </w:rPr>
        <w:t xml:space="preserve">identification </w:t>
      </w:r>
      <w:r w:rsidR="004A7A58">
        <w:rPr>
          <w:rFonts w:ascii="Times New Roman" w:hAnsi="Times New Roman" w:cs="Times New Roman"/>
          <w:sz w:val="24"/>
          <w:szCs w:val="24"/>
        </w:rPr>
        <w:t xml:space="preserve">(ID) </w:t>
      </w:r>
      <w:r w:rsidR="004A7A58" w:rsidRPr="0073137E">
        <w:rPr>
          <w:rFonts w:ascii="Times New Roman" w:hAnsi="Times New Roman" w:cs="Times New Roman"/>
          <w:sz w:val="24"/>
          <w:szCs w:val="24"/>
        </w:rPr>
        <w:t>numbers assigned to the respective groups</w:t>
      </w:r>
      <w:r w:rsidR="004A7A58">
        <w:rPr>
          <w:rFonts w:ascii="Times New Roman" w:hAnsi="Times New Roman" w:cs="Times New Roman"/>
          <w:sz w:val="24"/>
          <w:szCs w:val="24"/>
        </w:rPr>
        <w:t>,</w:t>
      </w:r>
      <w:r w:rsidR="004A7A58" w:rsidRPr="0073137E">
        <w:rPr>
          <w:rFonts w:ascii="Times New Roman" w:hAnsi="Times New Roman" w:cs="Times New Roman"/>
          <w:sz w:val="24"/>
          <w:szCs w:val="24"/>
        </w:rPr>
        <w:t xml:space="preserve"> </w:t>
      </w:r>
      <w:r w:rsidRPr="0073137E">
        <w:rPr>
          <w:rFonts w:ascii="Times New Roman" w:hAnsi="Times New Roman" w:cs="Times New Roman"/>
          <w:sz w:val="24"/>
          <w:szCs w:val="24"/>
        </w:rPr>
        <w:t>the date(s) the group was observed, the number of individuals in the group</w:t>
      </w:r>
      <w:r w:rsidR="00FD2097">
        <w:rPr>
          <w:rFonts w:ascii="Times New Roman" w:hAnsi="Times New Roman" w:cs="Times New Roman"/>
          <w:sz w:val="24"/>
          <w:szCs w:val="24"/>
        </w:rPr>
        <w:t xml:space="preserve"> (adults and juveniles)</w:t>
      </w:r>
      <w:r w:rsidR="004A7A58">
        <w:rPr>
          <w:rFonts w:ascii="Times New Roman" w:hAnsi="Times New Roman" w:cs="Times New Roman"/>
          <w:sz w:val="24"/>
          <w:szCs w:val="24"/>
        </w:rPr>
        <w:t>,</w:t>
      </w:r>
      <w:r w:rsidRPr="0073137E">
        <w:rPr>
          <w:rFonts w:ascii="Times New Roman" w:hAnsi="Times New Roman" w:cs="Times New Roman"/>
          <w:sz w:val="24"/>
          <w:szCs w:val="24"/>
        </w:rPr>
        <w:t xml:space="preserve"> and</w:t>
      </w:r>
      <w:r w:rsidR="004A7A58">
        <w:rPr>
          <w:rFonts w:ascii="Times New Roman" w:hAnsi="Times New Roman" w:cs="Times New Roman"/>
          <w:sz w:val="24"/>
          <w:szCs w:val="24"/>
        </w:rPr>
        <w:t xml:space="preserve"> crane use days for each group</w:t>
      </w:r>
      <w:r w:rsidRPr="0073137E">
        <w:rPr>
          <w:rFonts w:ascii="Times New Roman" w:hAnsi="Times New Roman" w:cs="Times New Roman"/>
          <w:sz w:val="24"/>
          <w:szCs w:val="24"/>
        </w:rPr>
        <w:t>.</w:t>
      </w:r>
      <w:r>
        <w:rPr>
          <w:rFonts w:ascii="Times New Roman" w:hAnsi="Times New Roman" w:cs="Times New Roman"/>
          <w:sz w:val="24"/>
          <w:szCs w:val="24"/>
        </w:rPr>
        <w:t xml:space="preserve"> </w:t>
      </w:r>
      <w:r w:rsidRPr="0073137E">
        <w:rPr>
          <w:rFonts w:ascii="Times New Roman" w:hAnsi="Times New Roman" w:cs="Times New Roman"/>
          <w:sz w:val="24"/>
          <w:szCs w:val="24"/>
        </w:rPr>
        <w:t xml:space="preserve">The difference in </w:t>
      </w:r>
      <w:r w:rsidR="00FD2097">
        <w:rPr>
          <w:rFonts w:ascii="Times New Roman" w:hAnsi="Times New Roman" w:cs="Times New Roman"/>
          <w:sz w:val="24"/>
          <w:szCs w:val="24"/>
        </w:rPr>
        <w:t xml:space="preserve">group </w:t>
      </w:r>
      <w:r w:rsidR="00FC3A23">
        <w:rPr>
          <w:rFonts w:ascii="Times New Roman" w:hAnsi="Times New Roman" w:cs="Times New Roman"/>
          <w:sz w:val="24"/>
          <w:szCs w:val="24"/>
        </w:rPr>
        <w:t>ID</w:t>
      </w:r>
      <w:r w:rsidR="008B03EA">
        <w:rPr>
          <w:rFonts w:ascii="Times New Roman" w:hAnsi="Times New Roman" w:cs="Times New Roman"/>
          <w:sz w:val="24"/>
          <w:szCs w:val="24"/>
        </w:rPr>
        <w:t xml:space="preserve"> numbers</w:t>
      </w:r>
      <w:r w:rsidRPr="0073137E">
        <w:rPr>
          <w:rFonts w:ascii="Times New Roman" w:hAnsi="Times New Roman" w:cs="Times New Roman"/>
          <w:sz w:val="24"/>
          <w:szCs w:val="24"/>
        </w:rPr>
        <w:t xml:space="preserve"> is due to the USFWS data operating on an “initial sighting” basis of identification, whereas PRRIP assigns a new crane group ID number each day </w:t>
      </w:r>
      <w:r>
        <w:rPr>
          <w:rFonts w:ascii="Times New Roman" w:hAnsi="Times New Roman" w:cs="Times New Roman"/>
          <w:sz w:val="24"/>
          <w:szCs w:val="24"/>
        </w:rPr>
        <w:t xml:space="preserve">a group is </w:t>
      </w:r>
      <w:r w:rsidRPr="0073137E">
        <w:rPr>
          <w:rFonts w:ascii="Times New Roman" w:hAnsi="Times New Roman" w:cs="Times New Roman"/>
          <w:sz w:val="24"/>
          <w:szCs w:val="24"/>
        </w:rPr>
        <w:t>observed.</w:t>
      </w:r>
    </w:p>
    <w:p w14:paraId="6827F6BE" w14:textId="0FDFACB8" w:rsidR="00EB16A1" w:rsidRDefault="00FC3A23" w:rsidP="00152668">
      <w:pPr>
        <w:jc w:val="both"/>
        <w:rPr>
          <w:rFonts w:ascii="Times New Roman" w:hAnsi="Times New Roman" w:cs="Times New Roman"/>
          <w:sz w:val="24"/>
          <w:szCs w:val="24"/>
        </w:rPr>
      </w:pPr>
      <w:r>
        <w:rPr>
          <w:rFonts w:ascii="Times New Roman" w:hAnsi="Times New Roman" w:cs="Times New Roman"/>
          <w:sz w:val="24"/>
          <w:szCs w:val="24"/>
        </w:rPr>
        <w:t>Table 1 c</w:t>
      </w:r>
      <w:r w:rsidRPr="0073137E">
        <w:rPr>
          <w:rFonts w:ascii="Times New Roman" w:hAnsi="Times New Roman" w:cs="Times New Roman"/>
          <w:sz w:val="24"/>
          <w:szCs w:val="24"/>
        </w:rPr>
        <w:t xml:space="preserve">rane </w:t>
      </w:r>
      <w:r w:rsidR="00152668" w:rsidRPr="0073137E">
        <w:rPr>
          <w:rFonts w:ascii="Times New Roman" w:hAnsi="Times New Roman" w:cs="Times New Roman"/>
          <w:sz w:val="24"/>
          <w:szCs w:val="24"/>
        </w:rPr>
        <w:t>use days</w:t>
      </w:r>
      <w:r w:rsidR="004C3567">
        <w:rPr>
          <w:rFonts w:ascii="Times New Roman" w:hAnsi="Times New Roman" w:cs="Times New Roman"/>
          <w:sz w:val="24"/>
          <w:szCs w:val="24"/>
        </w:rPr>
        <w:t xml:space="preserve"> </w:t>
      </w:r>
      <w:r>
        <w:rPr>
          <w:rFonts w:ascii="Times New Roman" w:hAnsi="Times New Roman" w:cs="Times New Roman"/>
          <w:sz w:val="24"/>
          <w:szCs w:val="24"/>
        </w:rPr>
        <w:t xml:space="preserve">are calculated </w:t>
      </w:r>
      <w:r w:rsidR="002C352E">
        <w:rPr>
          <w:rFonts w:ascii="Times New Roman" w:hAnsi="Times New Roman" w:cs="Times New Roman"/>
          <w:sz w:val="24"/>
          <w:szCs w:val="24"/>
        </w:rPr>
        <w:t xml:space="preserve">for </w:t>
      </w:r>
      <w:r w:rsidR="004C3567">
        <w:rPr>
          <w:rFonts w:ascii="Times New Roman" w:hAnsi="Times New Roman" w:cs="Times New Roman"/>
          <w:sz w:val="24"/>
          <w:szCs w:val="24"/>
        </w:rPr>
        <w:t>PR</w:t>
      </w:r>
      <w:r w:rsidR="00A22D09">
        <w:rPr>
          <w:rFonts w:ascii="Times New Roman" w:hAnsi="Times New Roman" w:cs="Times New Roman"/>
          <w:sz w:val="24"/>
          <w:szCs w:val="24"/>
        </w:rPr>
        <w:t>R</w:t>
      </w:r>
      <w:r w:rsidR="004C3567">
        <w:rPr>
          <w:rFonts w:ascii="Times New Roman" w:hAnsi="Times New Roman" w:cs="Times New Roman"/>
          <w:sz w:val="24"/>
          <w:szCs w:val="24"/>
        </w:rPr>
        <w:t xml:space="preserve">IP </w:t>
      </w:r>
      <w:r w:rsidR="00D7498E">
        <w:rPr>
          <w:rFonts w:ascii="Times New Roman" w:hAnsi="Times New Roman" w:cs="Times New Roman"/>
          <w:sz w:val="24"/>
          <w:szCs w:val="24"/>
        </w:rPr>
        <w:t>observations</w:t>
      </w:r>
      <w:r w:rsidR="00152668" w:rsidRPr="0073137E">
        <w:rPr>
          <w:rFonts w:ascii="Times New Roman" w:hAnsi="Times New Roman" w:cs="Times New Roman"/>
          <w:sz w:val="24"/>
          <w:szCs w:val="24"/>
        </w:rPr>
        <w:t xml:space="preserve"> by multiplying the number of individual cranes in each group by the number of days the group was present, plus one day per crane</w:t>
      </w:r>
      <w:r w:rsidR="003E363D">
        <w:rPr>
          <w:rFonts w:ascii="Times New Roman" w:hAnsi="Times New Roman" w:cs="Times New Roman"/>
          <w:sz w:val="24"/>
          <w:szCs w:val="24"/>
        </w:rPr>
        <w:t xml:space="preserve"> if the initial observation is made </w:t>
      </w:r>
      <w:r w:rsidR="00B771A7">
        <w:rPr>
          <w:rFonts w:ascii="Times New Roman" w:hAnsi="Times New Roman" w:cs="Times New Roman"/>
          <w:sz w:val="24"/>
          <w:szCs w:val="24"/>
        </w:rPr>
        <w:t>before noon</w:t>
      </w:r>
      <w:r>
        <w:rPr>
          <w:rFonts w:ascii="Times New Roman" w:hAnsi="Times New Roman" w:cs="Times New Roman"/>
          <w:sz w:val="24"/>
          <w:szCs w:val="24"/>
        </w:rPr>
        <w:t>.</w:t>
      </w:r>
      <w:r w:rsidR="00152668" w:rsidRPr="0073137E">
        <w:rPr>
          <w:rFonts w:ascii="Times New Roman" w:hAnsi="Times New Roman" w:cs="Times New Roman"/>
          <w:sz w:val="24"/>
          <w:szCs w:val="24"/>
        </w:rPr>
        <w:t xml:space="preserve"> </w:t>
      </w:r>
      <w:r>
        <w:rPr>
          <w:rFonts w:ascii="Times New Roman" w:hAnsi="Times New Roman" w:cs="Times New Roman"/>
          <w:sz w:val="24"/>
          <w:szCs w:val="24"/>
        </w:rPr>
        <w:t>This</w:t>
      </w:r>
      <w:r w:rsidR="006032DC">
        <w:rPr>
          <w:rFonts w:ascii="Times New Roman" w:hAnsi="Times New Roman" w:cs="Times New Roman"/>
          <w:sz w:val="24"/>
          <w:szCs w:val="24"/>
        </w:rPr>
        <w:t xml:space="preserve"> is</w:t>
      </w:r>
      <w:r>
        <w:rPr>
          <w:rFonts w:ascii="Times New Roman" w:hAnsi="Times New Roman" w:cs="Times New Roman"/>
          <w:sz w:val="24"/>
          <w:szCs w:val="24"/>
        </w:rPr>
        <w:t xml:space="preserve"> because each </w:t>
      </w:r>
      <w:r w:rsidR="00152668">
        <w:rPr>
          <w:rFonts w:ascii="Times New Roman" w:hAnsi="Times New Roman" w:cs="Times New Roman"/>
          <w:sz w:val="24"/>
          <w:szCs w:val="24"/>
        </w:rPr>
        <w:t>crane</w:t>
      </w:r>
      <w:r w:rsidR="00152668" w:rsidRPr="0073137E">
        <w:rPr>
          <w:rFonts w:ascii="Times New Roman" w:hAnsi="Times New Roman" w:cs="Times New Roman"/>
          <w:sz w:val="24"/>
          <w:szCs w:val="24"/>
        </w:rPr>
        <w:t xml:space="preserve"> </w:t>
      </w:r>
      <w:r w:rsidR="00152668">
        <w:rPr>
          <w:rFonts w:ascii="Times New Roman" w:hAnsi="Times New Roman" w:cs="Times New Roman"/>
          <w:sz w:val="24"/>
          <w:szCs w:val="24"/>
        </w:rPr>
        <w:t xml:space="preserve">observed during early morning PRRIP aerial surveys </w:t>
      </w:r>
      <w:r w:rsidR="00370175">
        <w:rPr>
          <w:rFonts w:ascii="Times New Roman" w:hAnsi="Times New Roman" w:cs="Times New Roman"/>
          <w:sz w:val="24"/>
          <w:szCs w:val="24"/>
        </w:rPr>
        <w:t>is</w:t>
      </w:r>
      <w:r w:rsidR="00370175" w:rsidRPr="0073137E">
        <w:rPr>
          <w:rFonts w:ascii="Times New Roman" w:hAnsi="Times New Roman" w:cs="Times New Roman"/>
          <w:sz w:val="24"/>
          <w:szCs w:val="24"/>
        </w:rPr>
        <w:t xml:space="preserve"> </w:t>
      </w:r>
      <w:r w:rsidR="00152668" w:rsidRPr="0073137E">
        <w:rPr>
          <w:rFonts w:ascii="Times New Roman" w:hAnsi="Times New Roman" w:cs="Times New Roman"/>
          <w:sz w:val="24"/>
          <w:szCs w:val="24"/>
        </w:rPr>
        <w:t>assumed to have been present the evening prior to the morning of the first observation.</w:t>
      </w:r>
      <w:r w:rsidR="005A711C">
        <w:rPr>
          <w:rFonts w:ascii="Times New Roman" w:hAnsi="Times New Roman" w:cs="Times New Roman"/>
          <w:sz w:val="24"/>
          <w:szCs w:val="24"/>
        </w:rPr>
        <w:t xml:space="preserve"> </w:t>
      </w:r>
      <w:r w:rsidR="00D7498E">
        <w:rPr>
          <w:rFonts w:ascii="Times New Roman" w:hAnsi="Times New Roman" w:cs="Times New Roman"/>
          <w:sz w:val="24"/>
          <w:szCs w:val="24"/>
        </w:rPr>
        <w:t xml:space="preserve">Since public sightings occur throughout the day, an additional day per crane is added to USFWS public sightings only for observations made </w:t>
      </w:r>
      <w:r w:rsidR="000A1CCF">
        <w:rPr>
          <w:rFonts w:ascii="Times New Roman" w:hAnsi="Times New Roman" w:cs="Times New Roman"/>
          <w:sz w:val="24"/>
          <w:szCs w:val="24"/>
        </w:rPr>
        <w:t>before noon</w:t>
      </w:r>
      <w:r w:rsidR="00D7498E">
        <w:rPr>
          <w:rFonts w:ascii="Times New Roman" w:hAnsi="Times New Roman" w:cs="Times New Roman"/>
          <w:sz w:val="24"/>
          <w:szCs w:val="24"/>
        </w:rPr>
        <w:t xml:space="preserve">. </w:t>
      </w:r>
      <w:r w:rsidR="006C6878">
        <w:rPr>
          <w:rFonts w:ascii="Times New Roman" w:hAnsi="Times New Roman" w:cs="Times New Roman"/>
          <w:sz w:val="24"/>
          <w:szCs w:val="24"/>
        </w:rPr>
        <w:t xml:space="preserve">On the rare occasion that PRRIP’s </w:t>
      </w:r>
      <w:r w:rsidR="00D00558">
        <w:rPr>
          <w:rFonts w:ascii="Times New Roman" w:hAnsi="Times New Roman" w:cs="Times New Roman"/>
          <w:sz w:val="24"/>
          <w:szCs w:val="24"/>
        </w:rPr>
        <w:t xml:space="preserve">initial </w:t>
      </w:r>
      <w:r w:rsidR="006C6878">
        <w:rPr>
          <w:rFonts w:ascii="Times New Roman" w:hAnsi="Times New Roman" w:cs="Times New Roman"/>
          <w:sz w:val="24"/>
          <w:szCs w:val="24"/>
        </w:rPr>
        <w:t>observation of a group occurs in the evening (</w:t>
      </w:r>
      <w:proofErr w:type="gramStart"/>
      <w:r w:rsidR="006C6878">
        <w:rPr>
          <w:rFonts w:ascii="Times New Roman" w:hAnsi="Times New Roman" w:cs="Times New Roman"/>
          <w:sz w:val="24"/>
          <w:szCs w:val="24"/>
        </w:rPr>
        <w:t>e.g.</w:t>
      </w:r>
      <w:proofErr w:type="gramEnd"/>
      <w:r w:rsidR="006C6878">
        <w:rPr>
          <w:rFonts w:ascii="Times New Roman" w:hAnsi="Times New Roman" w:cs="Times New Roman"/>
          <w:sz w:val="24"/>
          <w:szCs w:val="24"/>
        </w:rPr>
        <w:t xml:space="preserve"> opportunistic flight or ground surveys to get a final count for the day while the cranes are on the river in the case of a morning flight cancelation</w:t>
      </w:r>
      <w:r w:rsidR="006C6878" w:rsidRPr="004400B7">
        <w:rPr>
          <w:rFonts w:ascii="Times New Roman" w:hAnsi="Times New Roman" w:cs="Times New Roman"/>
          <w:sz w:val="24"/>
          <w:szCs w:val="24"/>
        </w:rPr>
        <w:t>), an additional use day is not added for the day prior to this observation</w:t>
      </w:r>
      <w:r w:rsidR="006C6878">
        <w:rPr>
          <w:rFonts w:ascii="Times New Roman" w:hAnsi="Times New Roman" w:cs="Times New Roman"/>
          <w:sz w:val="24"/>
          <w:szCs w:val="24"/>
        </w:rPr>
        <w:t>.</w:t>
      </w:r>
      <w:r w:rsidR="007A7CD5">
        <w:rPr>
          <w:rFonts w:ascii="Times New Roman" w:hAnsi="Times New Roman" w:cs="Times New Roman"/>
          <w:sz w:val="24"/>
          <w:szCs w:val="24"/>
        </w:rPr>
        <w:t xml:space="preserve"> </w:t>
      </w:r>
      <w:r w:rsidR="00B771A7">
        <w:rPr>
          <w:rFonts w:ascii="Times New Roman" w:hAnsi="Times New Roman" w:cs="Times New Roman"/>
          <w:sz w:val="24"/>
          <w:szCs w:val="24"/>
        </w:rPr>
        <w:t>PRRIP crane use days includes observations made within the designated systematic survey period and any extensions of that survey period due to continued observed crane presence within the AHR as per the Program’s monitoring protocol. PRRIP c</w:t>
      </w:r>
      <w:r w:rsidR="008D4E49">
        <w:rPr>
          <w:rFonts w:ascii="Times New Roman" w:hAnsi="Times New Roman" w:cs="Times New Roman"/>
          <w:sz w:val="24"/>
          <w:szCs w:val="24"/>
        </w:rPr>
        <w:t>rane use days includes days when crane groups are not observed by PRRIP if they fall between PRRIP observations of that group, assuming the group did not leave and return and that it is the same group.</w:t>
      </w:r>
      <w:r w:rsidR="003E363D">
        <w:rPr>
          <w:rFonts w:ascii="Times New Roman" w:hAnsi="Times New Roman" w:cs="Times New Roman"/>
          <w:sz w:val="24"/>
          <w:szCs w:val="24"/>
        </w:rPr>
        <w:t xml:space="preserve"> Unique groups are typically individually identifiable by their arrival date, location, and group composition. PRRIP coordinates with USFWS to determine unique groups.</w:t>
      </w:r>
      <w:r w:rsidR="008D4E49">
        <w:rPr>
          <w:rFonts w:ascii="Times New Roman" w:hAnsi="Times New Roman" w:cs="Times New Roman"/>
          <w:sz w:val="24"/>
          <w:szCs w:val="24"/>
        </w:rPr>
        <w:t xml:space="preserve"> </w:t>
      </w:r>
      <w:r w:rsidR="003E363D">
        <w:rPr>
          <w:rFonts w:ascii="Times New Roman" w:hAnsi="Times New Roman" w:cs="Times New Roman"/>
          <w:sz w:val="24"/>
          <w:szCs w:val="24"/>
        </w:rPr>
        <w:t>USFWS data are not used to calculate PRRIP crane use days</w:t>
      </w:r>
      <w:r w:rsidR="00B771A7">
        <w:rPr>
          <w:rFonts w:ascii="Times New Roman" w:hAnsi="Times New Roman" w:cs="Times New Roman"/>
          <w:sz w:val="24"/>
          <w:szCs w:val="24"/>
        </w:rPr>
        <w:t>, such that</w:t>
      </w:r>
      <w:r w:rsidR="003E363D">
        <w:rPr>
          <w:rFonts w:ascii="Times New Roman" w:hAnsi="Times New Roman" w:cs="Times New Roman"/>
          <w:sz w:val="24"/>
          <w:szCs w:val="24"/>
        </w:rPr>
        <w:t xml:space="preserve"> </w:t>
      </w:r>
      <w:r w:rsidR="00B771A7">
        <w:rPr>
          <w:rFonts w:ascii="Times New Roman" w:hAnsi="Times New Roman" w:cs="Times New Roman"/>
          <w:sz w:val="24"/>
          <w:szCs w:val="24"/>
        </w:rPr>
        <w:t>g</w:t>
      </w:r>
      <w:r w:rsidR="003E363D">
        <w:rPr>
          <w:rFonts w:ascii="Times New Roman" w:hAnsi="Times New Roman" w:cs="Times New Roman"/>
          <w:sz w:val="24"/>
          <w:szCs w:val="24"/>
        </w:rPr>
        <w:t xml:space="preserve">roups not observed by PRRIP and dates </w:t>
      </w:r>
      <w:r w:rsidR="00764985">
        <w:rPr>
          <w:rFonts w:ascii="Times New Roman" w:hAnsi="Times New Roman" w:cs="Times New Roman"/>
          <w:sz w:val="24"/>
          <w:szCs w:val="24"/>
        </w:rPr>
        <w:t xml:space="preserve">that </w:t>
      </w:r>
      <w:r w:rsidR="003E363D">
        <w:rPr>
          <w:rFonts w:ascii="Times New Roman" w:hAnsi="Times New Roman" w:cs="Times New Roman"/>
          <w:sz w:val="24"/>
          <w:szCs w:val="24"/>
        </w:rPr>
        <w:t>groups were observed by USFWS prior to or after PRRIP observations are not included in the calculation of PRRIP crane use days.</w:t>
      </w:r>
    </w:p>
    <w:p w14:paraId="2D2BE5BC" w14:textId="4C2F9ACE" w:rsidR="00CC2A25" w:rsidRPr="00755045" w:rsidRDefault="00152668" w:rsidP="004E5ABD">
      <w:pPr>
        <w:rPr>
          <w:rFonts w:ascii="Times New Roman" w:hAnsi="Times New Roman" w:cs="Times New Roman"/>
          <w:sz w:val="20"/>
          <w:szCs w:val="20"/>
        </w:rPr>
      </w:pPr>
      <w:r w:rsidRPr="00755045">
        <w:rPr>
          <w:rFonts w:ascii="Times New Roman" w:hAnsi="Times New Roman" w:cs="Times New Roman"/>
          <w:b/>
          <w:sz w:val="20"/>
          <w:szCs w:val="20"/>
        </w:rPr>
        <w:t xml:space="preserve">Table </w:t>
      </w:r>
      <w:r w:rsidR="007875E5">
        <w:rPr>
          <w:rFonts w:ascii="Times New Roman" w:hAnsi="Times New Roman" w:cs="Times New Roman"/>
          <w:b/>
          <w:sz w:val="20"/>
          <w:szCs w:val="20"/>
        </w:rPr>
        <w:t>1</w:t>
      </w:r>
      <w:r w:rsidRPr="00755045">
        <w:rPr>
          <w:rFonts w:ascii="Times New Roman" w:hAnsi="Times New Roman" w:cs="Times New Roman"/>
          <w:sz w:val="20"/>
          <w:szCs w:val="20"/>
        </w:rPr>
        <w:t xml:space="preserve">. </w:t>
      </w:r>
      <w:r>
        <w:rPr>
          <w:rFonts w:ascii="Times New Roman" w:hAnsi="Times New Roman" w:cs="Times New Roman"/>
          <w:sz w:val="20"/>
          <w:szCs w:val="20"/>
        </w:rPr>
        <w:t xml:space="preserve">Comparison of </w:t>
      </w:r>
      <w:r w:rsidR="004A1587">
        <w:rPr>
          <w:rFonts w:ascii="Times New Roman" w:eastAsia="Calibri" w:hAnsi="Times New Roman" w:cs="Times New Roman"/>
          <w:sz w:val="20"/>
          <w:szCs w:val="20"/>
        </w:rPr>
        <w:t>PRRIP</w:t>
      </w:r>
      <w:r>
        <w:rPr>
          <w:rFonts w:ascii="Times New Roman" w:eastAsia="Calibri" w:hAnsi="Times New Roman" w:cs="Times New Roman"/>
          <w:sz w:val="20"/>
          <w:szCs w:val="20"/>
        </w:rPr>
        <w:t xml:space="preserve"> and </w:t>
      </w:r>
      <w:r w:rsidR="004A1587">
        <w:rPr>
          <w:rFonts w:ascii="Times New Roman" w:eastAsia="Calibri" w:hAnsi="Times New Roman" w:cs="Times New Roman"/>
          <w:sz w:val="20"/>
          <w:szCs w:val="20"/>
        </w:rPr>
        <w:t>USFWS</w:t>
      </w:r>
      <w:r w:rsidRPr="00755045">
        <w:rPr>
          <w:rFonts w:ascii="Times New Roman" w:eastAsia="Calibri" w:hAnsi="Times New Roman" w:cs="Times New Roman"/>
          <w:sz w:val="20"/>
          <w:szCs w:val="20"/>
        </w:rPr>
        <w:t xml:space="preserve"> whooping crane (WC) </w:t>
      </w:r>
      <w:r>
        <w:rPr>
          <w:rFonts w:ascii="Times New Roman" w:eastAsia="Calibri" w:hAnsi="Times New Roman" w:cs="Times New Roman"/>
          <w:sz w:val="20"/>
          <w:szCs w:val="20"/>
        </w:rPr>
        <w:t xml:space="preserve">sightings including: PRRIP group icon, </w:t>
      </w:r>
      <w:r w:rsidR="00EA5DDE">
        <w:rPr>
          <w:rFonts w:ascii="Times New Roman" w:eastAsia="Calibri" w:hAnsi="Times New Roman" w:cs="Times New Roman"/>
          <w:sz w:val="20"/>
          <w:szCs w:val="20"/>
        </w:rPr>
        <w:t xml:space="preserve">PRRIP and USFWS </w:t>
      </w:r>
      <w:r w:rsidR="00C25789">
        <w:rPr>
          <w:rFonts w:ascii="Times New Roman" w:eastAsia="Calibri" w:hAnsi="Times New Roman" w:cs="Times New Roman"/>
          <w:sz w:val="20"/>
          <w:szCs w:val="20"/>
        </w:rPr>
        <w:t xml:space="preserve">group identification (ID), </w:t>
      </w:r>
      <w:r>
        <w:rPr>
          <w:rFonts w:ascii="Times New Roman" w:eastAsia="Calibri" w:hAnsi="Times New Roman" w:cs="Times New Roman"/>
          <w:sz w:val="20"/>
          <w:szCs w:val="20"/>
        </w:rPr>
        <w:t xml:space="preserve">dates present, number and age category </w:t>
      </w:r>
      <w:r w:rsidR="00C25789">
        <w:rPr>
          <w:rFonts w:ascii="Times New Roman" w:eastAsia="Calibri" w:hAnsi="Times New Roman" w:cs="Times New Roman"/>
          <w:sz w:val="20"/>
          <w:szCs w:val="20"/>
        </w:rPr>
        <w:t>(adults (Ad)</w:t>
      </w:r>
      <w:r w:rsidR="00B75D06">
        <w:rPr>
          <w:rFonts w:ascii="Times New Roman" w:eastAsia="Calibri" w:hAnsi="Times New Roman" w:cs="Times New Roman"/>
          <w:sz w:val="20"/>
          <w:szCs w:val="20"/>
        </w:rPr>
        <w:t xml:space="preserve"> :</w:t>
      </w:r>
      <w:r w:rsidR="00C25789">
        <w:rPr>
          <w:rFonts w:ascii="Times New Roman" w:eastAsia="Calibri" w:hAnsi="Times New Roman" w:cs="Times New Roman"/>
          <w:sz w:val="20"/>
          <w:szCs w:val="20"/>
        </w:rPr>
        <w:t xml:space="preserve"> juveniles (</w:t>
      </w:r>
      <w:proofErr w:type="spellStart"/>
      <w:r w:rsidR="00C25789">
        <w:rPr>
          <w:rFonts w:ascii="Times New Roman" w:eastAsia="Calibri" w:hAnsi="Times New Roman" w:cs="Times New Roman"/>
          <w:sz w:val="20"/>
          <w:szCs w:val="20"/>
        </w:rPr>
        <w:t>Juv</w:t>
      </w:r>
      <w:proofErr w:type="spellEnd"/>
      <w:r w:rsidR="00C25789">
        <w:rPr>
          <w:rFonts w:ascii="Times New Roman" w:eastAsia="Calibri" w:hAnsi="Times New Roman" w:cs="Times New Roman"/>
          <w:sz w:val="20"/>
          <w:szCs w:val="20"/>
        </w:rPr>
        <w:t xml:space="preserve">)) </w:t>
      </w:r>
      <w:r>
        <w:rPr>
          <w:rFonts w:ascii="Times New Roman" w:eastAsia="Calibri" w:hAnsi="Times New Roman" w:cs="Times New Roman"/>
          <w:sz w:val="20"/>
          <w:szCs w:val="20"/>
        </w:rPr>
        <w:t>of individuals,</w:t>
      </w:r>
      <w:r w:rsidRPr="00755045">
        <w:rPr>
          <w:rFonts w:ascii="Times New Roman" w:eastAsia="Calibri" w:hAnsi="Times New Roman" w:cs="Times New Roman"/>
          <w:sz w:val="20"/>
          <w:szCs w:val="20"/>
        </w:rPr>
        <w:t xml:space="preserve"> </w:t>
      </w:r>
      <w:r>
        <w:rPr>
          <w:rFonts w:ascii="Times New Roman" w:eastAsia="Calibri" w:hAnsi="Times New Roman" w:cs="Times New Roman"/>
          <w:sz w:val="20"/>
          <w:szCs w:val="20"/>
        </w:rPr>
        <w:t>and</w:t>
      </w:r>
      <w:r w:rsidRPr="00755045">
        <w:rPr>
          <w:rFonts w:ascii="Times New Roman" w:eastAsia="Calibri" w:hAnsi="Times New Roman" w:cs="Times New Roman"/>
          <w:sz w:val="20"/>
          <w:szCs w:val="20"/>
        </w:rPr>
        <w:t xml:space="preserve"> crane use days.</w:t>
      </w:r>
    </w:p>
    <w:tbl>
      <w:tblPr>
        <w:tblStyle w:val="TableGrid81"/>
        <w:tblW w:w="5008" w:type="pct"/>
        <w:jc w:val="center"/>
        <w:tblInd w:w="0" w:type="dxa"/>
        <w:tblLayout w:type="fixed"/>
        <w:tblLook w:val="04A0" w:firstRow="1" w:lastRow="0" w:firstColumn="1" w:lastColumn="0" w:noHBand="0" w:noVBand="1"/>
      </w:tblPr>
      <w:tblGrid>
        <w:gridCol w:w="622"/>
        <w:gridCol w:w="1435"/>
        <w:gridCol w:w="926"/>
        <w:gridCol w:w="810"/>
        <w:gridCol w:w="791"/>
        <w:gridCol w:w="492"/>
        <w:gridCol w:w="1220"/>
        <w:gridCol w:w="928"/>
        <w:gridCol w:w="891"/>
        <w:gridCol w:w="703"/>
        <w:gridCol w:w="537"/>
      </w:tblGrid>
      <w:tr w:rsidR="00F979FB" w:rsidRPr="00F979FB" w14:paraId="306C5821" w14:textId="77777777" w:rsidTr="007C2A84">
        <w:trPr>
          <w:trHeight w:val="360"/>
          <w:jc w:val="center"/>
        </w:trPr>
        <w:tc>
          <w:tcPr>
            <w:tcW w:w="2713" w:type="pct"/>
            <w:gridSpan w:val="6"/>
            <w:tcBorders>
              <w:top w:val="single" w:sz="8" w:space="0" w:color="auto"/>
              <w:left w:val="single" w:sz="8" w:space="0" w:color="auto"/>
              <w:bottom w:val="single" w:sz="8" w:space="0" w:color="auto"/>
              <w:right w:val="thinThickThinMediumGap" w:sz="24" w:space="0" w:color="auto"/>
            </w:tcBorders>
            <w:shd w:val="clear" w:color="auto" w:fill="auto"/>
            <w:vAlign w:val="center"/>
          </w:tcPr>
          <w:p w14:paraId="34E405EA" w14:textId="77777777" w:rsidR="00F979FB" w:rsidRPr="00F979FB" w:rsidRDefault="00F979FB" w:rsidP="00F979FB">
            <w:pPr>
              <w:ind w:right="-73"/>
              <w:jc w:val="center"/>
              <w:rPr>
                <w:rFonts w:ascii="Times New Roman" w:eastAsia="Calibri" w:hAnsi="Times New Roman" w:cs="Times New Roman"/>
                <w:b/>
                <w:color w:val="000000"/>
                <w:sz w:val="18"/>
                <w:szCs w:val="18"/>
              </w:rPr>
            </w:pPr>
            <w:bookmarkStart w:id="17" w:name="_Hlk89242169"/>
            <w:r w:rsidRPr="00F979FB">
              <w:rPr>
                <w:rFonts w:ascii="Times New Roman" w:eastAsia="Calibri" w:hAnsi="Times New Roman" w:cs="Times New Roman"/>
                <w:b/>
                <w:color w:val="000000"/>
                <w:sz w:val="18"/>
                <w:szCs w:val="18"/>
              </w:rPr>
              <w:t>PRRIP</w:t>
            </w:r>
          </w:p>
        </w:tc>
        <w:tc>
          <w:tcPr>
            <w:tcW w:w="2287" w:type="pct"/>
            <w:gridSpan w:val="5"/>
            <w:tcBorders>
              <w:top w:val="single" w:sz="8" w:space="0" w:color="auto"/>
              <w:left w:val="thinThickThinMediumGap" w:sz="24" w:space="0" w:color="auto"/>
              <w:bottom w:val="single" w:sz="8" w:space="0" w:color="auto"/>
              <w:right w:val="single" w:sz="8" w:space="0" w:color="auto"/>
            </w:tcBorders>
            <w:vAlign w:val="center"/>
          </w:tcPr>
          <w:p w14:paraId="2AC3B10F" w14:textId="77777777" w:rsidR="00F979FB" w:rsidRPr="00F979FB" w:rsidRDefault="00F979FB" w:rsidP="00F979FB">
            <w:pPr>
              <w:ind w:left="-99"/>
              <w:jc w:val="center"/>
              <w:rPr>
                <w:rFonts w:ascii="Times New Roman" w:eastAsia="Calibri" w:hAnsi="Times New Roman" w:cs="Times New Roman"/>
                <w:b/>
                <w:color w:val="000000"/>
                <w:sz w:val="18"/>
                <w:szCs w:val="18"/>
              </w:rPr>
            </w:pPr>
            <w:r w:rsidRPr="00F979FB">
              <w:rPr>
                <w:rFonts w:ascii="Times New Roman" w:eastAsia="Calibri" w:hAnsi="Times New Roman" w:cs="Times New Roman"/>
                <w:b/>
                <w:color w:val="000000"/>
                <w:sz w:val="18"/>
                <w:szCs w:val="18"/>
              </w:rPr>
              <w:t>USFWS</w:t>
            </w:r>
          </w:p>
        </w:tc>
      </w:tr>
      <w:tr w:rsidR="00F979FB" w:rsidRPr="00F979FB" w14:paraId="4F38C707" w14:textId="77777777" w:rsidTr="007C2A84">
        <w:trPr>
          <w:trHeight w:val="360"/>
          <w:jc w:val="center"/>
        </w:trPr>
        <w:tc>
          <w:tcPr>
            <w:tcW w:w="332" w:type="pct"/>
            <w:vMerge w:val="restart"/>
            <w:tcBorders>
              <w:top w:val="single" w:sz="8" w:space="0" w:color="auto"/>
              <w:left w:val="single" w:sz="8" w:space="0" w:color="auto"/>
              <w:bottom w:val="single" w:sz="8" w:space="0" w:color="auto"/>
              <w:right w:val="single" w:sz="8" w:space="0" w:color="auto"/>
            </w:tcBorders>
            <w:shd w:val="clear" w:color="auto" w:fill="auto"/>
            <w:vAlign w:val="center"/>
          </w:tcPr>
          <w:p w14:paraId="477DAEFF" w14:textId="665E7397" w:rsidR="00F979FB" w:rsidRPr="00F979FB" w:rsidRDefault="00857C9D" w:rsidP="00F979FB">
            <w:pPr>
              <w:ind w:right="25"/>
              <w:jc w:val="center"/>
              <w:rPr>
                <w:rFonts w:ascii="Times New Roman" w:eastAsia="Calibri" w:hAnsi="Times New Roman" w:cs="Times New Roman"/>
                <w:b/>
                <w:color w:val="000000"/>
                <w:sz w:val="18"/>
                <w:szCs w:val="18"/>
              </w:rPr>
            </w:pPr>
            <w:proofErr w:type="spellStart"/>
            <w:r>
              <w:rPr>
                <w:rFonts w:ascii="Times New Roman" w:eastAsia="Calibri" w:hAnsi="Times New Roman" w:cs="Times New Roman"/>
                <w:b/>
                <w:color w:val="000000"/>
                <w:sz w:val="18"/>
                <w:szCs w:val="18"/>
              </w:rPr>
              <w:t>Unique</w:t>
            </w:r>
            <w:r w:rsidR="00F979FB" w:rsidRPr="00F979FB">
              <w:rPr>
                <w:rFonts w:ascii="Times New Roman" w:eastAsia="Calibri" w:hAnsi="Times New Roman" w:cs="Times New Roman"/>
                <w:b/>
                <w:color w:val="000000"/>
                <w:sz w:val="18"/>
                <w:szCs w:val="18"/>
              </w:rPr>
              <w:t>Group</w:t>
            </w:r>
            <w:proofErr w:type="spellEnd"/>
            <w:r w:rsidR="00F979FB" w:rsidRPr="00F979FB">
              <w:rPr>
                <w:rFonts w:ascii="Times New Roman" w:eastAsia="Calibri" w:hAnsi="Times New Roman" w:cs="Times New Roman"/>
                <w:b/>
                <w:color w:val="000000"/>
                <w:sz w:val="18"/>
                <w:szCs w:val="18"/>
              </w:rPr>
              <w:t xml:space="preserve"> Icon</w:t>
            </w:r>
          </w:p>
        </w:tc>
        <w:tc>
          <w:tcPr>
            <w:tcW w:w="767" w:type="pct"/>
            <w:vMerge w:val="restart"/>
            <w:tcBorders>
              <w:top w:val="single" w:sz="8" w:space="0" w:color="auto"/>
              <w:left w:val="single" w:sz="8" w:space="0" w:color="auto"/>
              <w:bottom w:val="single" w:sz="8" w:space="0" w:color="auto"/>
              <w:right w:val="single" w:sz="8" w:space="0" w:color="auto"/>
            </w:tcBorders>
            <w:vAlign w:val="center"/>
          </w:tcPr>
          <w:p w14:paraId="3BAF51A4" w14:textId="77777777" w:rsidR="00F979FB" w:rsidRPr="00F979FB" w:rsidRDefault="00F979FB" w:rsidP="00F979FB">
            <w:pPr>
              <w:ind w:right="17"/>
              <w:jc w:val="center"/>
              <w:rPr>
                <w:rFonts w:ascii="Times New Roman" w:eastAsia="Calibri" w:hAnsi="Times New Roman" w:cs="Times New Roman"/>
                <w:b/>
                <w:color w:val="000000"/>
                <w:sz w:val="18"/>
                <w:szCs w:val="18"/>
              </w:rPr>
            </w:pPr>
          </w:p>
          <w:p w14:paraId="4FDBD4B9" w14:textId="7790DCEA" w:rsidR="00F979FB" w:rsidRPr="00F979FB" w:rsidRDefault="00F979FB" w:rsidP="00F979FB">
            <w:pPr>
              <w:jc w:val="center"/>
              <w:rPr>
                <w:rFonts w:ascii="Times New Roman" w:eastAsia="Calibri" w:hAnsi="Times New Roman" w:cs="Times New Roman"/>
                <w:b/>
                <w:color w:val="000000"/>
                <w:sz w:val="18"/>
                <w:szCs w:val="18"/>
              </w:rPr>
            </w:pPr>
            <w:r w:rsidRPr="00F979FB">
              <w:rPr>
                <w:rFonts w:ascii="Times New Roman" w:eastAsia="Calibri" w:hAnsi="Times New Roman" w:cs="Times New Roman"/>
                <w:b/>
                <w:color w:val="000000"/>
                <w:sz w:val="18"/>
                <w:szCs w:val="18"/>
              </w:rPr>
              <w:t>Group ID</w:t>
            </w:r>
          </w:p>
        </w:tc>
        <w:tc>
          <w:tcPr>
            <w:tcW w:w="495" w:type="pct"/>
            <w:vMerge w:val="restart"/>
            <w:tcBorders>
              <w:top w:val="single" w:sz="8" w:space="0" w:color="auto"/>
              <w:left w:val="single" w:sz="8" w:space="0" w:color="auto"/>
              <w:bottom w:val="single" w:sz="8" w:space="0" w:color="auto"/>
              <w:right w:val="single" w:sz="8" w:space="0" w:color="auto"/>
            </w:tcBorders>
            <w:vAlign w:val="center"/>
          </w:tcPr>
          <w:p w14:paraId="3F7C965F" w14:textId="77777777" w:rsidR="00F979FB" w:rsidRPr="00F979FB" w:rsidRDefault="00F979FB" w:rsidP="00F979FB">
            <w:pPr>
              <w:jc w:val="center"/>
              <w:rPr>
                <w:rFonts w:ascii="Times New Roman" w:eastAsia="Calibri" w:hAnsi="Times New Roman" w:cs="Times New Roman"/>
                <w:b/>
                <w:color w:val="000000"/>
                <w:sz w:val="18"/>
                <w:szCs w:val="18"/>
              </w:rPr>
            </w:pPr>
            <w:r w:rsidRPr="00F979FB">
              <w:rPr>
                <w:rFonts w:ascii="Times New Roman" w:eastAsia="Calibri" w:hAnsi="Times New Roman" w:cs="Times New Roman"/>
                <w:b/>
                <w:color w:val="000000"/>
                <w:sz w:val="18"/>
                <w:szCs w:val="18"/>
              </w:rPr>
              <w:t>Dates Present</w:t>
            </w:r>
          </w:p>
        </w:tc>
        <w:tc>
          <w:tcPr>
            <w:tcW w:w="1119" w:type="pct"/>
            <w:gridSpan w:val="3"/>
            <w:tcBorders>
              <w:top w:val="single" w:sz="8" w:space="0" w:color="auto"/>
              <w:left w:val="single" w:sz="8" w:space="0" w:color="auto"/>
              <w:bottom w:val="single" w:sz="8" w:space="0" w:color="auto"/>
              <w:right w:val="thinThickThinMediumGap" w:sz="24" w:space="0" w:color="auto"/>
            </w:tcBorders>
            <w:vAlign w:val="center"/>
          </w:tcPr>
          <w:p w14:paraId="29A19A32" w14:textId="77777777" w:rsidR="00F979FB" w:rsidRPr="00F979FB" w:rsidRDefault="00F979FB" w:rsidP="00F979FB">
            <w:pPr>
              <w:tabs>
                <w:tab w:val="left" w:pos="301"/>
              </w:tabs>
              <w:jc w:val="center"/>
              <w:rPr>
                <w:rFonts w:ascii="Times New Roman" w:eastAsia="Calibri" w:hAnsi="Times New Roman" w:cs="Times New Roman"/>
                <w:b/>
                <w:color w:val="000000"/>
                <w:sz w:val="18"/>
                <w:szCs w:val="18"/>
              </w:rPr>
            </w:pPr>
            <w:r w:rsidRPr="00F979FB">
              <w:rPr>
                <w:rFonts w:ascii="Times New Roman" w:eastAsia="Calibri" w:hAnsi="Times New Roman" w:cs="Times New Roman"/>
                <w:b/>
                <w:color w:val="000000"/>
                <w:sz w:val="18"/>
                <w:szCs w:val="18"/>
              </w:rPr>
              <w:t>Use Days = (Days Present x Cranes) + 1 day per crane on first day observed</w:t>
            </w:r>
          </w:p>
        </w:tc>
        <w:tc>
          <w:tcPr>
            <w:tcW w:w="652" w:type="pct"/>
            <w:vMerge w:val="restart"/>
            <w:tcBorders>
              <w:top w:val="single" w:sz="8" w:space="0" w:color="auto"/>
              <w:left w:val="thinThickThinMediumGap" w:sz="24" w:space="0" w:color="auto"/>
              <w:bottom w:val="single" w:sz="8" w:space="0" w:color="auto"/>
              <w:right w:val="single" w:sz="8" w:space="0" w:color="auto"/>
            </w:tcBorders>
            <w:vAlign w:val="center"/>
          </w:tcPr>
          <w:p w14:paraId="37A54848" w14:textId="77777777" w:rsidR="00F979FB" w:rsidRPr="00F979FB" w:rsidRDefault="00F979FB" w:rsidP="00F979FB">
            <w:pPr>
              <w:rPr>
                <w:rFonts w:ascii="Times New Roman" w:eastAsia="Calibri" w:hAnsi="Times New Roman" w:cs="Times New Roman"/>
                <w:b/>
                <w:color w:val="000000"/>
                <w:sz w:val="18"/>
                <w:szCs w:val="18"/>
              </w:rPr>
            </w:pPr>
          </w:p>
          <w:p w14:paraId="5AD2BD02" w14:textId="72355A1F" w:rsidR="00F979FB" w:rsidRPr="00F979FB" w:rsidRDefault="00F979FB" w:rsidP="00F979FB">
            <w:pPr>
              <w:jc w:val="center"/>
              <w:rPr>
                <w:rFonts w:ascii="Times New Roman" w:eastAsia="Calibri" w:hAnsi="Times New Roman" w:cs="Times New Roman"/>
                <w:b/>
                <w:color w:val="000000"/>
                <w:sz w:val="18"/>
                <w:szCs w:val="18"/>
              </w:rPr>
            </w:pPr>
            <w:r w:rsidRPr="00F979FB">
              <w:rPr>
                <w:rFonts w:ascii="Times New Roman" w:eastAsia="Calibri" w:hAnsi="Times New Roman" w:cs="Times New Roman"/>
                <w:b/>
                <w:color w:val="000000"/>
                <w:sz w:val="18"/>
                <w:szCs w:val="18"/>
              </w:rPr>
              <w:t>Group ID</w:t>
            </w:r>
          </w:p>
        </w:tc>
        <w:tc>
          <w:tcPr>
            <w:tcW w:w="496" w:type="pct"/>
            <w:vMerge w:val="restart"/>
            <w:tcBorders>
              <w:top w:val="single" w:sz="8" w:space="0" w:color="auto"/>
              <w:left w:val="single" w:sz="8" w:space="0" w:color="auto"/>
              <w:bottom w:val="single" w:sz="8" w:space="0" w:color="auto"/>
              <w:right w:val="single" w:sz="8" w:space="0" w:color="auto"/>
            </w:tcBorders>
            <w:vAlign w:val="center"/>
          </w:tcPr>
          <w:p w14:paraId="61A9E12C" w14:textId="77777777" w:rsidR="00F979FB" w:rsidRPr="00F979FB" w:rsidRDefault="00F979FB" w:rsidP="00F979FB">
            <w:pPr>
              <w:jc w:val="center"/>
              <w:rPr>
                <w:rFonts w:ascii="Times New Roman" w:eastAsia="Calibri" w:hAnsi="Times New Roman" w:cs="Times New Roman"/>
                <w:b/>
                <w:color w:val="000000"/>
                <w:sz w:val="18"/>
                <w:szCs w:val="18"/>
              </w:rPr>
            </w:pPr>
            <w:r w:rsidRPr="00F979FB">
              <w:rPr>
                <w:rFonts w:ascii="Times New Roman" w:eastAsia="Calibri" w:hAnsi="Times New Roman" w:cs="Times New Roman"/>
                <w:b/>
                <w:color w:val="000000"/>
                <w:sz w:val="18"/>
                <w:szCs w:val="18"/>
              </w:rPr>
              <w:t>Dates Present</w:t>
            </w:r>
          </w:p>
        </w:tc>
        <w:tc>
          <w:tcPr>
            <w:tcW w:w="1139" w:type="pct"/>
            <w:gridSpan w:val="3"/>
            <w:tcBorders>
              <w:top w:val="single" w:sz="8" w:space="0" w:color="auto"/>
              <w:left w:val="single" w:sz="8" w:space="0" w:color="auto"/>
              <w:bottom w:val="single" w:sz="8" w:space="0" w:color="auto"/>
              <w:right w:val="single" w:sz="8" w:space="0" w:color="auto"/>
            </w:tcBorders>
            <w:vAlign w:val="center"/>
          </w:tcPr>
          <w:p w14:paraId="4D3040F5" w14:textId="77777777" w:rsidR="00F979FB" w:rsidRPr="00F979FB" w:rsidRDefault="00F979FB" w:rsidP="00F979FB">
            <w:pPr>
              <w:ind w:right="14"/>
              <w:jc w:val="center"/>
              <w:rPr>
                <w:rFonts w:ascii="Times New Roman" w:eastAsia="Calibri" w:hAnsi="Times New Roman" w:cs="Times New Roman"/>
                <w:b/>
                <w:color w:val="000000"/>
                <w:sz w:val="18"/>
                <w:szCs w:val="18"/>
              </w:rPr>
            </w:pPr>
            <w:r w:rsidRPr="00F979FB">
              <w:rPr>
                <w:rFonts w:ascii="Times New Roman" w:eastAsia="Calibri" w:hAnsi="Times New Roman" w:cs="Times New Roman"/>
                <w:b/>
                <w:color w:val="000000"/>
                <w:sz w:val="18"/>
                <w:szCs w:val="18"/>
              </w:rPr>
              <w:t>Use Days = (Days Present x Cranes) + 1 day per crane on first day observed</w:t>
            </w:r>
          </w:p>
        </w:tc>
      </w:tr>
      <w:tr w:rsidR="00F979FB" w:rsidRPr="00F979FB" w14:paraId="1D252102" w14:textId="77777777" w:rsidTr="007C2A84">
        <w:trPr>
          <w:trHeight w:val="360"/>
          <w:jc w:val="center"/>
        </w:trPr>
        <w:tc>
          <w:tcPr>
            <w:tcW w:w="332" w:type="pct"/>
            <w:vMerge/>
            <w:tcBorders>
              <w:top w:val="single" w:sz="8" w:space="0" w:color="auto"/>
              <w:left w:val="single" w:sz="8" w:space="0" w:color="auto"/>
              <w:bottom w:val="single" w:sz="8" w:space="0" w:color="auto"/>
              <w:right w:val="single" w:sz="8" w:space="0" w:color="auto"/>
            </w:tcBorders>
            <w:shd w:val="clear" w:color="auto" w:fill="auto"/>
            <w:vAlign w:val="center"/>
          </w:tcPr>
          <w:p w14:paraId="50383115" w14:textId="77777777" w:rsidR="00F979FB" w:rsidRPr="00F979FB" w:rsidRDefault="00F979FB" w:rsidP="00F979FB">
            <w:pPr>
              <w:ind w:right="25"/>
              <w:jc w:val="center"/>
              <w:rPr>
                <w:rFonts w:ascii="Times New Roman" w:eastAsia="Calibri" w:hAnsi="Times New Roman" w:cs="Times New Roman"/>
                <w:b/>
                <w:color w:val="000000"/>
                <w:sz w:val="18"/>
                <w:szCs w:val="18"/>
              </w:rPr>
            </w:pPr>
          </w:p>
        </w:tc>
        <w:tc>
          <w:tcPr>
            <w:tcW w:w="767" w:type="pct"/>
            <w:vMerge/>
            <w:tcBorders>
              <w:top w:val="single" w:sz="8" w:space="0" w:color="auto"/>
              <w:left w:val="single" w:sz="8" w:space="0" w:color="auto"/>
              <w:bottom w:val="single" w:sz="8" w:space="0" w:color="auto"/>
              <w:right w:val="single" w:sz="8" w:space="0" w:color="auto"/>
            </w:tcBorders>
            <w:vAlign w:val="center"/>
          </w:tcPr>
          <w:p w14:paraId="16BFCECB" w14:textId="77777777" w:rsidR="00F979FB" w:rsidRPr="00F979FB" w:rsidRDefault="00F979FB" w:rsidP="00F979FB">
            <w:pPr>
              <w:ind w:right="17"/>
              <w:jc w:val="center"/>
              <w:rPr>
                <w:rFonts w:ascii="Times New Roman" w:eastAsia="Calibri" w:hAnsi="Times New Roman" w:cs="Times New Roman"/>
                <w:b/>
                <w:color w:val="000000"/>
                <w:sz w:val="18"/>
                <w:szCs w:val="18"/>
              </w:rPr>
            </w:pPr>
          </w:p>
        </w:tc>
        <w:tc>
          <w:tcPr>
            <w:tcW w:w="495" w:type="pct"/>
            <w:vMerge/>
            <w:tcBorders>
              <w:top w:val="single" w:sz="8" w:space="0" w:color="auto"/>
              <w:left w:val="single" w:sz="8" w:space="0" w:color="auto"/>
              <w:bottom w:val="single" w:sz="8" w:space="0" w:color="auto"/>
              <w:right w:val="single" w:sz="8" w:space="0" w:color="auto"/>
            </w:tcBorders>
            <w:vAlign w:val="center"/>
          </w:tcPr>
          <w:p w14:paraId="576D0541" w14:textId="77777777" w:rsidR="00F979FB" w:rsidRPr="00F979FB" w:rsidRDefault="00F979FB" w:rsidP="00F979FB">
            <w:pPr>
              <w:jc w:val="center"/>
              <w:rPr>
                <w:rFonts w:ascii="Times New Roman" w:eastAsia="Calibri" w:hAnsi="Times New Roman" w:cs="Times New Roman"/>
                <w:b/>
                <w:color w:val="000000"/>
                <w:sz w:val="18"/>
                <w:szCs w:val="18"/>
              </w:rPr>
            </w:pPr>
          </w:p>
        </w:tc>
        <w:tc>
          <w:tcPr>
            <w:tcW w:w="433" w:type="pct"/>
            <w:tcBorders>
              <w:top w:val="single" w:sz="8" w:space="0" w:color="auto"/>
              <w:left w:val="single" w:sz="8" w:space="0" w:color="auto"/>
              <w:bottom w:val="single" w:sz="8" w:space="0" w:color="auto"/>
              <w:right w:val="single" w:sz="8" w:space="0" w:color="auto"/>
            </w:tcBorders>
          </w:tcPr>
          <w:p w14:paraId="0C6F81B5" w14:textId="77777777" w:rsidR="00F979FB" w:rsidRPr="00F979FB" w:rsidRDefault="00F979FB" w:rsidP="00F979FB">
            <w:pPr>
              <w:jc w:val="center"/>
              <w:rPr>
                <w:rFonts w:ascii="Times New Roman" w:eastAsia="Calibri" w:hAnsi="Times New Roman" w:cs="Times New Roman"/>
                <w:b/>
                <w:color w:val="000000"/>
                <w:sz w:val="18"/>
                <w:szCs w:val="18"/>
              </w:rPr>
            </w:pPr>
            <w:r w:rsidRPr="00F979FB">
              <w:rPr>
                <w:rFonts w:ascii="Times New Roman" w:eastAsia="Calibri" w:hAnsi="Times New Roman" w:cs="Times New Roman"/>
                <w:b/>
                <w:color w:val="000000"/>
                <w:sz w:val="18"/>
                <w:szCs w:val="18"/>
              </w:rPr>
              <w:t xml:space="preserve"># of WC </w:t>
            </w:r>
            <w:proofErr w:type="spellStart"/>
            <w:proofErr w:type="gramStart"/>
            <w:r w:rsidRPr="00F979FB">
              <w:rPr>
                <w:rFonts w:ascii="Times New Roman" w:eastAsia="Calibri" w:hAnsi="Times New Roman" w:cs="Times New Roman"/>
                <w:b/>
                <w:color w:val="000000"/>
                <w:sz w:val="18"/>
                <w:szCs w:val="18"/>
              </w:rPr>
              <w:t>Ad:Juv</w:t>
            </w:r>
            <w:proofErr w:type="spellEnd"/>
            <w:proofErr w:type="gramEnd"/>
          </w:p>
        </w:tc>
        <w:tc>
          <w:tcPr>
            <w:tcW w:w="423" w:type="pct"/>
            <w:tcBorders>
              <w:top w:val="single" w:sz="8" w:space="0" w:color="auto"/>
              <w:left w:val="single" w:sz="8" w:space="0" w:color="auto"/>
              <w:bottom w:val="single" w:sz="8" w:space="0" w:color="auto"/>
              <w:right w:val="single" w:sz="8" w:space="0" w:color="auto"/>
            </w:tcBorders>
          </w:tcPr>
          <w:p w14:paraId="2CCFB03B" w14:textId="77777777" w:rsidR="00F979FB" w:rsidRPr="00F979FB" w:rsidRDefault="00F979FB" w:rsidP="00F979FB">
            <w:pPr>
              <w:jc w:val="center"/>
              <w:rPr>
                <w:rFonts w:ascii="Times New Roman" w:eastAsia="Calibri" w:hAnsi="Times New Roman" w:cs="Times New Roman"/>
                <w:b/>
                <w:color w:val="000000"/>
                <w:sz w:val="18"/>
                <w:szCs w:val="18"/>
              </w:rPr>
            </w:pPr>
            <w:r w:rsidRPr="00F979FB">
              <w:rPr>
                <w:rFonts w:ascii="Times New Roman" w:eastAsia="Calibri" w:hAnsi="Times New Roman" w:cs="Times New Roman"/>
                <w:b/>
                <w:color w:val="000000"/>
                <w:sz w:val="18"/>
                <w:szCs w:val="18"/>
              </w:rPr>
              <w:t xml:space="preserve">Days Present </w:t>
            </w:r>
          </w:p>
        </w:tc>
        <w:tc>
          <w:tcPr>
            <w:tcW w:w="263" w:type="pct"/>
            <w:tcBorders>
              <w:top w:val="single" w:sz="8" w:space="0" w:color="auto"/>
              <w:left w:val="single" w:sz="8" w:space="0" w:color="auto"/>
              <w:bottom w:val="single" w:sz="8" w:space="0" w:color="auto"/>
              <w:right w:val="thinThickThinMediumGap" w:sz="24" w:space="0" w:color="auto"/>
            </w:tcBorders>
          </w:tcPr>
          <w:p w14:paraId="36A8991B" w14:textId="77777777" w:rsidR="00F979FB" w:rsidRPr="00F979FB" w:rsidRDefault="00F979FB" w:rsidP="00F979FB">
            <w:pPr>
              <w:jc w:val="center"/>
              <w:rPr>
                <w:rFonts w:ascii="Times New Roman" w:eastAsia="Calibri" w:hAnsi="Times New Roman" w:cs="Times New Roman"/>
                <w:b/>
                <w:color w:val="000000"/>
                <w:sz w:val="18"/>
                <w:szCs w:val="18"/>
              </w:rPr>
            </w:pPr>
            <w:r w:rsidRPr="00F979FB">
              <w:rPr>
                <w:rFonts w:ascii="Times New Roman" w:eastAsia="Calibri" w:hAnsi="Times New Roman" w:cs="Times New Roman"/>
                <w:b/>
                <w:color w:val="000000"/>
                <w:sz w:val="18"/>
                <w:szCs w:val="18"/>
              </w:rPr>
              <w:t>Use Days</w:t>
            </w:r>
          </w:p>
        </w:tc>
        <w:tc>
          <w:tcPr>
            <w:tcW w:w="652" w:type="pct"/>
            <w:vMerge/>
            <w:tcBorders>
              <w:top w:val="single" w:sz="8" w:space="0" w:color="auto"/>
              <w:left w:val="thinThickThinMediumGap" w:sz="24" w:space="0" w:color="auto"/>
              <w:bottom w:val="single" w:sz="8" w:space="0" w:color="auto"/>
              <w:right w:val="single" w:sz="8" w:space="0" w:color="auto"/>
            </w:tcBorders>
            <w:vAlign w:val="center"/>
          </w:tcPr>
          <w:p w14:paraId="7D067A32" w14:textId="77777777" w:rsidR="00F979FB" w:rsidRPr="00F979FB" w:rsidRDefault="00F979FB" w:rsidP="00F979FB">
            <w:pPr>
              <w:rPr>
                <w:rFonts w:ascii="Times New Roman" w:eastAsia="Calibri" w:hAnsi="Times New Roman" w:cs="Times New Roman"/>
                <w:b/>
                <w:color w:val="000000"/>
                <w:sz w:val="18"/>
                <w:szCs w:val="18"/>
              </w:rPr>
            </w:pPr>
          </w:p>
        </w:tc>
        <w:tc>
          <w:tcPr>
            <w:tcW w:w="496" w:type="pct"/>
            <w:vMerge/>
            <w:tcBorders>
              <w:top w:val="single" w:sz="8" w:space="0" w:color="auto"/>
              <w:left w:val="single" w:sz="8" w:space="0" w:color="auto"/>
              <w:bottom w:val="single" w:sz="8" w:space="0" w:color="auto"/>
              <w:right w:val="single" w:sz="8" w:space="0" w:color="auto"/>
            </w:tcBorders>
            <w:vAlign w:val="center"/>
          </w:tcPr>
          <w:p w14:paraId="7C8AC4C0" w14:textId="77777777" w:rsidR="00F979FB" w:rsidRPr="00F979FB" w:rsidRDefault="00F979FB" w:rsidP="00F979FB">
            <w:pPr>
              <w:jc w:val="center"/>
              <w:rPr>
                <w:rFonts w:ascii="Times New Roman" w:eastAsia="Calibri" w:hAnsi="Times New Roman" w:cs="Times New Roman"/>
                <w:b/>
                <w:color w:val="000000"/>
                <w:sz w:val="18"/>
                <w:szCs w:val="18"/>
              </w:rPr>
            </w:pPr>
          </w:p>
        </w:tc>
        <w:tc>
          <w:tcPr>
            <w:tcW w:w="476" w:type="pct"/>
            <w:tcBorders>
              <w:top w:val="single" w:sz="8" w:space="0" w:color="auto"/>
              <w:left w:val="single" w:sz="8" w:space="0" w:color="auto"/>
              <w:bottom w:val="single" w:sz="8" w:space="0" w:color="auto"/>
              <w:right w:val="single" w:sz="8" w:space="0" w:color="auto"/>
            </w:tcBorders>
            <w:vAlign w:val="center"/>
          </w:tcPr>
          <w:p w14:paraId="72AAEBDD" w14:textId="77777777" w:rsidR="00F979FB" w:rsidRPr="00F979FB" w:rsidRDefault="00F979FB" w:rsidP="00F979FB">
            <w:pPr>
              <w:jc w:val="center"/>
              <w:rPr>
                <w:rFonts w:ascii="Times New Roman" w:eastAsia="Calibri" w:hAnsi="Times New Roman" w:cs="Times New Roman"/>
                <w:b/>
                <w:color w:val="000000"/>
                <w:sz w:val="18"/>
                <w:szCs w:val="18"/>
              </w:rPr>
            </w:pPr>
            <w:r w:rsidRPr="00F979FB">
              <w:rPr>
                <w:rFonts w:ascii="Times New Roman" w:eastAsia="Calibri" w:hAnsi="Times New Roman" w:cs="Times New Roman"/>
                <w:b/>
                <w:color w:val="000000"/>
                <w:sz w:val="18"/>
                <w:szCs w:val="18"/>
              </w:rPr>
              <w:t xml:space="preserve"># of WC </w:t>
            </w:r>
            <w:proofErr w:type="spellStart"/>
            <w:proofErr w:type="gramStart"/>
            <w:r w:rsidRPr="00F979FB">
              <w:rPr>
                <w:rFonts w:ascii="Times New Roman" w:eastAsia="Calibri" w:hAnsi="Times New Roman" w:cs="Times New Roman"/>
                <w:b/>
                <w:color w:val="000000"/>
                <w:sz w:val="18"/>
                <w:szCs w:val="18"/>
              </w:rPr>
              <w:t>Ad:Juv</w:t>
            </w:r>
            <w:proofErr w:type="spellEnd"/>
            <w:proofErr w:type="gramEnd"/>
          </w:p>
        </w:tc>
        <w:tc>
          <w:tcPr>
            <w:tcW w:w="376" w:type="pct"/>
            <w:tcBorders>
              <w:top w:val="single" w:sz="8" w:space="0" w:color="auto"/>
              <w:left w:val="single" w:sz="8" w:space="0" w:color="auto"/>
              <w:bottom w:val="single" w:sz="8" w:space="0" w:color="auto"/>
              <w:right w:val="single" w:sz="8" w:space="0" w:color="auto"/>
            </w:tcBorders>
            <w:vAlign w:val="center"/>
          </w:tcPr>
          <w:p w14:paraId="22276FB4" w14:textId="77777777" w:rsidR="00F979FB" w:rsidRPr="00F979FB" w:rsidRDefault="00F979FB" w:rsidP="00F979FB">
            <w:pPr>
              <w:ind w:right="20"/>
              <w:jc w:val="center"/>
              <w:rPr>
                <w:rFonts w:ascii="Times New Roman" w:eastAsia="Calibri" w:hAnsi="Times New Roman" w:cs="Times New Roman"/>
                <w:b/>
                <w:color w:val="000000"/>
                <w:sz w:val="18"/>
                <w:szCs w:val="18"/>
              </w:rPr>
            </w:pPr>
            <w:r w:rsidRPr="00F979FB">
              <w:rPr>
                <w:rFonts w:ascii="Times New Roman" w:eastAsia="Calibri" w:hAnsi="Times New Roman" w:cs="Times New Roman"/>
                <w:b/>
                <w:color w:val="000000"/>
                <w:sz w:val="18"/>
                <w:szCs w:val="18"/>
              </w:rPr>
              <w:t xml:space="preserve">Days Present </w:t>
            </w:r>
          </w:p>
        </w:tc>
        <w:tc>
          <w:tcPr>
            <w:tcW w:w="287" w:type="pct"/>
            <w:tcBorders>
              <w:top w:val="single" w:sz="8" w:space="0" w:color="auto"/>
              <w:left w:val="single" w:sz="8" w:space="0" w:color="auto"/>
              <w:bottom w:val="single" w:sz="8" w:space="0" w:color="auto"/>
              <w:right w:val="single" w:sz="8" w:space="0" w:color="auto"/>
            </w:tcBorders>
            <w:vAlign w:val="center"/>
          </w:tcPr>
          <w:p w14:paraId="5DF50DF4" w14:textId="77777777" w:rsidR="00F979FB" w:rsidRPr="00F979FB" w:rsidRDefault="00F979FB" w:rsidP="00F979FB">
            <w:pPr>
              <w:ind w:right="14"/>
              <w:jc w:val="center"/>
              <w:rPr>
                <w:rFonts w:ascii="Times New Roman" w:eastAsia="Calibri" w:hAnsi="Times New Roman" w:cs="Times New Roman"/>
                <w:b/>
                <w:color w:val="000000"/>
                <w:sz w:val="18"/>
                <w:szCs w:val="18"/>
              </w:rPr>
            </w:pPr>
            <w:r w:rsidRPr="00F979FB">
              <w:rPr>
                <w:rFonts w:ascii="Times New Roman" w:eastAsia="Calibri" w:hAnsi="Times New Roman" w:cs="Times New Roman"/>
                <w:b/>
                <w:color w:val="000000"/>
                <w:sz w:val="18"/>
                <w:szCs w:val="18"/>
              </w:rPr>
              <w:t>Use Days</w:t>
            </w:r>
          </w:p>
        </w:tc>
      </w:tr>
      <w:tr w:rsidR="007C2A84" w:rsidRPr="00F979FB" w14:paraId="653DD86F" w14:textId="77777777" w:rsidTr="007C2A84">
        <w:trPr>
          <w:trHeight w:val="360"/>
          <w:jc w:val="center"/>
        </w:trPr>
        <w:tc>
          <w:tcPr>
            <w:tcW w:w="332" w:type="pct"/>
            <w:tcBorders>
              <w:top w:val="single" w:sz="8" w:space="0" w:color="auto"/>
              <w:left w:val="single" w:sz="8" w:space="0" w:color="auto"/>
              <w:bottom w:val="single" w:sz="8" w:space="0" w:color="auto"/>
              <w:right w:val="single" w:sz="8" w:space="0" w:color="auto"/>
            </w:tcBorders>
            <w:shd w:val="clear" w:color="auto" w:fill="auto"/>
            <w:vAlign w:val="center"/>
          </w:tcPr>
          <w:p w14:paraId="653BA563" w14:textId="55BD5D92" w:rsidR="007C2A84" w:rsidRPr="007C2A84" w:rsidRDefault="006513D3" w:rsidP="007C2A84">
            <w:pPr>
              <w:ind w:right="25"/>
              <w:jc w:val="center"/>
              <w:rPr>
                <w:rFonts w:ascii="Times New Roman" w:hAnsi="Times New Roman" w:cs="Times New Roman"/>
                <w:noProof/>
                <w:sz w:val="20"/>
                <w:szCs w:val="20"/>
                <w:highlight w:val="yellow"/>
              </w:rPr>
            </w:pPr>
            <w:r>
              <w:rPr>
                <w:rFonts w:ascii="Times New Roman" w:eastAsia="Calibri" w:hAnsi="Times New Roman" w:cs="Times New Roman"/>
                <w:noProof/>
                <w:color w:val="000000"/>
                <w:sz w:val="20"/>
                <w:szCs w:val="20"/>
              </w:rPr>
              <w:drawing>
                <wp:inline distT="0" distB="0" distL="0" distR="0" wp14:anchorId="5CBB8E11" wp14:editId="22460ED3">
                  <wp:extent cx="182880" cy="182880"/>
                  <wp:effectExtent l="0" t="0" r="7620" b="7620"/>
                  <wp:docPr id="3177" name="Picture 3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ure 51"/>
                          <pic:cNvPicPr/>
                        </pic:nvPicPr>
                        <pic:blipFill>
                          <a:blip r:embed="rId33">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p>
        </w:tc>
        <w:tc>
          <w:tcPr>
            <w:tcW w:w="767" w:type="pct"/>
            <w:tcBorders>
              <w:top w:val="single" w:sz="8" w:space="0" w:color="auto"/>
              <w:left w:val="single" w:sz="8" w:space="0" w:color="auto"/>
              <w:bottom w:val="single" w:sz="8" w:space="0" w:color="auto"/>
              <w:right w:val="single" w:sz="8" w:space="0" w:color="auto"/>
            </w:tcBorders>
            <w:vAlign w:val="center"/>
          </w:tcPr>
          <w:p w14:paraId="3C44B842" w14:textId="7902A0F4" w:rsidR="007C2A84" w:rsidRPr="007C2A84" w:rsidRDefault="007C2A84" w:rsidP="007C2A84">
            <w:pPr>
              <w:jc w:val="center"/>
              <w:rPr>
                <w:rFonts w:ascii="Times New Roman" w:eastAsia="Calibri" w:hAnsi="Times New Roman" w:cs="Times New Roman"/>
                <w:bCs/>
                <w:color w:val="000000"/>
                <w:sz w:val="18"/>
                <w:szCs w:val="18"/>
              </w:rPr>
            </w:pPr>
            <w:r w:rsidRPr="007C2A84">
              <w:rPr>
                <w:rFonts w:ascii="Times New Roman" w:eastAsia="Calibri" w:hAnsi="Times New Roman" w:cs="Times New Roman"/>
                <w:bCs/>
                <w:color w:val="000000"/>
                <w:sz w:val="18"/>
                <w:szCs w:val="18"/>
              </w:rPr>
              <w:t>2022FA01</w:t>
            </w:r>
          </w:p>
        </w:tc>
        <w:tc>
          <w:tcPr>
            <w:tcW w:w="495" w:type="pct"/>
            <w:tcBorders>
              <w:top w:val="single" w:sz="8" w:space="0" w:color="auto"/>
              <w:left w:val="single" w:sz="8" w:space="0" w:color="auto"/>
              <w:bottom w:val="single" w:sz="8" w:space="0" w:color="auto"/>
              <w:right w:val="single" w:sz="8" w:space="0" w:color="auto"/>
            </w:tcBorders>
            <w:vAlign w:val="center"/>
          </w:tcPr>
          <w:p w14:paraId="335D8808" w14:textId="0EA72CD9" w:rsidR="007C2A84" w:rsidRPr="002C5640" w:rsidRDefault="007C2A84" w:rsidP="007C2A84">
            <w:pPr>
              <w:jc w:val="center"/>
              <w:rPr>
                <w:rFonts w:ascii="Times New Roman" w:eastAsia="Calibri" w:hAnsi="Times New Roman" w:cs="Times New Roman"/>
                <w:bCs/>
                <w:color w:val="000000"/>
                <w:sz w:val="18"/>
                <w:szCs w:val="18"/>
                <w:highlight w:val="yellow"/>
              </w:rPr>
            </w:pPr>
            <w:r w:rsidRPr="002C5640">
              <w:rPr>
                <w:rFonts w:ascii="Times New Roman" w:hAnsi="Times New Roman" w:cs="Times New Roman"/>
                <w:color w:val="000000"/>
                <w:sz w:val="18"/>
                <w:szCs w:val="18"/>
              </w:rPr>
              <w:t>10/31</w:t>
            </w:r>
          </w:p>
        </w:tc>
        <w:tc>
          <w:tcPr>
            <w:tcW w:w="433" w:type="pct"/>
            <w:tcBorders>
              <w:top w:val="single" w:sz="8" w:space="0" w:color="auto"/>
              <w:left w:val="single" w:sz="8" w:space="0" w:color="auto"/>
              <w:bottom w:val="single" w:sz="8" w:space="0" w:color="auto"/>
              <w:right w:val="single" w:sz="8" w:space="0" w:color="auto"/>
            </w:tcBorders>
            <w:vAlign w:val="center"/>
          </w:tcPr>
          <w:p w14:paraId="26385C65" w14:textId="750604AA" w:rsidR="007C2A84" w:rsidRPr="007C2A84" w:rsidRDefault="007C2A84" w:rsidP="007C2A84">
            <w:pPr>
              <w:jc w:val="center"/>
              <w:rPr>
                <w:rFonts w:ascii="Times New Roman" w:eastAsia="Calibri" w:hAnsi="Times New Roman" w:cs="Times New Roman"/>
                <w:bCs/>
                <w:color w:val="000000"/>
                <w:sz w:val="18"/>
                <w:szCs w:val="18"/>
                <w:highlight w:val="yellow"/>
              </w:rPr>
            </w:pPr>
            <w:r>
              <w:rPr>
                <w:rFonts w:ascii="Times New Roman" w:eastAsia="Calibri" w:hAnsi="Times New Roman" w:cs="Times New Roman"/>
                <w:bCs/>
                <w:color w:val="000000"/>
                <w:sz w:val="18"/>
                <w:szCs w:val="18"/>
              </w:rPr>
              <w:t>1:0</w:t>
            </w:r>
          </w:p>
        </w:tc>
        <w:tc>
          <w:tcPr>
            <w:tcW w:w="423" w:type="pct"/>
            <w:tcBorders>
              <w:top w:val="single" w:sz="8" w:space="0" w:color="auto"/>
              <w:left w:val="single" w:sz="8" w:space="0" w:color="auto"/>
              <w:bottom w:val="single" w:sz="8" w:space="0" w:color="auto"/>
              <w:right w:val="single" w:sz="8" w:space="0" w:color="auto"/>
            </w:tcBorders>
            <w:vAlign w:val="center"/>
          </w:tcPr>
          <w:p w14:paraId="5B3D5F17" w14:textId="7CDD2764" w:rsidR="007C2A84" w:rsidRPr="007C2A84" w:rsidRDefault="007C2A84" w:rsidP="007C2A84">
            <w:pPr>
              <w:jc w:val="center"/>
              <w:rPr>
                <w:rFonts w:ascii="Times New Roman" w:eastAsia="Calibri" w:hAnsi="Times New Roman" w:cs="Times New Roman"/>
                <w:bCs/>
                <w:color w:val="000000"/>
                <w:sz w:val="18"/>
                <w:szCs w:val="18"/>
                <w:highlight w:val="yellow"/>
              </w:rPr>
            </w:pPr>
            <w:r>
              <w:rPr>
                <w:rFonts w:ascii="Times New Roman" w:eastAsia="Calibri" w:hAnsi="Times New Roman" w:cs="Times New Roman"/>
                <w:bCs/>
                <w:color w:val="000000"/>
                <w:sz w:val="18"/>
                <w:szCs w:val="18"/>
              </w:rPr>
              <w:t>1</w:t>
            </w:r>
          </w:p>
        </w:tc>
        <w:tc>
          <w:tcPr>
            <w:tcW w:w="263" w:type="pct"/>
            <w:tcBorders>
              <w:top w:val="single" w:sz="8" w:space="0" w:color="auto"/>
              <w:left w:val="single" w:sz="8" w:space="0" w:color="auto"/>
              <w:bottom w:val="single" w:sz="8" w:space="0" w:color="auto"/>
              <w:right w:val="thinThickThinMediumGap" w:sz="24" w:space="0" w:color="auto"/>
            </w:tcBorders>
            <w:vAlign w:val="center"/>
          </w:tcPr>
          <w:p w14:paraId="5C75CB5F" w14:textId="00FAB980" w:rsidR="007C2A84" w:rsidRPr="007C2A84" w:rsidRDefault="007C2A84" w:rsidP="007C2A84">
            <w:pPr>
              <w:jc w:val="center"/>
              <w:rPr>
                <w:rFonts w:ascii="Times New Roman" w:eastAsia="Calibri" w:hAnsi="Times New Roman" w:cs="Times New Roman"/>
                <w:bCs/>
                <w:color w:val="000000"/>
                <w:sz w:val="18"/>
                <w:szCs w:val="18"/>
                <w:highlight w:val="yellow"/>
              </w:rPr>
            </w:pPr>
            <w:r>
              <w:rPr>
                <w:rFonts w:ascii="Times New Roman" w:eastAsia="Calibri" w:hAnsi="Times New Roman" w:cs="Times New Roman"/>
                <w:bCs/>
                <w:color w:val="000000"/>
                <w:sz w:val="18"/>
                <w:szCs w:val="18"/>
              </w:rPr>
              <w:t>2</w:t>
            </w:r>
          </w:p>
        </w:tc>
        <w:tc>
          <w:tcPr>
            <w:tcW w:w="652" w:type="pct"/>
            <w:tcBorders>
              <w:top w:val="single" w:sz="8" w:space="0" w:color="auto"/>
              <w:left w:val="thinThickThinMediumGap" w:sz="24" w:space="0" w:color="auto"/>
              <w:bottom w:val="single" w:sz="8" w:space="0" w:color="auto"/>
              <w:right w:val="single" w:sz="8" w:space="0" w:color="auto"/>
            </w:tcBorders>
            <w:vAlign w:val="center"/>
          </w:tcPr>
          <w:p w14:paraId="2E07E96F" w14:textId="79F7B192" w:rsidR="007C2A84" w:rsidRPr="007C2A84" w:rsidRDefault="007C2A84" w:rsidP="007C2A84">
            <w:pPr>
              <w:jc w:val="center"/>
              <w:rPr>
                <w:rFonts w:ascii="Times New Roman" w:eastAsia="Calibri" w:hAnsi="Times New Roman" w:cs="Times New Roman"/>
                <w:bCs/>
                <w:color w:val="000000"/>
                <w:sz w:val="18"/>
                <w:szCs w:val="18"/>
              </w:rPr>
            </w:pPr>
            <w:r w:rsidRPr="007C2A84">
              <w:rPr>
                <w:rFonts w:ascii="Times New Roman" w:hAnsi="Times New Roman" w:cs="Times New Roman"/>
                <w:color w:val="000000"/>
                <w:sz w:val="18"/>
                <w:szCs w:val="18"/>
              </w:rPr>
              <w:t>22B-12</w:t>
            </w:r>
          </w:p>
        </w:tc>
        <w:tc>
          <w:tcPr>
            <w:tcW w:w="496" w:type="pct"/>
            <w:tcBorders>
              <w:top w:val="single" w:sz="8" w:space="0" w:color="auto"/>
              <w:left w:val="single" w:sz="8" w:space="0" w:color="auto"/>
              <w:bottom w:val="single" w:sz="8" w:space="0" w:color="auto"/>
              <w:right w:val="single" w:sz="8" w:space="0" w:color="auto"/>
            </w:tcBorders>
            <w:shd w:val="clear" w:color="auto" w:fill="auto"/>
            <w:vAlign w:val="center"/>
          </w:tcPr>
          <w:p w14:paraId="00930CB6" w14:textId="128A7FA8" w:rsidR="007C2A84" w:rsidRPr="002C5640" w:rsidRDefault="007C2A84" w:rsidP="007C2A84">
            <w:pPr>
              <w:jc w:val="center"/>
              <w:rPr>
                <w:rFonts w:ascii="Times New Roman" w:hAnsi="Times New Roman" w:cs="Times New Roman"/>
                <w:color w:val="000000"/>
                <w:sz w:val="18"/>
                <w:szCs w:val="18"/>
              </w:rPr>
            </w:pPr>
            <w:r w:rsidRPr="002C5640">
              <w:rPr>
                <w:rFonts w:ascii="Times New Roman" w:hAnsi="Times New Roman" w:cs="Times New Roman"/>
                <w:color w:val="000000"/>
                <w:sz w:val="18"/>
                <w:szCs w:val="18"/>
              </w:rPr>
              <w:t>10/31</w:t>
            </w:r>
          </w:p>
        </w:tc>
        <w:tc>
          <w:tcPr>
            <w:tcW w:w="476" w:type="pct"/>
            <w:tcBorders>
              <w:top w:val="single" w:sz="8" w:space="0" w:color="auto"/>
              <w:left w:val="single" w:sz="8" w:space="0" w:color="auto"/>
              <w:bottom w:val="single" w:sz="8" w:space="0" w:color="auto"/>
              <w:right w:val="single" w:sz="8" w:space="0" w:color="auto"/>
            </w:tcBorders>
            <w:shd w:val="clear" w:color="auto" w:fill="auto"/>
            <w:vAlign w:val="center"/>
          </w:tcPr>
          <w:p w14:paraId="245B5D3D" w14:textId="70B6D48D" w:rsidR="007C2A84" w:rsidRDefault="007C2A84" w:rsidP="007C2A84">
            <w:pPr>
              <w:jc w:val="center"/>
              <w:rPr>
                <w:rFonts w:ascii="Times New Roman" w:eastAsia="Calibri" w:hAnsi="Times New Roman" w:cs="Times New Roman"/>
                <w:bCs/>
                <w:color w:val="000000"/>
                <w:sz w:val="18"/>
                <w:szCs w:val="18"/>
              </w:rPr>
            </w:pPr>
            <w:r>
              <w:rPr>
                <w:rFonts w:ascii="Times New Roman" w:eastAsia="Calibri" w:hAnsi="Times New Roman" w:cs="Times New Roman"/>
                <w:bCs/>
                <w:color w:val="000000"/>
                <w:sz w:val="18"/>
                <w:szCs w:val="18"/>
              </w:rPr>
              <w:t>1:0</w:t>
            </w:r>
          </w:p>
        </w:tc>
        <w:tc>
          <w:tcPr>
            <w:tcW w:w="376" w:type="pct"/>
            <w:tcBorders>
              <w:top w:val="single" w:sz="8" w:space="0" w:color="auto"/>
              <w:left w:val="single" w:sz="8" w:space="0" w:color="auto"/>
              <w:bottom w:val="single" w:sz="8" w:space="0" w:color="auto"/>
              <w:right w:val="single" w:sz="8" w:space="0" w:color="auto"/>
            </w:tcBorders>
            <w:shd w:val="clear" w:color="auto" w:fill="auto"/>
            <w:vAlign w:val="center"/>
          </w:tcPr>
          <w:p w14:paraId="6014ACB3" w14:textId="4C512E6A" w:rsidR="007C2A84" w:rsidRDefault="007C2A84" w:rsidP="007C2A84">
            <w:pPr>
              <w:ind w:left="62"/>
              <w:jc w:val="center"/>
              <w:rPr>
                <w:rFonts w:ascii="Times New Roman" w:eastAsia="Calibri" w:hAnsi="Times New Roman" w:cs="Times New Roman"/>
                <w:bCs/>
                <w:color w:val="000000"/>
                <w:sz w:val="18"/>
                <w:szCs w:val="18"/>
              </w:rPr>
            </w:pPr>
            <w:r>
              <w:rPr>
                <w:rFonts w:ascii="Times New Roman" w:eastAsia="Calibri" w:hAnsi="Times New Roman" w:cs="Times New Roman"/>
                <w:bCs/>
                <w:color w:val="000000"/>
                <w:sz w:val="18"/>
                <w:szCs w:val="18"/>
              </w:rPr>
              <w:t>1</w:t>
            </w:r>
          </w:p>
        </w:tc>
        <w:tc>
          <w:tcPr>
            <w:tcW w:w="287" w:type="pct"/>
            <w:tcBorders>
              <w:top w:val="single" w:sz="8" w:space="0" w:color="auto"/>
              <w:left w:val="single" w:sz="8" w:space="0" w:color="auto"/>
              <w:bottom w:val="single" w:sz="8" w:space="0" w:color="auto"/>
              <w:right w:val="single" w:sz="8" w:space="0" w:color="auto"/>
            </w:tcBorders>
            <w:vAlign w:val="center"/>
          </w:tcPr>
          <w:p w14:paraId="14323592" w14:textId="340727FA" w:rsidR="007C2A84" w:rsidRPr="00C93B77" w:rsidRDefault="007C2A84" w:rsidP="007C2A84">
            <w:pPr>
              <w:ind w:right="14"/>
              <w:jc w:val="center"/>
              <w:rPr>
                <w:rFonts w:ascii="Times New Roman" w:eastAsia="Calibri" w:hAnsi="Times New Roman" w:cs="Times New Roman"/>
                <w:bCs/>
                <w:color w:val="000000"/>
                <w:sz w:val="18"/>
                <w:szCs w:val="18"/>
              </w:rPr>
            </w:pPr>
            <w:r>
              <w:rPr>
                <w:rFonts w:ascii="Times New Roman" w:eastAsia="Calibri" w:hAnsi="Times New Roman" w:cs="Times New Roman"/>
                <w:bCs/>
                <w:color w:val="000000"/>
                <w:sz w:val="18"/>
                <w:szCs w:val="18"/>
              </w:rPr>
              <w:t>2</w:t>
            </w:r>
          </w:p>
        </w:tc>
      </w:tr>
      <w:tr w:rsidR="007C2A84" w:rsidRPr="00F979FB" w14:paraId="32DC1B1E" w14:textId="77777777" w:rsidTr="00C9748C">
        <w:trPr>
          <w:trHeight w:val="360"/>
          <w:jc w:val="center"/>
        </w:trPr>
        <w:tc>
          <w:tcPr>
            <w:tcW w:w="332" w:type="pct"/>
            <w:tcBorders>
              <w:top w:val="single" w:sz="8" w:space="0" w:color="auto"/>
              <w:left w:val="single" w:sz="8" w:space="0" w:color="auto"/>
              <w:bottom w:val="single" w:sz="8" w:space="0" w:color="auto"/>
              <w:right w:val="single" w:sz="8" w:space="0" w:color="auto"/>
            </w:tcBorders>
            <w:shd w:val="clear" w:color="auto" w:fill="auto"/>
            <w:vAlign w:val="center"/>
          </w:tcPr>
          <w:p w14:paraId="26048D74" w14:textId="435F0FF9" w:rsidR="007C2A84" w:rsidRPr="007C2A84" w:rsidRDefault="006513D3" w:rsidP="00C9748C">
            <w:pPr>
              <w:ind w:right="25"/>
              <w:jc w:val="center"/>
              <w:rPr>
                <w:rFonts w:ascii="Times New Roman" w:hAnsi="Times New Roman" w:cs="Times New Roman"/>
                <w:noProof/>
                <w:sz w:val="20"/>
                <w:szCs w:val="20"/>
                <w:highlight w:val="yellow"/>
              </w:rPr>
            </w:pPr>
            <w:r>
              <w:rPr>
                <w:rFonts w:ascii="Times New Roman" w:hAnsi="Times New Roman" w:cs="Times New Roman"/>
                <w:noProof/>
              </w:rPr>
              <w:drawing>
                <wp:inline distT="0" distB="0" distL="0" distR="0" wp14:anchorId="30F48AA4" wp14:editId="5B85BDE7">
                  <wp:extent cx="182880" cy="182880"/>
                  <wp:effectExtent l="0" t="0" r="7620" b="7620"/>
                  <wp:docPr id="3187" name="Picture 3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Picture 40"/>
                          <pic:cNvPicPr/>
                        </pic:nvPicPr>
                        <pic:blipFill>
                          <a:blip r:embed="rId34">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p>
        </w:tc>
        <w:tc>
          <w:tcPr>
            <w:tcW w:w="767" w:type="pct"/>
            <w:tcBorders>
              <w:top w:val="single" w:sz="8" w:space="0" w:color="auto"/>
              <w:left w:val="single" w:sz="8" w:space="0" w:color="auto"/>
              <w:bottom w:val="single" w:sz="8" w:space="0" w:color="auto"/>
              <w:right w:val="single" w:sz="8" w:space="0" w:color="auto"/>
            </w:tcBorders>
            <w:vAlign w:val="center"/>
          </w:tcPr>
          <w:p w14:paraId="17B36DF0" w14:textId="74E5A5E7" w:rsidR="007C2A84" w:rsidRPr="007C2A84" w:rsidRDefault="007C2A84" w:rsidP="007C2A84">
            <w:pPr>
              <w:jc w:val="center"/>
              <w:rPr>
                <w:rFonts w:ascii="Times New Roman" w:eastAsia="Calibri" w:hAnsi="Times New Roman" w:cs="Times New Roman"/>
                <w:bCs/>
                <w:color w:val="000000"/>
                <w:sz w:val="18"/>
                <w:szCs w:val="18"/>
              </w:rPr>
            </w:pPr>
            <w:r w:rsidRPr="007C2A84">
              <w:rPr>
                <w:rFonts w:ascii="Times New Roman" w:eastAsia="Calibri" w:hAnsi="Times New Roman" w:cs="Times New Roman"/>
                <w:bCs/>
                <w:color w:val="000000"/>
                <w:sz w:val="18"/>
                <w:szCs w:val="18"/>
              </w:rPr>
              <w:t>2022FA02</w:t>
            </w:r>
          </w:p>
        </w:tc>
        <w:tc>
          <w:tcPr>
            <w:tcW w:w="495" w:type="pct"/>
            <w:tcBorders>
              <w:top w:val="single" w:sz="8" w:space="0" w:color="auto"/>
              <w:left w:val="single" w:sz="8" w:space="0" w:color="auto"/>
              <w:bottom w:val="single" w:sz="8" w:space="0" w:color="auto"/>
              <w:right w:val="single" w:sz="8" w:space="0" w:color="auto"/>
            </w:tcBorders>
            <w:vAlign w:val="center"/>
          </w:tcPr>
          <w:p w14:paraId="598D5F03" w14:textId="184C9E9B" w:rsidR="007C2A84" w:rsidRPr="007C2A84" w:rsidRDefault="007C2A84" w:rsidP="007C2A84">
            <w:pPr>
              <w:jc w:val="center"/>
              <w:rPr>
                <w:rFonts w:ascii="Times New Roman" w:eastAsia="Calibri" w:hAnsi="Times New Roman" w:cs="Times New Roman"/>
                <w:bCs/>
                <w:color w:val="000000"/>
                <w:sz w:val="18"/>
                <w:szCs w:val="18"/>
                <w:highlight w:val="yellow"/>
              </w:rPr>
            </w:pPr>
            <w:r>
              <w:rPr>
                <w:rFonts w:ascii="Times New Roman" w:eastAsia="Calibri" w:hAnsi="Times New Roman" w:cs="Times New Roman"/>
                <w:bCs/>
                <w:color w:val="000000"/>
                <w:sz w:val="18"/>
                <w:szCs w:val="18"/>
              </w:rPr>
              <w:t>11/15</w:t>
            </w:r>
          </w:p>
        </w:tc>
        <w:tc>
          <w:tcPr>
            <w:tcW w:w="433" w:type="pct"/>
            <w:tcBorders>
              <w:top w:val="single" w:sz="8" w:space="0" w:color="auto"/>
              <w:left w:val="single" w:sz="8" w:space="0" w:color="auto"/>
              <w:bottom w:val="single" w:sz="8" w:space="0" w:color="auto"/>
              <w:right w:val="single" w:sz="8" w:space="0" w:color="auto"/>
            </w:tcBorders>
            <w:vAlign w:val="center"/>
          </w:tcPr>
          <w:p w14:paraId="1F82D33A" w14:textId="576E5700" w:rsidR="007C2A84" w:rsidRPr="007C2A84" w:rsidRDefault="007C2A84" w:rsidP="007C2A84">
            <w:pPr>
              <w:jc w:val="center"/>
              <w:rPr>
                <w:rFonts w:ascii="Times New Roman" w:eastAsia="Calibri" w:hAnsi="Times New Roman" w:cs="Times New Roman"/>
                <w:bCs/>
                <w:color w:val="000000"/>
                <w:sz w:val="18"/>
                <w:szCs w:val="18"/>
                <w:highlight w:val="yellow"/>
              </w:rPr>
            </w:pPr>
            <w:r>
              <w:rPr>
                <w:rFonts w:ascii="Times New Roman" w:eastAsia="Calibri" w:hAnsi="Times New Roman" w:cs="Times New Roman"/>
                <w:bCs/>
                <w:color w:val="000000"/>
                <w:sz w:val="18"/>
                <w:szCs w:val="18"/>
              </w:rPr>
              <w:t>2:0</w:t>
            </w:r>
          </w:p>
        </w:tc>
        <w:tc>
          <w:tcPr>
            <w:tcW w:w="423" w:type="pct"/>
            <w:tcBorders>
              <w:top w:val="single" w:sz="8" w:space="0" w:color="auto"/>
              <w:left w:val="single" w:sz="8" w:space="0" w:color="auto"/>
              <w:bottom w:val="single" w:sz="8" w:space="0" w:color="auto"/>
              <w:right w:val="single" w:sz="8" w:space="0" w:color="auto"/>
            </w:tcBorders>
            <w:vAlign w:val="center"/>
          </w:tcPr>
          <w:p w14:paraId="78EE2970" w14:textId="5C2D4ACD" w:rsidR="007C2A84" w:rsidRPr="007C2A84" w:rsidRDefault="007C2A84" w:rsidP="007C2A84">
            <w:pPr>
              <w:jc w:val="center"/>
              <w:rPr>
                <w:rFonts w:ascii="Times New Roman" w:eastAsia="Calibri" w:hAnsi="Times New Roman" w:cs="Times New Roman"/>
                <w:bCs/>
                <w:color w:val="000000"/>
                <w:sz w:val="18"/>
                <w:szCs w:val="18"/>
                <w:highlight w:val="yellow"/>
              </w:rPr>
            </w:pPr>
            <w:r>
              <w:rPr>
                <w:rFonts w:ascii="Times New Roman" w:eastAsia="Calibri" w:hAnsi="Times New Roman" w:cs="Times New Roman"/>
                <w:bCs/>
                <w:color w:val="000000"/>
                <w:sz w:val="18"/>
                <w:szCs w:val="18"/>
              </w:rPr>
              <w:t>1</w:t>
            </w:r>
          </w:p>
        </w:tc>
        <w:tc>
          <w:tcPr>
            <w:tcW w:w="263" w:type="pct"/>
            <w:tcBorders>
              <w:top w:val="single" w:sz="8" w:space="0" w:color="auto"/>
              <w:left w:val="single" w:sz="8" w:space="0" w:color="auto"/>
              <w:bottom w:val="single" w:sz="8" w:space="0" w:color="auto"/>
              <w:right w:val="thinThickThinMediumGap" w:sz="24" w:space="0" w:color="auto"/>
            </w:tcBorders>
            <w:vAlign w:val="center"/>
          </w:tcPr>
          <w:p w14:paraId="63B8B7EE" w14:textId="79C3B076" w:rsidR="007C2A84" w:rsidRPr="007C2A84" w:rsidRDefault="007C2A84" w:rsidP="007C2A84">
            <w:pPr>
              <w:jc w:val="center"/>
              <w:rPr>
                <w:rFonts w:ascii="Times New Roman" w:eastAsia="Calibri" w:hAnsi="Times New Roman" w:cs="Times New Roman"/>
                <w:bCs/>
                <w:color w:val="000000"/>
                <w:sz w:val="18"/>
                <w:szCs w:val="18"/>
                <w:highlight w:val="yellow"/>
              </w:rPr>
            </w:pPr>
            <w:r>
              <w:rPr>
                <w:rFonts w:ascii="Times New Roman" w:eastAsia="Calibri" w:hAnsi="Times New Roman" w:cs="Times New Roman"/>
                <w:bCs/>
                <w:color w:val="000000"/>
                <w:sz w:val="18"/>
                <w:szCs w:val="18"/>
              </w:rPr>
              <w:t>4</w:t>
            </w:r>
          </w:p>
        </w:tc>
        <w:tc>
          <w:tcPr>
            <w:tcW w:w="652" w:type="pct"/>
            <w:tcBorders>
              <w:top w:val="single" w:sz="8" w:space="0" w:color="auto"/>
              <w:left w:val="thinThickThinMediumGap" w:sz="24" w:space="0" w:color="auto"/>
              <w:bottom w:val="single" w:sz="8" w:space="0" w:color="auto"/>
              <w:right w:val="single" w:sz="8" w:space="0" w:color="auto"/>
            </w:tcBorders>
            <w:vAlign w:val="center"/>
          </w:tcPr>
          <w:p w14:paraId="4075043F" w14:textId="53437E5F" w:rsidR="007C2A84" w:rsidRPr="007C2A84" w:rsidRDefault="007C2A84" w:rsidP="007C2A84">
            <w:pPr>
              <w:jc w:val="center"/>
              <w:rPr>
                <w:rFonts w:ascii="Times New Roman" w:eastAsia="Calibri" w:hAnsi="Times New Roman" w:cs="Times New Roman"/>
                <w:bCs/>
                <w:color w:val="000000"/>
                <w:sz w:val="18"/>
                <w:szCs w:val="18"/>
              </w:rPr>
            </w:pPr>
            <w:r w:rsidRPr="007C2A84">
              <w:rPr>
                <w:rFonts w:ascii="Times New Roman" w:hAnsi="Times New Roman" w:cs="Times New Roman"/>
                <w:color w:val="000000"/>
                <w:sz w:val="18"/>
                <w:szCs w:val="18"/>
              </w:rPr>
              <w:t>22B-55</w:t>
            </w:r>
          </w:p>
        </w:tc>
        <w:tc>
          <w:tcPr>
            <w:tcW w:w="496" w:type="pct"/>
            <w:tcBorders>
              <w:top w:val="single" w:sz="8" w:space="0" w:color="auto"/>
              <w:left w:val="single" w:sz="8" w:space="0" w:color="auto"/>
              <w:bottom w:val="single" w:sz="8" w:space="0" w:color="auto"/>
              <w:right w:val="single" w:sz="8" w:space="0" w:color="auto"/>
            </w:tcBorders>
            <w:shd w:val="clear" w:color="auto" w:fill="auto"/>
            <w:vAlign w:val="center"/>
          </w:tcPr>
          <w:p w14:paraId="6430B61B" w14:textId="66501171" w:rsidR="007C2A84" w:rsidRPr="00F979FB" w:rsidRDefault="007C2A84" w:rsidP="007C2A84">
            <w:pPr>
              <w:jc w:val="center"/>
              <w:rPr>
                <w:rFonts w:ascii="Times New Roman" w:eastAsia="Calibri" w:hAnsi="Times New Roman" w:cs="Times New Roman"/>
                <w:bCs/>
                <w:color w:val="000000"/>
                <w:sz w:val="18"/>
                <w:szCs w:val="18"/>
              </w:rPr>
            </w:pPr>
            <w:r>
              <w:rPr>
                <w:rFonts w:ascii="Times New Roman" w:eastAsia="Calibri" w:hAnsi="Times New Roman" w:cs="Times New Roman"/>
                <w:bCs/>
                <w:color w:val="000000"/>
                <w:sz w:val="18"/>
                <w:szCs w:val="18"/>
              </w:rPr>
              <w:t>11/15</w:t>
            </w:r>
          </w:p>
        </w:tc>
        <w:tc>
          <w:tcPr>
            <w:tcW w:w="476" w:type="pct"/>
            <w:tcBorders>
              <w:top w:val="single" w:sz="8" w:space="0" w:color="auto"/>
              <w:left w:val="single" w:sz="8" w:space="0" w:color="auto"/>
              <w:bottom w:val="single" w:sz="8" w:space="0" w:color="auto"/>
              <w:right w:val="single" w:sz="8" w:space="0" w:color="auto"/>
            </w:tcBorders>
            <w:shd w:val="clear" w:color="auto" w:fill="auto"/>
            <w:vAlign w:val="center"/>
          </w:tcPr>
          <w:p w14:paraId="3BC7261D" w14:textId="73039F93" w:rsidR="007C2A84" w:rsidRPr="00F979FB" w:rsidRDefault="007C2A84" w:rsidP="007C2A84">
            <w:pPr>
              <w:jc w:val="center"/>
              <w:rPr>
                <w:rFonts w:ascii="Times New Roman" w:eastAsia="Calibri" w:hAnsi="Times New Roman" w:cs="Times New Roman"/>
                <w:bCs/>
                <w:color w:val="000000"/>
                <w:sz w:val="18"/>
                <w:szCs w:val="18"/>
              </w:rPr>
            </w:pPr>
            <w:r>
              <w:rPr>
                <w:rFonts w:ascii="Times New Roman" w:eastAsia="Calibri" w:hAnsi="Times New Roman" w:cs="Times New Roman"/>
                <w:bCs/>
                <w:color w:val="000000"/>
                <w:sz w:val="18"/>
                <w:szCs w:val="18"/>
              </w:rPr>
              <w:t>2:0</w:t>
            </w:r>
          </w:p>
        </w:tc>
        <w:tc>
          <w:tcPr>
            <w:tcW w:w="376" w:type="pct"/>
            <w:tcBorders>
              <w:top w:val="single" w:sz="8" w:space="0" w:color="auto"/>
              <w:left w:val="single" w:sz="8" w:space="0" w:color="auto"/>
              <w:bottom w:val="single" w:sz="8" w:space="0" w:color="auto"/>
              <w:right w:val="single" w:sz="8" w:space="0" w:color="auto"/>
            </w:tcBorders>
            <w:shd w:val="clear" w:color="auto" w:fill="auto"/>
            <w:vAlign w:val="center"/>
          </w:tcPr>
          <w:p w14:paraId="620E0D7C" w14:textId="2A5F3B23" w:rsidR="007C2A84" w:rsidRPr="00F979FB" w:rsidRDefault="007C2A84" w:rsidP="007C2A84">
            <w:pPr>
              <w:ind w:left="62"/>
              <w:jc w:val="center"/>
              <w:rPr>
                <w:rFonts w:ascii="Times New Roman" w:eastAsia="Calibri" w:hAnsi="Times New Roman" w:cs="Times New Roman"/>
                <w:bCs/>
                <w:color w:val="000000"/>
                <w:sz w:val="18"/>
                <w:szCs w:val="18"/>
              </w:rPr>
            </w:pPr>
            <w:r>
              <w:rPr>
                <w:rFonts w:ascii="Times New Roman" w:eastAsia="Calibri" w:hAnsi="Times New Roman" w:cs="Times New Roman"/>
                <w:bCs/>
                <w:color w:val="000000"/>
                <w:sz w:val="18"/>
                <w:szCs w:val="18"/>
              </w:rPr>
              <w:t>1</w:t>
            </w:r>
          </w:p>
        </w:tc>
        <w:tc>
          <w:tcPr>
            <w:tcW w:w="287" w:type="pct"/>
            <w:tcBorders>
              <w:top w:val="single" w:sz="8" w:space="0" w:color="auto"/>
              <w:left w:val="single" w:sz="8" w:space="0" w:color="auto"/>
              <w:bottom w:val="single" w:sz="8" w:space="0" w:color="auto"/>
              <w:right w:val="single" w:sz="8" w:space="0" w:color="auto"/>
            </w:tcBorders>
            <w:vAlign w:val="center"/>
          </w:tcPr>
          <w:p w14:paraId="50283DEA" w14:textId="4CE24C6F" w:rsidR="007C2A84" w:rsidRPr="00C93B77" w:rsidRDefault="007C2A84" w:rsidP="007C2A84">
            <w:pPr>
              <w:ind w:right="14"/>
              <w:jc w:val="center"/>
              <w:rPr>
                <w:rFonts w:ascii="Times New Roman" w:eastAsia="Calibri" w:hAnsi="Times New Roman" w:cs="Times New Roman"/>
                <w:bCs/>
                <w:color w:val="000000"/>
                <w:sz w:val="18"/>
                <w:szCs w:val="18"/>
              </w:rPr>
            </w:pPr>
            <w:r>
              <w:rPr>
                <w:rFonts w:ascii="Times New Roman" w:eastAsia="Calibri" w:hAnsi="Times New Roman" w:cs="Times New Roman"/>
                <w:bCs/>
                <w:color w:val="000000"/>
                <w:sz w:val="18"/>
                <w:szCs w:val="18"/>
              </w:rPr>
              <w:t>4</w:t>
            </w:r>
          </w:p>
        </w:tc>
      </w:tr>
      <w:tr w:rsidR="007C2A84" w:rsidRPr="00F979FB" w14:paraId="73EAD13A" w14:textId="77777777" w:rsidTr="00C9748C">
        <w:trPr>
          <w:trHeight w:val="360"/>
          <w:jc w:val="center"/>
        </w:trPr>
        <w:tc>
          <w:tcPr>
            <w:tcW w:w="332" w:type="pct"/>
            <w:tcBorders>
              <w:top w:val="single" w:sz="8" w:space="0" w:color="auto"/>
              <w:left w:val="single" w:sz="8" w:space="0" w:color="auto"/>
              <w:bottom w:val="single" w:sz="8" w:space="0" w:color="auto"/>
              <w:right w:val="single" w:sz="8" w:space="0" w:color="auto"/>
            </w:tcBorders>
            <w:shd w:val="clear" w:color="auto" w:fill="auto"/>
            <w:vAlign w:val="center"/>
          </w:tcPr>
          <w:p w14:paraId="02C0ABB4" w14:textId="2A8AA192" w:rsidR="007C2A84" w:rsidRPr="007C2A84" w:rsidRDefault="006513D3" w:rsidP="00C9748C">
            <w:pPr>
              <w:ind w:right="25"/>
              <w:jc w:val="center"/>
              <w:rPr>
                <w:rFonts w:ascii="Times New Roman" w:hAnsi="Times New Roman" w:cs="Times New Roman"/>
                <w:noProof/>
                <w:sz w:val="18"/>
                <w:szCs w:val="18"/>
                <w:highlight w:val="yellow"/>
              </w:rPr>
            </w:pPr>
            <w:r>
              <w:rPr>
                <w:rFonts w:ascii="Times New Roman" w:hAnsi="Times New Roman" w:cs="Times New Roman"/>
                <w:noProof/>
              </w:rPr>
              <w:drawing>
                <wp:inline distT="0" distB="0" distL="0" distR="0" wp14:anchorId="236514E3" wp14:editId="77DF20CD">
                  <wp:extent cx="182880" cy="182880"/>
                  <wp:effectExtent l="0" t="0" r="7620" b="7620"/>
                  <wp:docPr id="3191" name="Picture 3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Picture 47"/>
                          <pic:cNvPicPr/>
                        </pic:nvPicPr>
                        <pic:blipFill>
                          <a:blip r:embed="rId35">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p>
        </w:tc>
        <w:tc>
          <w:tcPr>
            <w:tcW w:w="767" w:type="pct"/>
            <w:tcBorders>
              <w:top w:val="single" w:sz="8" w:space="0" w:color="auto"/>
              <w:left w:val="single" w:sz="8" w:space="0" w:color="auto"/>
              <w:bottom w:val="single" w:sz="8" w:space="0" w:color="auto"/>
              <w:right w:val="single" w:sz="8" w:space="0" w:color="auto"/>
            </w:tcBorders>
            <w:vAlign w:val="center"/>
          </w:tcPr>
          <w:p w14:paraId="3487B863" w14:textId="291A7319" w:rsidR="007C2A84" w:rsidRPr="007C2A84" w:rsidRDefault="007C2A84" w:rsidP="007C2A84">
            <w:pPr>
              <w:jc w:val="center"/>
              <w:rPr>
                <w:rFonts w:ascii="Times New Roman" w:eastAsia="Calibri" w:hAnsi="Times New Roman" w:cs="Times New Roman"/>
                <w:bCs/>
                <w:color w:val="000000"/>
                <w:sz w:val="18"/>
                <w:szCs w:val="18"/>
              </w:rPr>
            </w:pPr>
            <w:r w:rsidRPr="007C2A84">
              <w:rPr>
                <w:rFonts w:ascii="Times New Roman" w:eastAsia="Calibri" w:hAnsi="Times New Roman" w:cs="Times New Roman"/>
                <w:bCs/>
                <w:color w:val="000000"/>
                <w:sz w:val="18"/>
                <w:szCs w:val="18"/>
              </w:rPr>
              <w:t>2022FA03</w:t>
            </w:r>
          </w:p>
        </w:tc>
        <w:tc>
          <w:tcPr>
            <w:tcW w:w="495" w:type="pct"/>
            <w:tcBorders>
              <w:top w:val="single" w:sz="8" w:space="0" w:color="auto"/>
              <w:left w:val="single" w:sz="8" w:space="0" w:color="auto"/>
              <w:bottom w:val="single" w:sz="8" w:space="0" w:color="auto"/>
              <w:right w:val="single" w:sz="8" w:space="0" w:color="auto"/>
            </w:tcBorders>
            <w:vAlign w:val="center"/>
          </w:tcPr>
          <w:p w14:paraId="55B976F2" w14:textId="6404070B" w:rsidR="007C2A84" w:rsidRPr="007C2A84" w:rsidRDefault="007C2A84" w:rsidP="007C2A84">
            <w:pPr>
              <w:jc w:val="center"/>
              <w:rPr>
                <w:rFonts w:ascii="Times New Roman" w:eastAsia="Calibri" w:hAnsi="Times New Roman" w:cs="Times New Roman"/>
                <w:bCs/>
                <w:color w:val="000000"/>
                <w:sz w:val="18"/>
                <w:szCs w:val="18"/>
                <w:highlight w:val="yellow"/>
              </w:rPr>
            </w:pPr>
            <w:r>
              <w:rPr>
                <w:rFonts w:ascii="Times New Roman" w:eastAsia="Calibri" w:hAnsi="Times New Roman" w:cs="Times New Roman"/>
                <w:bCs/>
                <w:color w:val="000000"/>
                <w:sz w:val="18"/>
                <w:szCs w:val="18"/>
              </w:rPr>
              <w:t>11/15</w:t>
            </w:r>
          </w:p>
        </w:tc>
        <w:tc>
          <w:tcPr>
            <w:tcW w:w="433" w:type="pct"/>
            <w:tcBorders>
              <w:top w:val="single" w:sz="8" w:space="0" w:color="auto"/>
              <w:left w:val="single" w:sz="8" w:space="0" w:color="auto"/>
              <w:bottom w:val="single" w:sz="8" w:space="0" w:color="auto"/>
              <w:right w:val="single" w:sz="8" w:space="0" w:color="auto"/>
            </w:tcBorders>
            <w:vAlign w:val="center"/>
          </w:tcPr>
          <w:p w14:paraId="47150F9C" w14:textId="5379790E" w:rsidR="007C2A84" w:rsidRPr="007C2A84" w:rsidRDefault="007C2A84" w:rsidP="007C2A84">
            <w:pPr>
              <w:jc w:val="center"/>
              <w:rPr>
                <w:rFonts w:ascii="Times New Roman" w:eastAsia="Calibri" w:hAnsi="Times New Roman" w:cs="Times New Roman"/>
                <w:bCs/>
                <w:color w:val="000000"/>
                <w:sz w:val="18"/>
                <w:szCs w:val="18"/>
                <w:highlight w:val="yellow"/>
              </w:rPr>
            </w:pPr>
            <w:r>
              <w:rPr>
                <w:rFonts w:ascii="Times New Roman" w:eastAsia="Calibri" w:hAnsi="Times New Roman" w:cs="Times New Roman"/>
                <w:bCs/>
                <w:color w:val="000000"/>
                <w:sz w:val="18"/>
                <w:szCs w:val="18"/>
              </w:rPr>
              <w:t>2:1</w:t>
            </w:r>
          </w:p>
        </w:tc>
        <w:tc>
          <w:tcPr>
            <w:tcW w:w="423" w:type="pct"/>
            <w:tcBorders>
              <w:top w:val="single" w:sz="8" w:space="0" w:color="auto"/>
              <w:left w:val="single" w:sz="8" w:space="0" w:color="auto"/>
              <w:bottom w:val="single" w:sz="8" w:space="0" w:color="auto"/>
              <w:right w:val="single" w:sz="8" w:space="0" w:color="auto"/>
            </w:tcBorders>
            <w:vAlign w:val="center"/>
          </w:tcPr>
          <w:p w14:paraId="0E04AA84" w14:textId="28111755" w:rsidR="007C2A84" w:rsidRPr="007C2A84" w:rsidRDefault="007C2A84" w:rsidP="007C2A84">
            <w:pPr>
              <w:jc w:val="center"/>
              <w:rPr>
                <w:rFonts w:ascii="Times New Roman" w:eastAsia="Calibri" w:hAnsi="Times New Roman" w:cs="Times New Roman"/>
                <w:bCs/>
                <w:color w:val="000000"/>
                <w:sz w:val="18"/>
                <w:szCs w:val="18"/>
                <w:highlight w:val="yellow"/>
              </w:rPr>
            </w:pPr>
            <w:r>
              <w:rPr>
                <w:rFonts w:ascii="Times New Roman" w:eastAsia="Calibri" w:hAnsi="Times New Roman" w:cs="Times New Roman"/>
                <w:bCs/>
                <w:color w:val="000000"/>
                <w:sz w:val="18"/>
                <w:szCs w:val="18"/>
              </w:rPr>
              <w:t>1</w:t>
            </w:r>
          </w:p>
        </w:tc>
        <w:tc>
          <w:tcPr>
            <w:tcW w:w="263" w:type="pct"/>
            <w:tcBorders>
              <w:top w:val="single" w:sz="8" w:space="0" w:color="auto"/>
              <w:left w:val="single" w:sz="8" w:space="0" w:color="auto"/>
              <w:bottom w:val="single" w:sz="8" w:space="0" w:color="auto"/>
              <w:right w:val="thinThickThinMediumGap" w:sz="24" w:space="0" w:color="auto"/>
            </w:tcBorders>
            <w:vAlign w:val="center"/>
          </w:tcPr>
          <w:p w14:paraId="640E516F" w14:textId="7738A9E6" w:rsidR="007C2A84" w:rsidRPr="007C2A84" w:rsidRDefault="007C2A84" w:rsidP="007C2A84">
            <w:pPr>
              <w:jc w:val="center"/>
              <w:rPr>
                <w:rFonts w:ascii="Times New Roman" w:eastAsia="Calibri" w:hAnsi="Times New Roman" w:cs="Times New Roman"/>
                <w:bCs/>
                <w:color w:val="000000"/>
                <w:sz w:val="18"/>
                <w:szCs w:val="18"/>
                <w:highlight w:val="yellow"/>
              </w:rPr>
            </w:pPr>
            <w:r>
              <w:rPr>
                <w:rFonts w:ascii="Times New Roman" w:eastAsia="Calibri" w:hAnsi="Times New Roman" w:cs="Times New Roman"/>
                <w:bCs/>
                <w:color w:val="000000"/>
                <w:sz w:val="18"/>
                <w:szCs w:val="18"/>
              </w:rPr>
              <w:t>6</w:t>
            </w:r>
          </w:p>
        </w:tc>
        <w:tc>
          <w:tcPr>
            <w:tcW w:w="652" w:type="pct"/>
            <w:tcBorders>
              <w:top w:val="single" w:sz="8" w:space="0" w:color="auto"/>
              <w:left w:val="thinThickThinMediumGap" w:sz="24" w:space="0" w:color="auto"/>
              <w:bottom w:val="single" w:sz="8" w:space="0" w:color="auto"/>
              <w:right w:val="single" w:sz="8" w:space="0" w:color="auto"/>
            </w:tcBorders>
            <w:vAlign w:val="center"/>
          </w:tcPr>
          <w:p w14:paraId="1456F41B" w14:textId="313043BD" w:rsidR="007C2A84" w:rsidRPr="007C2A84" w:rsidRDefault="007C2A84" w:rsidP="007C2A84">
            <w:pPr>
              <w:jc w:val="center"/>
              <w:rPr>
                <w:rFonts w:ascii="Times New Roman" w:eastAsia="Calibri" w:hAnsi="Times New Roman" w:cs="Times New Roman"/>
                <w:bCs/>
                <w:color w:val="000000"/>
                <w:sz w:val="18"/>
                <w:szCs w:val="18"/>
              </w:rPr>
            </w:pPr>
            <w:r w:rsidRPr="007C2A84">
              <w:rPr>
                <w:rFonts w:ascii="Times New Roman" w:hAnsi="Times New Roman" w:cs="Times New Roman"/>
                <w:color w:val="000000"/>
                <w:sz w:val="18"/>
                <w:szCs w:val="18"/>
              </w:rPr>
              <w:t>22B-54</w:t>
            </w:r>
          </w:p>
        </w:tc>
        <w:tc>
          <w:tcPr>
            <w:tcW w:w="496" w:type="pct"/>
            <w:tcBorders>
              <w:top w:val="single" w:sz="8" w:space="0" w:color="auto"/>
              <w:left w:val="single" w:sz="8" w:space="0" w:color="auto"/>
              <w:bottom w:val="single" w:sz="8" w:space="0" w:color="auto"/>
              <w:right w:val="single" w:sz="8" w:space="0" w:color="auto"/>
            </w:tcBorders>
            <w:shd w:val="clear" w:color="auto" w:fill="auto"/>
            <w:vAlign w:val="center"/>
          </w:tcPr>
          <w:p w14:paraId="66DF6F0C" w14:textId="041A9CAD" w:rsidR="007C2A84" w:rsidRPr="00F979FB" w:rsidRDefault="007C2A84" w:rsidP="007C2A84">
            <w:pPr>
              <w:jc w:val="center"/>
              <w:rPr>
                <w:rFonts w:ascii="Times New Roman" w:eastAsia="Calibri" w:hAnsi="Times New Roman" w:cs="Times New Roman"/>
                <w:bCs/>
                <w:color w:val="000000"/>
                <w:sz w:val="18"/>
                <w:szCs w:val="18"/>
              </w:rPr>
            </w:pPr>
            <w:r>
              <w:rPr>
                <w:rFonts w:ascii="Times New Roman" w:eastAsia="Calibri" w:hAnsi="Times New Roman" w:cs="Times New Roman"/>
                <w:bCs/>
                <w:color w:val="000000"/>
                <w:sz w:val="18"/>
                <w:szCs w:val="18"/>
              </w:rPr>
              <w:t>11/15</w:t>
            </w:r>
          </w:p>
        </w:tc>
        <w:tc>
          <w:tcPr>
            <w:tcW w:w="476" w:type="pct"/>
            <w:tcBorders>
              <w:top w:val="single" w:sz="8" w:space="0" w:color="auto"/>
              <w:left w:val="single" w:sz="8" w:space="0" w:color="auto"/>
              <w:bottom w:val="single" w:sz="8" w:space="0" w:color="auto"/>
              <w:right w:val="single" w:sz="8" w:space="0" w:color="auto"/>
            </w:tcBorders>
            <w:shd w:val="clear" w:color="auto" w:fill="auto"/>
            <w:vAlign w:val="center"/>
          </w:tcPr>
          <w:p w14:paraId="24B404E4" w14:textId="4547CC4D" w:rsidR="007C2A84" w:rsidRPr="00F979FB" w:rsidRDefault="007C2A84" w:rsidP="007C2A84">
            <w:pPr>
              <w:jc w:val="center"/>
              <w:rPr>
                <w:rFonts w:ascii="Times New Roman" w:eastAsia="Calibri" w:hAnsi="Times New Roman" w:cs="Times New Roman"/>
                <w:bCs/>
                <w:color w:val="000000"/>
                <w:sz w:val="18"/>
                <w:szCs w:val="18"/>
              </w:rPr>
            </w:pPr>
            <w:r>
              <w:rPr>
                <w:rFonts w:ascii="Times New Roman" w:eastAsia="Calibri" w:hAnsi="Times New Roman" w:cs="Times New Roman"/>
                <w:bCs/>
                <w:color w:val="000000"/>
                <w:sz w:val="18"/>
                <w:szCs w:val="18"/>
              </w:rPr>
              <w:t>2:1</w:t>
            </w:r>
          </w:p>
        </w:tc>
        <w:tc>
          <w:tcPr>
            <w:tcW w:w="376" w:type="pct"/>
            <w:tcBorders>
              <w:top w:val="single" w:sz="8" w:space="0" w:color="auto"/>
              <w:left w:val="single" w:sz="8" w:space="0" w:color="auto"/>
              <w:bottom w:val="single" w:sz="8" w:space="0" w:color="auto"/>
              <w:right w:val="single" w:sz="8" w:space="0" w:color="auto"/>
            </w:tcBorders>
            <w:shd w:val="clear" w:color="auto" w:fill="auto"/>
            <w:vAlign w:val="center"/>
          </w:tcPr>
          <w:p w14:paraId="292C5707" w14:textId="7814DF46" w:rsidR="007C2A84" w:rsidRPr="00F979FB" w:rsidRDefault="007C2A84" w:rsidP="007C2A84">
            <w:pPr>
              <w:ind w:left="62"/>
              <w:jc w:val="center"/>
              <w:rPr>
                <w:rFonts w:ascii="Times New Roman" w:eastAsia="Calibri" w:hAnsi="Times New Roman" w:cs="Times New Roman"/>
                <w:bCs/>
                <w:color w:val="000000"/>
                <w:sz w:val="18"/>
                <w:szCs w:val="18"/>
              </w:rPr>
            </w:pPr>
            <w:r>
              <w:rPr>
                <w:rFonts w:ascii="Times New Roman" w:eastAsia="Calibri" w:hAnsi="Times New Roman" w:cs="Times New Roman"/>
                <w:bCs/>
                <w:color w:val="000000"/>
                <w:sz w:val="18"/>
                <w:szCs w:val="18"/>
              </w:rPr>
              <w:t>1</w:t>
            </w:r>
          </w:p>
        </w:tc>
        <w:tc>
          <w:tcPr>
            <w:tcW w:w="287" w:type="pct"/>
            <w:tcBorders>
              <w:top w:val="single" w:sz="8" w:space="0" w:color="auto"/>
              <w:left w:val="single" w:sz="8" w:space="0" w:color="auto"/>
              <w:bottom w:val="single" w:sz="8" w:space="0" w:color="auto"/>
              <w:right w:val="single" w:sz="8" w:space="0" w:color="auto"/>
            </w:tcBorders>
            <w:vAlign w:val="center"/>
          </w:tcPr>
          <w:p w14:paraId="251363DD" w14:textId="7EDA7445" w:rsidR="007C2A84" w:rsidRPr="00C93B77" w:rsidRDefault="007C2A84" w:rsidP="007C2A84">
            <w:pPr>
              <w:ind w:right="14"/>
              <w:jc w:val="center"/>
              <w:rPr>
                <w:rFonts w:ascii="Times New Roman" w:eastAsia="Calibri" w:hAnsi="Times New Roman" w:cs="Times New Roman"/>
                <w:bCs/>
                <w:color w:val="000000"/>
                <w:sz w:val="18"/>
                <w:szCs w:val="18"/>
              </w:rPr>
            </w:pPr>
            <w:r>
              <w:rPr>
                <w:rFonts w:ascii="Times New Roman" w:eastAsia="Calibri" w:hAnsi="Times New Roman" w:cs="Times New Roman"/>
                <w:bCs/>
                <w:color w:val="000000"/>
                <w:sz w:val="18"/>
                <w:szCs w:val="18"/>
              </w:rPr>
              <w:t>6</w:t>
            </w:r>
          </w:p>
        </w:tc>
      </w:tr>
      <w:tr w:rsidR="00087EB9" w:rsidRPr="00F979FB" w14:paraId="493CB1B3" w14:textId="77777777" w:rsidTr="007C2A84">
        <w:trPr>
          <w:trHeight w:val="360"/>
          <w:jc w:val="center"/>
        </w:trPr>
        <w:tc>
          <w:tcPr>
            <w:tcW w:w="1594" w:type="pct"/>
            <w:gridSpan w:val="3"/>
            <w:tcBorders>
              <w:top w:val="single" w:sz="8" w:space="0" w:color="auto"/>
              <w:left w:val="single" w:sz="8" w:space="0" w:color="auto"/>
              <w:bottom w:val="single" w:sz="8" w:space="0" w:color="auto"/>
              <w:right w:val="single" w:sz="8" w:space="0" w:color="auto"/>
            </w:tcBorders>
            <w:shd w:val="clear" w:color="auto" w:fill="FFFFFF"/>
            <w:vAlign w:val="center"/>
          </w:tcPr>
          <w:p w14:paraId="4E0CB884" w14:textId="3251CAEE" w:rsidR="00087EB9" w:rsidRPr="00F979FB" w:rsidRDefault="005D3057" w:rsidP="00087EB9">
            <w:pPr>
              <w:rPr>
                <w:rFonts w:ascii="Times New Roman" w:eastAsia="Calibri" w:hAnsi="Times New Roman" w:cs="Times New Roman"/>
                <w:b/>
                <w:bCs/>
                <w:color w:val="000000"/>
                <w:sz w:val="18"/>
                <w:szCs w:val="18"/>
              </w:rPr>
            </w:pPr>
            <w:r>
              <w:rPr>
                <w:rFonts w:ascii="Times New Roman" w:eastAsia="Calibri" w:hAnsi="Times New Roman" w:cs="Times New Roman"/>
                <w:b/>
                <w:bCs/>
                <w:color w:val="000000"/>
                <w:sz w:val="18"/>
                <w:szCs w:val="18"/>
              </w:rPr>
              <w:t xml:space="preserve"> </w:t>
            </w:r>
            <w:r w:rsidR="00087EB9" w:rsidRPr="00F979FB">
              <w:rPr>
                <w:rFonts w:ascii="Times New Roman" w:eastAsia="Calibri" w:hAnsi="Times New Roman" w:cs="Times New Roman"/>
                <w:b/>
                <w:bCs/>
                <w:color w:val="000000"/>
                <w:sz w:val="18"/>
                <w:szCs w:val="18"/>
              </w:rPr>
              <w:t>Totals</w:t>
            </w:r>
          </w:p>
        </w:tc>
        <w:tc>
          <w:tcPr>
            <w:tcW w:w="433" w:type="pct"/>
            <w:tcBorders>
              <w:top w:val="single" w:sz="8" w:space="0" w:color="auto"/>
              <w:left w:val="single" w:sz="8" w:space="0" w:color="auto"/>
              <w:bottom w:val="single" w:sz="8" w:space="0" w:color="auto"/>
              <w:right w:val="single" w:sz="8" w:space="0" w:color="auto"/>
            </w:tcBorders>
            <w:shd w:val="clear" w:color="auto" w:fill="FFFFFF"/>
            <w:vAlign w:val="center"/>
          </w:tcPr>
          <w:p w14:paraId="590F8A20" w14:textId="5B202D4A" w:rsidR="00087EB9" w:rsidRPr="007C2A84" w:rsidRDefault="007C2A84" w:rsidP="00087EB9">
            <w:pPr>
              <w:jc w:val="center"/>
              <w:rPr>
                <w:rFonts w:ascii="Times New Roman" w:eastAsia="Calibri" w:hAnsi="Times New Roman" w:cs="Times New Roman"/>
                <w:b/>
                <w:bCs/>
                <w:color w:val="000000"/>
                <w:sz w:val="18"/>
                <w:szCs w:val="18"/>
              </w:rPr>
            </w:pPr>
            <w:r w:rsidRPr="007C2A84">
              <w:rPr>
                <w:rFonts w:ascii="Times New Roman" w:eastAsia="Calibri" w:hAnsi="Times New Roman" w:cs="Times New Roman"/>
                <w:b/>
                <w:bCs/>
                <w:color w:val="000000"/>
                <w:sz w:val="18"/>
                <w:szCs w:val="18"/>
              </w:rPr>
              <w:t>5:1</w:t>
            </w:r>
          </w:p>
        </w:tc>
        <w:tc>
          <w:tcPr>
            <w:tcW w:w="423" w:type="pct"/>
            <w:tcBorders>
              <w:top w:val="single" w:sz="8" w:space="0" w:color="auto"/>
              <w:left w:val="single" w:sz="8" w:space="0" w:color="auto"/>
              <w:bottom w:val="single" w:sz="8" w:space="0" w:color="auto"/>
              <w:right w:val="single" w:sz="8" w:space="0" w:color="auto"/>
            </w:tcBorders>
            <w:shd w:val="clear" w:color="auto" w:fill="FFFFFF"/>
            <w:vAlign w:val="center"/>
          </w:tcPr>
          <w:p w14:paraId="4432D63A" w14:textId="77777777" w:rsidR="00087EB9" w:rsidRPr="007C2A84" w:rsidRDefault="00087EB9" w:rsidP="00087EB9">
            <w:pPr>
              <w:jc w:val="center"/>
              <w:rPr>
                <w:rFonts w:ascii="Times New Roman" w:eastAsia="Calibri" w:hAnsi="Times New Roman" w:cs="Times New Roman"/>
                <w:b/>
                <w:bCs/>
                <w:color w:val="000000"/>
                <w:sz w:val="18"/>
                <w:szCs w:val="18"/>
              </w:rPr>
            </w:pPr>
          </w:p>
        </w:tc>
        <w:tc>
          <w:tcPr>
            <w:tcW w:w="263" w:type="pct"/>
            <w:tcBorders>
              <w:top w:val="single" w:sz="8" w:space="0" w:color="auto"/>
              <w:left w:val="single" w:sz="8" w:space="0" w:color="auto"/>
              <w:bottom w:val="single" w:sz="8" w:space="0" w:color="auto"/>
              <w:right w:val="thinThickThinMediumGap" w:sz="24" w:space="0" w:color="auto"/>
            </w:tcBorders>
            <w:shd w:val="clear" w:color="auto" w:fill="FFFFFF"/>
            <w:vAlign w:val="center"/>
          </w:tcPr>
          <w:p w14:paraId="6D51386C" w14:textId="14090D3D" w:rsidR="00087EB9" w:rsidRPr="007C2A84" w:rsidRDefault="007C2A84" w:rsidP="00087EB9">
            <w:pPr>
              <w:jc w:val="center"/>
              <w:rPr>
                <w:rFonts w:ascii="Times New Roman" w:eastAsia="Calibri" w:hAnsi="Times New Roman" w:cs="Times New Roman"/>
                <w:b/>
                <w:bCs/>
                <w:color w:val="000000"/>
                <w:sz w:val="18"/>
                <w:szCs w:val="18"/>
              </w:rPr>
            </w:pPr>
            <w:r w:rsidRPr="007C2A84">
              <w:rPr>
                <w:rFonts w:ascii="Times New Roman" w:eastAsia="Calibri" w:hAnsi="Times New Roman" w:cs="Times New Roman"/>
                <w:b/>
                <w:bCs/>
                <w:color w:val="000000"/>
                <w:sz w:val="18"/>
                <w:szCs w:val="18"/>
              </w:rPr>
              <w:t>12</w:t>
            </w:r>
          </w:p>
        </w:tc>
        <w:tc>
          <w:tcPr>
            <w:tcW w:w="1148" w:type="pct"/>
            <w:gridSpan w:val="2"/>
            <w:tcBorders>
              <w:top w:val="single" w:sz="8" w:space="0" w:color="auto"/>
              <w:left w:val="thinThickThinMediumGap" w:sz="24" w:space="0" w:color="auto"/>
              <w:bottom w:val="single" w:sz="8" w:space="0" w:color="auto"/>
              <w:right w:val="single" w:sz="8" w:space="0" w:color="auto"/>
            </w:tcBorders>
            <w:shd w:val="clear" w:color="auto" w:fill="FFFFFF"/>
            <w:vAlign w:val="center"/>
          </w:tcPr>
          <w:p w14:paraId="5FEE80C4" w14:textId="04BBA23A" w:rsidR="00087EB9" w:rsidRPr="007C2A84" w:rsidRDefault="005D3057" w:rsidP="00087EB9">
            <w:pPr>
              <w:rPr>
                <w:rFonts w:ascii="Times New Roman" w:eastAsia="Calibri" w:hAnsi="Times New Roman" w:cs="Times New Roman"/>
                <w:b/>
                <w:bCs/>
                <w:color w:val="000000"/>
                <w:sz w:val="18"/>
                <w:szCs w:val="18"/>
              </w:rPr>
            </w:pPr>
            <w:r w:rsidRPr="007C2A84">
              <w:rPr>
                <w:rFonts w:ascii="Times New Roman" w:eastAsia="Calibri" w:hAnsi="Times New Roman" w:cs="Times New Roman"/>
                <w:b/>
                <w:bCs/>
                <w:color w:val="000000"/>
                <w:sz w:val="18"/>
                <w:szCs w:val="18"/>
              </w:rPr>
              <w:t xml:space="preserve"> </w:t>
            </w:r>
            <w:r w:rsidR="00087EB9" w:rsidRPr="007C2A84">
              <w:rPr>
                <w:rFonts w:ascii="Times New Roman" w:eastAsia="Calibri" w:hAnsi="Times New Roman" w:cs="Times New Roman"/>
                <w:b/>
                <w:bCs/>
                <w:color w:val="000000"/>
                <w:sz w:val="18"/>
                <w:szCs w:val="18"/>
              </w:rPr>
              <w:t>Totals</w:t>
            </w:r>
          </w:p>
        </w:tc>
        <w:tc>
          <w:tcPr>
            <w:tcW w:w="476" w:type="pct"/>
            <w:tcBorders>
              <w:top w:val="single" w:sz="8" w:space="0" w:color="auto"/>
              <w:left w:val="single" w:sz="8" w:space="0" w:color="auto"/>
              <w:bottom w:val="single" w:sz="8" w:space="0" w:color="auto"/>
              <w:right w:val="single" w:sz="8" w:space="0" w:color="auto"/>
            </w:tcBorders>
            <w:shd w:val="clear" w:color="auto" w:fill="FFFFFF"/>
            <w:vAlign w:val="center"/>
          </w:tcPr>
          <w:p w14:paraId="5BCED105" w14:textId="49B49193" w:rsidR="00087EB9" w:rsidRPr="007C2A84" w:rsidRDefault="007C2A84" w:rsidP="00087EB9">
            <w:pPr>
              <w:jc w:val="center"/>
              <w:rPr>
                <w:rFonts w:ascii="Times New Roman" w:eastAsia="Calibri" w:hAnsi="Times New Roman" w:cs="Times New Roman"/>
                <w:b/>
                <w:color w:val="000000"/>
                <w:sz w:val="18"/>
                <w:szCs w:val="18"/>
              </w:rPr>
            </w:pPr>
            <w:r w:rsidRPr="007C2A84">
              <w:rPr>
                <w:rFonts w:ascii="Times New Roman" w:eastAsia="Calibri" w:hAnsi="Times New Roman" w:cs="Times New Roman"/>
                <w:b/>
                <w:color w:val="000000"/>
                <w:sz w:val="18"/>
                <w:szCs w:val="18"/>
              </w:rPr>
              <w:t>5:1</w:t>
            </w:r>
          </w:p>
        </w:tc>
        <w:tc>
          <w:tcPr>
            <w:tcW w:w="376" w:type="pct"/>
            <w:tcBorders>
              <w:top w:val="single" w:sz="8" w:space="0" w:color="auto"/>
              <w:left w:val="single" w:sz="8" w:space="0" w:color="auto"/>
              <w:bottom w:val="single" w:sz="8" w:space="0" w:color="auto"/>
              <w:right w:val="single" w:sz="8" w:space="0" w:color="auto"/>
            </w:tcBorders>
            <w:shd w:val="clear" w:color="auto" w:fill="FFFFFF"/>
            <w:vAlign w:val="center"/>
          </w:tcPr>
          <w:p w14:paraId="28358349" w14:textId="77777777" w:rsidR="00087EB9" w:rsidRPr="007C2A84" w:rsidRDefault="00087EB9" w:rsidP="00087EB9">
            <w:pPr>
              <w:jc w:val="center"/>
              <w:rPr>
                <w:rFonts w:ascii="Times New Roman" w:eastAsia="Calibri" w:hAnsi="Times New Roman" w:cs="Times New Roman"/>
                <w:b/>
                <w:color w:val="000000"/>
                <w:sz w:val="18"/>
                <w:szCs w:val="18"/>
                <w:highlight w:val="yellow"/>
              </w:rPr>
            </w:pPr>
          </w:p>
        </w:tc>
        <w:tc>
          <w:tcPr>
            <w:tcW w:w="287" w:type="pct"/>
            <w:tcBorders>
              <w:top w:val="single" w:sz="8" w:space="0" w:color="auto"/>
              <w:left w:val="single" w:sz="8" w:space="0" w:color="auto"/>
              <w:bottom w:val="single" w:sz="8" w:space="0" w:color="auto"/>
              <w:right w:val="single" w:sz="8" w:space="0" w:color="auto"/>
            </w:tcBorders>
            <w:shd w:val="clear" w:color="auto" w:fill="FFFFFF"/>
            <w:vAlign w:val="center"/>
          </w:tcPr>
          <w:p w14:paraId="27FA5286" w14:textId="713CC831" w:rsidR="00087EB9" w:rsidRPr="007C2A84" w:rsidRDefault="007C2A84" w:rsidP="00087EB9">
            <w:pPr>
              <w:jc w:val="center"/>
              <w:rPr>
                <w:rFonts w:ascii="Times New Roman" w:eastAsia="Calibri" w:hAnsi="Times New Roman" w:cs="Times New Roman"/>
                <w:b/>
                <w:color w:val="000000"/>
                <w:sz w:val="18"/>
                <w:szCs w:val="18"/>
                <w:highlight w:val="yellow"/>
              </w:rPr>
            </w:pPr>
            <w:r w:rsidRPr="007C2A84">
              <w:rPr>
                <w:rFonts w:ascii="Times New Roman" w:eastAsia="Calibri" w:hAnsi="Times New Roman" w:cs="Times New Roman"/>
                <w:b/>
                <w:color w:val="000000"/>
                <w:sz w:val="18"/>
                <w:szCs w:val="18"/>
              </w:rPr>
              <w:t>12</w:t>
            </w:r>
          </w:p>
        </w:tc>
      </w:tr>
      <w:bookmarkEnd w:id="17"/>
    </w:tbl>
    <w:p w14:paraId="399D20AA" w14:textId="467D06F5" w:rsidR="00152668" w:rsidRDefault="00152668" w:rsidP="00152668">
      <w:pPr>
        <w:jc w:val="both"/>
        <w:rPr>
          <w:rFonts w:ascii="Times New Roman" w:hAnsi="Times New Roman" w:cs="Times New Roman"/>
          <w:sz w:val="24"/>
          <w:szCs w:val="24"/>
        </w:rPr>
      </w:pPr>
    </w:p>
    <w:p w14:paraId="09757F2F" w14:textId="3B221576" w:rsidR="008B03EA" w:rsidRPr="00BE7549" w:rsidRDefault="00EE2A22" w:rsidP="00152668">
      <w:pPr>
        <w:jc w:val="both"/>
        <w:rPr>
          <w:rFonts w:ascii="Times New Roman" w:hAnsi="Times New Roman" w:cs="Times New Roman"/>
          <w:sz w:val="24"/>
          <w:szCs w:val="24"/>
        </w:rPr>
      </w:pPr>
      <w:r w:rsidRPr="002B5659">
        <w:rPr>
          <w:rFonts w:ascii="Times New Roman" w:hAnsi="Times New Roman" w:cs="Times New Roman"/>
          <w:sz w:val="24"/>
          <w:szCs w:val="24"/>
        </w:rPr>
        <w:t xml:space="preserve">There were </w:t>
      </w:r>
      <w:r w:rsidR="004D7F6B">
        <w:rPr>
          <w:rFonts w:ascii="Times New Roman" w:hAnsi="Times New Roman" w:cs="Times New Roman"/>
          <w:sz w:val="24"/>
          <w:szCs w:val="24"/>
        </w:rPr>
        <w:t>no</w:t>
      </w:r>
      <w:r w:rsidRPr="002B5659">
        <w:rPr>
          <w:rFonts w:ascii="Times New Roman" w:hAnsi="Times New Roman" w:cs="Times New Roman"/>
          <w:sz w:val="24"/>
          <w:szCs w:val="24"/>
        </w:rPr>
        <w:t xml:space="preserve"> instances</w:t>
      </w:r>
      <w:r w:rsidR="004D7F6B">
        <w:rPr>
          <w:rFonts w:ascii="Times New Roman" w:hAnsi="Times New Roman" w:cs="Times New Roman"/>
          <w:sz w:val="24"/>
          <w:szCs w:val="24"/>
        </w:rPr>
        <w:t xml:space="preserve"> this fall</w:t>
      </w:r>
      <w:r w:rsidRPr="002B5659">
        <w:rPr>
          <w:rFonts w:ascii="Times New Roman" w:hAnsi="Times New Roman" w:cs="Times New Roman"/>
          <w:sz w:val="24"/>
          <w:szCs w:val="24"/>
        </w:rPr>
        <w:t xml:space="preserve"> where USFWS reported a crane group</w:t>
      </w:r>
      <w:r w:rsidR="004D7F6B">
        <w:rPr>
          <w:rFonts w:ascii="Times New Roman" w:hAnsi="Times New Roman" w:cs="Times New Roman"/>
          <w:sz w:val="24"/>
          <w:szCs w:val="24"/>
        </w:rPr>
        <w:t xml:space="preserve"> in the AHR</w:t>
      </w:r>
      <w:r w:rsidRPr="002B5659">
        <w:rPr>
          <w:rFonts w:ascii="Times New Roman" w:hAnsi="Times New Roman" w:cs="Times New Roman"/>
          <w:sz w:val="24"/>
          <w:szCs w:val="24"/>
        </w:rPr>
        <w:t xml:space="preserve"> that was not observed by PRRIP</w:t>
      </w:r>
      <w:r w:rsidR="004D7F6B">
        <w:rPr>
          <w:rFonts w:ascii="Times New Roman" w:hAnsi="Times New Roman" w:cs="Times New Roman"/>
          <w:sz w:val="24"/>
          <w:szCs w:val="24"/>
        </w:rPr>
        <w:t xml:space="preserve"> and therefore </w:t>
      </w:r>
      <w:r w:rsidR="00FC3A23" w:rsidRPr="00D826A5">
        <w:rPr>
          <w:rFonts w:ascii="Times New Roman" w:hAnsi="Times New Roman" w:cs="Times New Roman"/>
          <w:sz w:val="24"/>
          <w:szCs w:val="24"/>
        </w:rPr>
        <w:t>PRRIP</w:t>
      </w:r>
      <w:r w:rsidR="004D7F6B">
        <w:rPr>
          <w:rFonts w:ascii="Times New Roman" w:hAnsi="Times New Roman" w:cs="Times New Roman"/>
          <w:sz w:val="24"/>
          <w:szCs w:val="24"/>
        </w:rPr>
        <w:t xml:space="preserve"> and USFWS data sets agree on number of cranes and crane use days. They</w:t>
      </w:r>
      <w:r w:rsidR="00FC3A23" w:rsidRPr="00D826A5">
        <w:rPr>
          <w:rFonts w:ascii="Times New Roman" w:hAnsi="Times New Roman" w:cs="Times New Roman"/>
          <w:sz w:val="24"/>
          <w:szCs w:val="24"/>
        </w:rPr>
        <w:t xml:space="preserve"> calculated a total of </w:t>
      </w:r>
      <w:r w:rsidR="004D7F6B">
        <w:rPr>
          <w:rFonts w:ascii="Times New Roman" w:hAnsi="Times New Roman" w:cs="Times New Roman"/>
          <w:sz w:val="24"/>
          <w:szCs w:val="24"/>
        </w:rPr>
        <w:t>12</w:t>
      </w:r>
      <w:r w:rsidR="00E67205" w:rsidRPr="00D826A5">
        <w:rPr>
          <w:rFonts w:ascii="Times New Roman" w:hAnsi="Times New Roman" w:cs="Times New Roman"/>
          <w:sz w:val="24"/>
          <w:szCs w:val="24"/>
        </w:rPr>
        <w:t xml:space="preserve"> </w:t>
      </w:r>
      <w:r w:rsidR="00FC3A23" w:rsidRPr="00D826A5">
        <w:rPr>
          <w:rFonts w:ascii="Times New Roman" w:hAnsi="Times New Roman" w:cs="Times New Roman"/>
          <w:sz w:val="24"/>
          <w:szCs w:val="24"/>
        </w:rPr>
        <w:t>crane use days during the</w:t>
      </w:r>
      <w:r w:rsidR="00225E18">
        <w:rPr>
          <w:rFonts w:ascii="Times New Roman" w:hAnsi="Times New Roman" w:cs="Times New Roman"/>
          <w:sz w:val="24"/>
          <w:szCs w:val="24"/>
        </w:rPr>
        <w:t xml:space="preserve"> 2022</w:t>
      </w:r>
      <w:r w:rsidR="00FC3A23" w:rsidRPr="00D826A5">
        <w:rPr>
          <w:rFonts w:ascii="Times New Roman" w:hAnsi="Times New Roman" w:cs="Times New Roman"/>
          <w:sz w:val="24"/>
          <w:szCs w:val="24"/>
        </w:rPr>
        <w:t xml:space="preserve"> </w:t>
      </w:r>
      <w:r w:rsidR="004D7F6B">
        <w:rPr>
          <w:rFonts w:ascii="Times New Roman" w:hAnsi="Times New Roman" w:cs="Times New Roman"/>
          <w:sz w:val="24"/>
          <w:szCs w:val="24"/>
        </w:rPr>
        <w:t>fall</w:t>
      </w:r>
      <w:r w:rsidR="00FC3A23" w:rsidRPr="00D826A5">
        <w:rPr>
          <w:rFonts w:ascii="Times New Roman" w:hAnsi="Times New Roman" w:cs="Times New Roman"/>
          <w:sz w:val="24"/>
          <w:szCs w:val="24"/>
        </w:rPr>
        <w:t xml:space="preserve"> survey </w:t>
      </w:r>
      <w:r w:rsidR="00FC218F" w:rsidRPr="00D826A5">
        <w:rPr>
          <w:rFonts w:ascii="Times New Roman" w:hAnsi="Times New Roman" w:cs="Times New Roman"/>
          <w:sz w:val="24"/>
          <w:szCs w:val="24"/>
        </w:rPr>
        <w:t xml:space="preserve">period </w:t>
      </w:r>
      <w:r w:rsidR="00FC3A23" w:rsidRPr="00D826A5">
        <w:rPr>
          <w:rFonts w:ascii="Times New Roman" w:hAnsi="Times New Roman" w:cs="Times New Roman"/>
          <w:sz w:val="24"/>
          <w:szCs w:val="24"/>
        </w:rPr>
        <w:t xml:space="preserve">(Table 1). </w:t>
      </w:r>
      <w:r w:rsidR="00225E18">
        <w:rPr>
          <w:rFonts w:ascii="Times New Roman" w:hAnsi="Times New Roman" w:cs="Times New Roman"/>
          <w:sz w:val="24"/>
          <w:szCs w:val="24"/>
        </w:rPr>
        <w:t xml:space="preserve">Since 2007, crane use days for </w:t>
      </w:r>
      <w:r w:rsidR="004D7F6B">
        <w:rPr>
          <w:rFonts w:ascii="Times New Roman" w:hAnsi="Times New Roman" w:cs="Times New Roman"/>
          <w:sz w:val="24"/>
          <w:szCs w:val="24"/>
        </w:rPr>
        <w:t>fall</w:t>
      </w:r>
      <w:r w:rsidR="00225E18">
        <w:rPr>
          <w:rFonts w:ascii="Times New Roman" w:hAnsi="Times New Roman" w:cs="Times New Roman"/>
          <w:sz w:val="24"/>
          <w:szCs w:val="24"/>
        </w:rPr>
        <w:t xml:space="preserve"> migration </w:t>
      </w:r>
      <w:r w:rsidR="00EA5DDE">
        <w:rPr>
          <w:rFonts w:ascii="Times New Roman" w:hAnsi="Times New Roman" w:cs="Times New Roman"/>
          <w:sz w:val="24"/>
          <w:szCs w:val="24"/>
        </w:rPr>
        <w:t xml:space="preserve">have </w:t>
      </w:r>
      <w:r w:rsidR="00225E18">
        <w:rPr>
          <w:rFonts w:ascii="Times New Roman" w:hAnsi="Times New Roman" w:cs="Times New Roman"/>
          <w:sz w:val="24"/>
          <w:szCs w:val="24"/>
        </w:rPr>
        <w:t xml:space="preserve">ranged from </w:t>
      </w:r>
      <w:r w:rsidR="005D286E" w:rsidRPr="00CF7951">
        <w:rPr>
          <w:rFonts w:ascii="Times New Roman" w:hAnsi="Times New Roman" w:cs="Times New Roman"/>
          <w:sz w:val="24"/>
          <w:szCs w:val="24"/>
        </w:rPr>
        <w:t>8</w:t>
      </w:r>
      <w:r w:rsidR="00225E18" w:rsidRPr="00CF7951">
        <w:rPr>
          <w:rFonts w:ascii="Times New Roman" w:hAnsi="Times New Roman" w:cs="Times New Roman"/>
          <w:sz w:val="24"/>
          <w:szCs w:val="24"/>
        </w:rPr>
        <w:t xml:space="preserve"> - </w:t>
      </w:r>
      <w:r w:rsidR="005D286E" w:rsidRPr="00CF7951">
        <w:rPr>
          <w:rFonts w:ascii="Times New Roman" w:hAnsi="Times New Roman" w:cs="Times New Roman"/>
          <w:sz w:val="24"/>
          <w:szCs w:val="24"/>
        </w:rPr>
        <w:t>522</w:t>
      </w:r>
      <w:r w:rsidR="00225E18" w:rsidRPr="00CF7951">
        <w:rPr>
          <w:rFonts w:ascii="Times New Roman" w:hAnsi="Times New Roman" w:cs="Times New Roman"/>
          <w:sz w:val="24"/>
          <w:szCs w:val="24"/>
        </w:rPr>
        <w:t xml:space="preserve"> days (average </w:t>
      </w:r>
      <w:r w:rsidR="00C17E76" w:rsidRPr="00CF7951">
        <w:rPr>
          <w:rFonts w:ascii="Times New Roman" w:hAnsi="Times New Roman" w:cs="Times New Roman"/>
          <w:sz w:val="24"/>
          <w:szCs w:val="24"/>
        </w:rPr>
        <w:t>82.1</w:t>
      </w:r>
      <w:r w:rsidR="00220F90">
        <w:rPr>
          <w:rFonts w:ascii="Times New Roman" w:hAnsi="Times New Roman" w:cs="Times New Roman"/>
          <w:sz w:val="24"/>
          <w:szCs w:val="24"/>
        </w:rPr>
        <w:t>3</w:t>
      </w:r>
      <w:r w:rsidR="00C17E76" w:rsidRPr="00CF7951">
        <w:rPr>
          <w:rFonts w:ascii="Times New Roman" w:hAnsi="Times New Roman" w:cs="Times New Roman"/>
          <w:sz w:val="24"/>
          <w:szCs w:val="24"/>
        </w:rPr>
        <w:t xml:space="preserve"> </w:t>
      </w:r>
      <w:r w:rsidR="00225E18" w:rsidRPr="00CF7951">
        <w:rPr>
          <w:rFonts w:ascii="Times New Roman" w:hAnsi="Times New Roman" w:cs="Times New Roman"/>
          <w:sz w:val="24"/>
          <w:szCs w:val="24"/>
        </w:rPr>
        <w:t xml:space="preserve">days). </w:t>
      </w:r>
      <w:r w:rsidR="00774169">
        <w:rPr>
          <w:rFonts w:ascii="Times New Roman" w:hAnsi="Times New Roman" w:cs="Times New Roman"/>
          <w:sz w:val="24"/>
          <w:szCs w:val="24"/>
        </w:rPr>
        <w:t xml:space="preserve">To determine whether fall crane use days demonstrate a long-term trend (either increasing or decreasing over time), we </w:t>
      </w:r>
      <w:r w:rsidR="00C35502">
        <w:rPr>
          <w:rFonts w:ascii="Times New Roman" w:hAnsi="Times New Roman" w:cs="Times New Roman"/>
          <w:sz w:val="24"/>
          <w:szCs w:val="24"/>
        </w:rPr>
        <w:t>computed a</w:t>
      </w:r>
      <w:r w:rsidR="00774169">
        <w:rPr>
          <w:rFonts w:ascii="Times New Roman" w:hAnsi="Times New Roman" w:cs="Times New Roman"/>
          <w:sz w:val="24"/>
          <w:szCs w:val="24"/>
        </w:rPr>
        <w:t xml:space="preserve"> non-paramet</w:t>
      </w:r>
      <w:r w:rsidR="00587FE0">
        <w:rPr>
          <w:rFonts w:ascii="Times New Roman" w:hAnsi="Times New Roman" w:cs="Times New Roman"/>
          <w:sz w:val="24"/>
          <w:szCs w:val="24"/>
        </w:rPr>
        <w:t>r</w:t>
      </w:r>
      <w:r w:rsidR="00774169">
        <w:rPr>
          <w:rFonts w:ascii="Times New Roman" w:hAnsi="Times New Roman" w:cs="Times New Roman"/>
          <w:sz w:val="24"/>
          <w:szCs w:val="24"/>
        </w:rPr>
        <w:t>ic</w:t>
      </w:r>
      <w:r w:rsidR="00774169" w:rsidRPr="00CF7951">
        <w:rPr>
          <w:rFonts w:ascii="Times New Roman" w:hAnsi="Times New Roman" w:cs="Times New Roman"/>
          <w:sz w:val="24"/>
          <w:szCs w:val="24"/>
        </w:rPr>
        <w:t xml:space="preserve"> </w:t>
      </w:r>
      <w:r w:rsidR="006127E4" w:rsidRPr="00CF7951">
        <w:rPr>
          <w:rFonts w:ascii="Times New Roman" w:hAnsi="Times New Roman" w:cs="Times New Roman"/>
          <w:sz w:val="24"/>
          <w:szCs w:val="24"/>
        </w:rPr>
        <w:t>Spearman’s rank correlation</w:t>
      </w:r>
      <w:r w:rsidR="008B03EA" w:rsidRPr="00CF7951">
        <w:rPr>
          <w:rFonts w:ascii="Times New Roman" w:hAnsi="Times New Roman" w:cs="Times New Roman"/>
          <w:sz w:val="24"/>
          <w:szCs w:val="24"/>
        </w:rPr>
        <w:t xml:space="preserve"> </w:t>
      </w:r>
      <w:r w:rsidR="00774169">
        <w:rPr>
          <w:rFonts w:ascii="Times New Roman" w:hAnsi="Times New Roman" w:cs="Times New Roman"/>
          <w:sz w:val="24"/>
          <w:szCs w:val="24"/>
        </w:rPr>
        <w:t xml:space="preserve">to </w:t>
      </w:r>
      <w:r w:rsidR="00587FE0">
        <w:rPr>
          <w:rFonts w:ascii="Times New Roman" w:hAnsi="Times New Roman" w:cs="Times New Roman"/>
          <w:sz w:val="24"/>
          <w:szCs w:val="24"/>
        </w:rPr>
        <w:t>assess the relationship</w:t>
      </w:r>
      <w:r w:rsidR="00774169">
        <w:rPr>
          <w:rFonts w:ascii="Times New Roman" w:hAnsi="Times New Roman" w:cs="Times New Roman"/>
          <w:sz w:val="24"/>
          <w:szCs w:val="24"/>
        </w:rPr>
        <w:t xml:space="preserve"> </w:t>
      </w:r>
      <w:r w:rsidR="00C35502">
        <w:rPr>
          <w:rFonts w:ascii="Times New Roman" w:hAnsi="Times New Roman" w:cs="Times New Roman"/>
          <w:sz w:val="24"/>
          <w:szCs w:val="24"/>
        </w:rPr>
        <w:t>between</w:t>
      </w:r>
      <w:r w:rsidR="00774169">
        <w:rPr>
          <w:rFonts w:ascii="Times New Roman" w:hAnsi="Times New Roman" w:cs="Times New Roman"/>
          <w:sz w:val="24"/>
          <w:szCs w:val="24"/>
        </w:rPr>
        <w:t xml:space="preserve"> </w:t>
      </w:r>
      <w:r w:rsidR="00C35502">
        <w:rPr>
          <w:rFonts w:ascii="Times New Roman" w:hAnsi="Times New Roman" w:cs="Times New Roman"/>
          <w:sz w:val="24"/>
          <w:szCs w:val="24"/>
        </w:rPr>
        <w:t xml:space="preserve">fall </w:t>
      </w:r>
      <w:r w:rsidR="00774169">
        <w:rPr>
          <w:rFonts w:ascii="Times New Roman" w:hAnsi="Times New Roman" w:cs="Times New Roman"/>
          <w:sz w:val="24"/>
          <w:szCs w:val="24"/>
        </w:rPr>
        <w:t xml:space="preserve">crane use days </w:t>
      </w:r>
      <w:r w:rsidR="00C35502">
        <w:rPr>
          <w:rFonts w:ascii="Times New Roman" w:hAnsi="Times New Roman" w:cs="Times New Roman"/>
          <w:sz w:val="24"/>
          <w:szCs w:val="24"/>
        </w:rPr>
        <w:t>and</w:t>
      </w:r>
      <w:r w:rsidR="00774169">
        <w:rPr>
          <w:rFonts w:ascii="Times New Roman" w:hAnsi="Times New Roman" w:cs="Times New Roman"/>
          <w:sz w:val="24"/>
          <w:szCs w:val="24"/>
        </w:rPr>
        <w:t xml:space="preserve"> year</w:t>
      </w:r>
      <w:r w:rsidR="00C35502">
        <w:rPr>
          <w:rFonts w:ascii="Times New Roman" w:hAnsi="Times New Roman" w:cs="Times New Roman"/>
          <w:sz w:val="24"/>
          <w:szCs w:val="24"/>
        </w:rPr>
        <w:t xml:space="preserve"> from 2007-2022</w:t>
      </w:r>
      <w:r w:rsidR="00774169">
        <w:rPr>
          <w:rFonts w:ascii="Times New Roman" w:hAnsi="Times New Roman" w:cs="Times New Roman"/>
          <w:sz w:val="24"/>
          <w:szCs w:val="24"/>
        </w:rPr>
        <w:t>. This non-parametric test is more appropriate given the large amount of annual variability in fall crane use days</w:t>
      </w:r>
      <w:r w:rsidR="00C35502">
        <w:rPr>
          <w:rFonts w:ascii="Times New Roman" w:hAnsi="Times New Roman" w:cs="Times New Roman"/>
          <w:sz w:val="24"/>
          <w:szCs w:val="24"/>
        </w:rPr>
        <w:t xml:space="preserve"> that leads to poor fit of a linear regression model</w:t>
      </w:r>
      <w:r w:rsidR="00774169">
        <w:rPr>
          <w:rFonts w:ascii="Times New Roman" w:hAnsi="Times New Roman" w:cs="Times New Roman"/>
          <w:sz w:val="24"/>
          <w:szCs w:val="24"/>
        </w:rPr>
        <w:t xml:space="preserve">. </w:t>
      </w:r>
      <w:r w:rsidR="00587FE0">
        <w:rPr>
          <w:rFonts w:ascii="Times New Roman" w:hAnsi="Times New Roman" w:cs="Times New Roman"/>
          <w:sz w:val="24"/>
          <w:szCs w:val="24"/>
        </w:rPr>
        <w:t>There was</w:t>
      </w:r>
      <w:r w:rsidR="00D826A5" w:rsidRPr="00CF7951">
        <w:rPr>
          <w:rFonts w:ascii="Times New Roman" w:hAnsi="Times New Roman" w:cs="Times New Roman"/>
          <w:sz w:val="24"/>
          <w:szCs w:val="24"/>
        </w:rPr>
        <w:t xml:space="preserve"> </w:t>
      </w:r>
      <w:r w:rsidR="000F11E5" w:rsidRPr="00CF7951">
        <w:rPr>
          <w:rFonts w:ascii="Times New Roman" w:hAnsi="Times New Roman" w:cs="Times New Roman"/>
          <w:sz w:val="24"/>
          <w:szCs w:val="24"/>
        </w:rPr>
        <w:t>no</w:t>
      </w:r>
      <w:r w:rsidR="008B03EA" w:rsidRPr="00CF7951">
        <w:rPr>
          <w:rFonts w:ascii="Times New Roman" w:hAnsi="Times New Roman" w:cs="Times New Roman"/>
          <w:sz w:val="24"/>
          <w:szCs w:val="24"/>
        </w:rPr>
        <w:t xml:space="preserve"> significant</w:t>
      </w:r>
      <w:r w:rsidR="00C46239" w:rsidRPr="00CF7951">
        <w:rPr>
          <w:rFonts w:ascii="Times New Roman" w:hAnsi="Times New Roman" w:cs="Times New Roman"/>
          <w:sz w:val="24"/>
          <w:szCs w:val="24"/>
        </w:rPr>
        <w:t xml:space="preserve"> </w:t>
      </w:r>
      <w:r w:rsidR="00587FE0">
        <w:rPr>
          <w:rFonts w:ascii="Times New Roman" w:hAnsi="Times New Roman" w:cs="Times New Roman"/>
          <w:sz w:val="24"/>
          <w:szCs w:val="24"/>
        </w:rPr>
        <w:t xml:space="preserve">correlation of fall crane use days with year </w:t>
      </w:r>
      <w:r w:rsidR="008B03EA" w:rsidRPr="00CF7951">
        <w:rPr>
          <w:rFonts w:ascii="Times New Roman" w:hAnsi="Times New Roman" w:cs="Times New Roman"/>
          <w:sz w:val="24"/>
          <w:szCs w:val="24"/>
        </w:rPr>
        <w:t>(</w:t>
      </w:r>
      <w:r w:rsidR="00587FE0">
        <w:rPr>
          <w:rFonts w:ascii="Times New Roman" w:hAnsi="Times New Roman" w:cs="Times New Roman"/>
          <w:sz w:val="24"/>
          <w:szCs w:val="24"/>
        </w:rPr>
        <w:t>r(14)</w:t>
      </w:r>
      <w:r w:rsidR="00AC2EBD" w:rsidRPr="00CF7951">
        <w:rPr>
          <w:rFonts w:ascii="Times New Roman" w:hAnsi="Times New Roman" w:cs="Times New Roman"/>
          <w:sz w:val="24"/>
          <w:szCs w:val="24"/>
        </w:rPr>
        <w:t xml:space="preserve"> = </w:t>
      </w:r>
      <w:r w:rsidR="00587FE0">
        <w:rPr>
          <w:rFonts w:ascii="Times New Roman" w:hAnsi="Times New Roman" w:cs="Times New Roman"/>
          <w:sz w:val="24"/>
          <w:szCs w:val="24"/>
        </w:rPr>
        <w:t>0.39</w:t>
      </w:r>
      <w:r w:rsidR="006127E4" w:rsidRPr="00CF7951">
        <w:rPr>
          <w:rFonts w:ascii="Times New Roman" w:hAnsi="Times New Roman" w:cs="Times New Roman"/>
          <w:sz w:val="24"/>
          <w:szCs w:val="24"/>
        </w:rPr>
        <w:t>, p-value</w:t>
      </w:r>
      <w:r w:rsidR="00D507BA" w:rsidRPr="00CF7951">
        <w:rPr>
          <w:rFonts w:ascii="Times New Roman" w:hAnsi="Times New Roman" w:cs="Times New Roman"/>
          <w:sz w:val="24"/>
          <w:szCs w:val="24"/>
        </w:rPr>
        <w:t xml:space="preserve"> </w:t>
      </w:r>
      <w:r w:rsidR="006127E4" w:rsidRPr="00CF7951">
        <w:rPr>
          <w:rFonts w:ascii="Times New Roman" w:hAnsi="Times New Roman" w:cs="Times New Roman"/>
          <w:sz w:val="24"/>
          <w:szCs w:val="24"/>
        </w:rPr>
        <w:t>=</w:t>
      </w:r>
      <w:r w:rsidR="00D507BA" w:rsidRPr="00CF7951">
        <w:rPr>
          <w:rFonts w:ascii="Times New Roman" w:hAnsi="Times New Roman" w:cs="Times New Roman"/>
          <w:sz w:val="24"/>
          <w:szCs w:val="24"/>
        </w:rPr>
        <w:t xml:space="preserve"> </w:t>
      </w:r>
      <w:r w:rsidR="00587FE0">
        <w:rPr>
          <w:rFonts w:ascii="Times New Roman" w:hAnsi="Times New Roman" w:cs="Times New Roman"/>
          <w:sz w:val="24"/>
          <w:szCs w:val="24"/>
        </w:rPr>
        <w:t>0.14</w:t>
      </w:r>
      <w:r w:rsidR="008B03EA" w:rsidRPr="00CF7951">
        <w:rPr>
          <w:rFonts w:ascii="Times New Roman" w:hAnsi="Times New Roman" w:cs="Times New Roman"/>
          <w:sz w:val="24"/>
          <w:szCs w:val="24"/>
        </w:rPr>
        <w:t>)</w:t>
      </w:r>
      <w:r w:rsidR="00587FE0">
        <w:rPr>
          <w:rFonts w:ascii="Times New Roman" w:hAnsi="Times New Roman" w:cs="Times New Roman"/>
          <w:sz w:val="24"/>
          <w:szCs w:val="24"/>
        </w:rPr>
        <w:t>)</w:t>
      </w:r>
      <w:r w:rsidR="008B03EA" w:rsidRPr="00CF7951">
        <w:rPr>
          <w:rFonts w:ascii="Times New Roman" w:hAnsi="Times New Roman" w:cs="Times New Roman"/>
          <w:sz w:val="24"/>
          <w:szCs w:val="24"/>
        </w:rPr>
        <w:t xml:space="preserve"> at an alpha level of 0.05 (Fig. 3)</w:t>
      </w:r>
      <w:r w:rsidR="00A85E9A">
        <w:rPr>
          <w:rFonts w:ascii="Times New Roman" w:hAnsi="Times New Roman" w:cs="Times New Roman"/>
          <w:sz w:val="24"/>
          <w:szCs w:val="24"/>
        </w:rPr>
        <w:t>, indicating no significant long-term trend</w:t>
      </w:r>
      <w:r w:rsidR="008B03EA" w:rsidRPr="00CF7951">
        <w:rPr>
          <w:rFonts w:ascii="Times New Roman" w:hAnsi="Times New Roman" w:cs="Times New Roman"/>
          <w:sz w:val="24"/>
          <w:szCs w:val="24"/>
        </w:rPr>
        <w:t>.</w:t>
      </w:r>
    </w:p>
    <w:p w14:paraId="20C6B855" w14:textId="565838DD" w:rsidR="005F5138" w:rsidRPr="00C84463" w:rsidRDefault="005F5138" w:rsidP="008D2DF3">
      <w:pPr>
        <w:pStyle w:val="Heading3"/>
      </w:pPr>
      <w:bookmarkStart w:id="18" w:name="_Toc107310253"/>
      <w:r w:rsidRPr="00C84463">
        <w:t xml:space="preserve">Proportion of </w:t>
      </w:r>
      <w:r w:rsidR="00C84463">
        <w:t>p</w:t>
      </w:r>
      <w:r w:rsidRPr="00C84463">
        <w:t>opulation</w:t>
      </w:r>
      <w:bookmarkEnd w:id="18"/>
    </w:p>
    <w:p w14:paraId="2D05B9BF" w14:textId="0D9D1DC3" w:rsidR="00E23BFB" w:rsidRDefault="00612925" w:rsidP="00733E98">
      <w:pPr>
        <w:jc w:val="both"/>
        <w:rPr>
          <w:rFonts w:ascii="Times New Roman" w:hAnsi="Times New Roman" w:cs="Times New Roman"/>
          <w:sz w:val="24"/>
          <w:szCs w:val="24"/>
        </w:rPr>
      </w:pPr>
      <w:r w:rsidRPr="005F5138">
        <w:rPr>
          <w:rFonts w:ascii="Times New Roman" w:hAnsi="Times New Roman" w:cs="Times New Roman"/>
          <w:sz w:val="24"/>
          <w:szCs w:val="24"/>
        </w:rPr>
        <w:t>According to the</w:t>
      </w:r>
      <w:r w:rsidR="00F87AF6">
        <w:rPr>
          <w:rFonts w:ascii="Times New Roman" w:hAnsi="Times New Roman" w:cs="Times New Roman"/>
          <w:sz w:val="24"/>
          <w:szCs w:val="24"/>
        </w:rPr>
        <w:t xml:space="preserve"> most recent</w:t>
      </w:r>
      <w:r w:rsidRPr="005F5138">
        <w:rPr>
          <w:rFonts w:ascii="Times New Roman" w:hAnsi="Times New Roman" w:cs="Times New Roman"/>
          <w:sz w:val="24"/>
          <w:szCs w:val="24"/>
        </w:rPr>
        <w:t xml:space="preserve"> survey conducted by the </w:t>
      </w:r>
      <w:r w:rsidR="00A85E9A">
        <w:rPr>
          <w:rFonts w:ascii="Times New Roman" w:hAnsi="Times New Roman" w:cs="Times New Roman"/>
          <w:sz w:val="24"/>
          <w:szCs w:val="24"/>
        </w:rPr>
        <w:t>USFWS</w:t>
      </w:r>
      <w:r w:rsidR="009B5966" w:rsidRPr="005F5138">
        <w:rPr>
          <w:rFonts w:ascii="Times New Roman" w:hAnsi="Times New Roman" w:cs="Times New Roman"/>
          <w:sz w:val="24"/>
          <w:szCs w:val="24"/>
        </w:rPr>
        <w:t xml:space="preserve"> </w:t>
      </w:r>
      <w:r w:rsidR="00E64801" w:rsidRPr="005F5138">
        <w:rPr>
          <w:rFonts w:ascii="Times New Roman" w:hAnsi="Times New Roman" w:cs="Times New Roman"/>
          <w:sz w:val="24"/>
          <w:szCs w:val="24"/>
        </w:rPr>
        <w:t xml:space="preserve">during </w:t>
      </w:r>
      <w:r w:rsidR="009B5966" w:rsidRPr="005F5138">
        <w:rPr>
          <w:rFonts w:ascii="Times New Roman" w:hAnsi="Times New Roman" w:cs="Times New Roman"/>
          <w:sz w:val="24"/>
          <w:szCs w:val="24"/>
        </w:rPr>
        <w:t xml:space="preserve">the winter of </w:t>
      </w:r>
      <w:r w:rsidR="003405C7">
        <w:rPr>
          <w:rFonts w:ascii="Times New Roman" w:hAnsi="Times New Roman" w:cs="Times New Roman"/>
          <w:sz w:val="24"/>
          <w:szCs w:val="24"/>
        </w:rPr>
        <w:t>20</w:t>
      </w:r>
      <w:r w:rsidR="002B773E">
        <w:rPr>
          <w:rFonts w:ascii="Times New Roman" w:hAnsi="Times New Roman" w:cs="Times New Roman"/>
          <w:sz w:val="24"/>
          <w:szCs w:val="24"/>
        </w:rPr>
        <w:t>21</w:t>
      </w:r>
      <w:r w:rsidR="003405C7">
        <w:rPr>
          <w:rFonts w:ascii="Times New Roman" w:hAnsi="Times New Roman" w:cs="Times New Roman"/>
          <w:sz w:val="24"/>
          <w:szCs w:val="24"/>
        </w:rPr>
        <w:t>-202</w:t>
      </w:r>
      <w:r w:rsidR="002B773E">
        <w:rPr>
          <w:rFonts w:ascii="Times New Roman" w:hAnsi="Times New Roman" w:cs="Times New Roman"/>
          <w:sz w:val="24"/>
          <w:szCs w:val="24"/>
        </w:rPr>
        <w:t>2</w:t>
      </w:r>
      <w:r w:rsidRPr="005F5138">
        <w:rPr>
          <w:rFonts w:ascii="Times New Roman" w:hAnsi="Times New Roman" w:cs="Times New Roman"/>
          <w:sz w:val="24"/>
          <w:szCs w:val="24"/>
        </w:rPr>
        <w:t xml:space="preserve">, the </w:t>
      </w:r>
      <w:r w:rsidR="001E330F">
        <w:rPr>
          <w:rFonts w:ascii="Times New Roman" w:hAnsi="Times New Roman" w:cs="Times New Roman"/>
          <w:sz w:val="24"/>
          <w:szCs w:val="24"/>
        </w:rPr>
        <w:t xml:space="preserve">AWB </w:t>
      </w:r>
      <w:r w:rsidR="005F4829" w:rsidRPr="005F5138">
        <w:rPr>
          <w:rFonts w:ascii="Times New Roman" w:hAnsi="Times New Roman" w:cs="Times New Roman"/>
          <w:sz w:val="24"/>
          <w:szCs w:val="24"/>
        </w:rPr>
        <w:t>migratory w</w:t>
      </w:r>
      <w:r w:rsidRPr="005F5138">
        <w:rPr>
          <w:rFonts w:ascii="Times New Roman" w:hAnsi="Times New Roman" w:cs="Times New Roman"/>
          <w:sz w:val="24"/>
          <w:szCs w:val="24"/>
        </w:rPr>
        <w:t>hooping crane population</w:t>
      </w:r>
      <w:r w:rsidR="00597285" w:rsidRPr="005F5138">
        <w:rPr>
          <w:rFonts w:ascii="Times New Roman" w:hAnsi="Times New Roman" w:cs="Times New Roman"/>
          <w:sz w:val="24"/>
          <w:szCs w:val="24"/>
        </w:rPr>
        <w:t xml:space="preserve"> </w:t>
      </w:r>
      <w:r w:rsidR="00881E6A" w:rsidRPr="005F5138">
        <w:rPr>
          <w:rFonts w:ascii="Times New Roman" w:hAnsi="Times New Roman" w:cs="Times New Roman"/>
          <w:sz w:val="24"/>
          <w:szCs w:val="24"/>
        </w:rPr>
        <w:t xml:space="preserve">was </w:t>
      </w:r>
      <w:r w:rsidRPr="005F5138">
        <w:rPr>
          <w:rFonts w:ascii="Times New Roman" w:hAnsi="Times New Roman" w:cs="Times New Roman"/>
          <w:sz w:val="24"/>
          <w:szCs w:val="24"/>
        </w:rPr>
        <w:t xml:space="preserve">estimated </w:t>
      </w:r>
      <w:r w:rsidR="00FC218F">
        <w:rPr>
          <w:rFonts w:ascii="Times New Roman" w:hAnsi="Times New Roman" w:cs="Times New Roman"/>
          <w:sz w:val="24"/>
          <w:szCs w:val="24"/>
        </w:rPr>
        <w:t>to be</w:t>
      </w:r>
      <w:r w:rsidR="00FC218F" w:rsidRPr="005F5138">
        <w:rPr>
          <w:rFonts w:ascii="Times New Roman" w:hAnsi="Times New Roman" w:cs="Times New Roman"/>
          <w:sz w:val="24"/>
          <w:szCs w:val="24"/>
        </w:rPr>
        <w:t xml:space="preserve"> </w:t>
      </w:r>
      <w:r w:rsidR="00337AD4" w:rsidRPr="00B6455B">
        <w:rPr>
          <w:rFonts w:ascii="Times New Roman" w:hAnsi="Times New Roman" w:cs="Times New Roman"/>
          <w:sz w:val="24"/>
          <w:szCs w:val="24"/>
        </w:rPr>
        <w:t>5</w:t>
      </w:r>
      <w:r w:rsidR="002B773E">
        <w:rPr>
          <w:rFonts w:ascii="Times New Roman" w:hAnsi="Times New Roman" w:cs="Times New Roman"/>
          <w:sz w:val="24"/>
          <w:szCs w:val="24"/>
        </w:rPr>
        <w:t>43</w:t>
      </w:r>
      <w:r w:rsidR="003405C7">
        <w:rPr>
          <w:rFonts w:ascii="Times New Roman" w:hAnsi="Times New Roman" w:cs="Times New Roman"/>
          <w:sz w:val="24"/>
          <w:szCs w:val="24"/>
        </w:rPr>
        <w:t xml:space="preserve"> </w:t>
      </w:r>
      <w:r w:rsidRPr="005F5138">
        <w:rPr>
          <w:rFonts w:ascii="Times New Roman" w:hAnsi="Times New Roman" w:cs="Times New Roman"/>
          <w:sz w:val="24"/>
          <w:szCs w:val="24"/>
        </w:rPr>
        <w:t xml:space="preserve">birds </w:t>
      </w:r>
      <w:r w:rsidR="001342D0" w:rsidRPr="00DD7590">
        <w:rPr>
          <w:rFonts w:ascii="Times New Roman" w:hAnsi="Times New Roman" w:cs="Times New Roman"/>
          <w:sz w:val="24"/>
          <w:szCs w:val="24"/>
        </w:rPr>
        <w:t xml:space="preserve">(95% CI: </w:t>
      </w:r>
      <w:r w:rsidR="00585F90" w:rsidRPr="00DD7590">
        <w:rPr>
          <w:rFonts w:ascii="Times New Roman" w:hAnsi="Times New Roman" w:cs="Times New Roman"/>
          <w:sz w:val="24"/>
          <w:szCs w:val="24"/>
        </w:rPr>
        <w:t>426.5</w:t>
      </w:r>
      <w:r w:rsidR="00447345" w:rsidRPr="00DD7590">
        <w:rPr>
          <w:rFonts w:ascii="Times New Roman" w:hAnsi="Times New Roman" w:cs="Times New Roman"/>
          <w:sz w:val="24"/>
          <w:szCs w:val="24"/>
        </w:rPr>
        <w:t xml:space="preserve"> </w:t>
      </w:r>
      <w:r w:rsidR="00585F90" w:rsidRPr="00DD7590">
        <w:rPr>
          <w:rFonts w:ascii="Times New Roman" w:hAnsi="Times New Roman" w:cs="Times New Roman"/>
          <w:sz w:val="24"/>
          <w:szCs w:val="24"/>
        </w:rPr>
        <w:t>–</w:t>
      </w:r>
      <w:r w:rsidR="00447345" w:rsidRPr="00DD7590">
        <w:rPr>
          <w:rFonts w:ascii="Times New Roman" w:hAnsi="Times New Roman" w:cs="Times New Roman"/>
          <w:sz w:val="24"/>
          <w:szCs w:val="24"/>
        </w:rPr>
        <w:t xml:space="preserve"> </w:t>
      </w:r>
      <w:r w:rsidR="00585F90" w:rsidRPr="00DD7590">
        <w:rPr>
          <w:rFonts w:ascii="Times New Roman" w:hAnsi="Times New Roman" w:cs="Times New Roman"/>
          <w:sz w:val="24"/>
          <w:szCs w:val="24"/>
        </w:rPr>
        <w:t>781.8</w:t>
      </w:r>
      <w:r w:rsidR="00447345" w:rsidRPr="00DD7590">
        <w:rPr>
          <w:rFonts w:ascii="Times New Roman" w:hAnsi="Times New Roman" w:cs="Times New Roman"/>
          <w:sz w:val="24"/>
          <w:szCs w:val="24"/>
        </w:rPr>
        <w:t xml:space="preserve">; </w:t>
      </w:r>
      <w:hyperlink r:id="rId36" w:history="1">
        <w:r w:rsidR="00447345" w:rsidRPr="00DD7590">
          <w:rPr>
            <w:rStyle w:val="Hyperlink"/>
            <w:rFonts w:ascii="Times New Roman" w:hAnsi="Times New Roman" w:cs="Times New Roman"/>
            <w:sz w:val="24"/>
            <w:szCs w:val="24"/>
          </w:rPr>
          <w:t>USFWS 202</w:t>
        </w:r>
        <w:r w:rsidR="00585F90" w:rsidRPr="00DD7590">
          <w:rPr>
            <w:rStyle w:val="Hyperlink"/>
            <w:rFonts w:ascii="Times New Roman" w:hAnsi="Times New Roman" w:cs="Times New Roman"/>
            <w:sz w:val="24"/>
            <w:szCs w:val="24"/>
          </w:rPr>
          <w:t>2</w:t>
        </w:r>
      </w:hyperlink>
      <w:r w:rsidR="001342D0" w:rsidRPr="00DD7590">
        <w:rPr>
          <w:rFonts w:ascii="Times New Roman" w:hAnsi="Times New Roman" w:cs="Times New Roman"/>
          <w:sz w:val="24"/>
          <w:szCs w:val="24"/>
        </w:rPr>
        <w:t>)</w:t>
      </w:r>
      <w:r w:rsidR="005129CD" w:rsidRPr="00DD7590">
        <w:rPr>
          <w:rFonts w:ascii="Times New Roman" w:hAnsi="Times New Roman" w:cs="Times New Roman"/>
          <w:sz w:val="24"/>
          <w:szCs w:val="24"/>
        </w:rPr>
        <w:t>.</w:t>
      </w:r>
      <w:r w:rsidR="005129CD" w:rsidRPr="005F5138">
        <w:rPr>
          <w:rFonts w:ascii="Times New Roman" w:hAnsi="Times New Roman" w:cs="Times New Roman"/>
          <w:sz w:val="24"/>
          <w:szCs w:val="24"/>
        </w:rPr>
        <w:t xml:space="preserve"> T</w:t>
      </w:r>
      <w:r w:rsidR="00D67F12" w:rsidRPr="005F5138">
        <w:rPr>
          <w:rFonts w:ascii="Times New Roman" w:hAnsi="Times New Roman" w:cs="Times New Roman"/>
          <w:sz w:val="24"/>
          <w:szCs w:val="24"/>
        </w:rPr>
        <w:t>he</w:t>
      </w:r>
      <w:r w:rsidR="00827BAB">
        <w:rPr>
          <w:rFonts w:ascii="Times New Roman" w:hAnsi="Times New Roman" w:cs="Times New Roman"/>
          <w:sz w:val="24"/>
          <w:szCs w:val="24"/>
        </w:rPr>
        <w:t xml:space="preserve"> </w:t>
      </w:r>
      <w:r w:rsidR="00C17E76">
        <w:rPr>
          <w:rFonts w:ascii="Times New Roman" w:hAnsi="Times New Roman" w:cs="Times New Roman"/>
          <w:sz w:val="24"/>
          <w:szCs w:val="24"/>
        </w:rPr>
        <w:t>6</w:t>
      </w:r>
      <w:r w:rsidR="00BA54E9" w:rsidRPr="005F5138">
        <w:rPr>
          <w:rFonts w:ascii="Times New Roman" w:hAnsi="Times New Roman" w:cs="Times New Roman"/>
          <w:sz w:val="24"/>
          <w:szCs w:val="24"/>
        </w:rPr>
        <w:t xml:space="preserve"> </w:t>
      </w:r>
      <w:r w:rsidR="00E64801" w:rsidRPr="005F5138">
        <w:rPr>
          <w:rFonts w:ascii="Times New Roman" w:hAnsi="Times New Roman" w:cs="Times New Roman"/>
          <w:sz w:val="24"/>
          <w:szCs w:val="24"/>
        </w:rPr>
        <w:t>individuals</w:t>
      </w:r>
      <w:r w:rsidR="00567848">
        <w:rPr>
          <w:rFonts w:ascii="Times New Roman" w:hAnsi="Times New Roman" w:cs="Times New Roman"/>
          <w:sz w:val="24"/>
          <w:szCs w:val="24"/>
        </w:rPr>
        <w:t xml:space="preserve"> (</w:t>
      </w:r>
      <w:r w:rsidR="00C17E76">
        <w:rPr>
          <w:rFonts w:ascii="Times New Roman" w:hAnsi="Times New Roman" w:cs="Times New Roman"/>
          <w:sz w:val="24"/>
          <w:szCs w:val="24"/>
        </w:rPr>
        <w:t>5</w:t>
      </w:r>
      <w:r w:rsidR="00567848">
        <w:rPr>
          <w:rFonts w:ascii="Times New Roman" w:hAnsi="Times New Roman" w:cs="Times New Roman"/>
          <w:sz w:val="24"/>
          <w:szCs w:val="24"/>
        </w:rPr>
        <w:t>:</w:t>
      </w:r>
      <w:r w:rsidR="00C17E76">
        <w:rPr>
          <w:rFonts w:ascii="Times New Roman" w:hAnsi="Times New Roman" w:cs="Times New Roman"/>
          <w:sz w:val="24"/>
          <w:szCs w:val="24"/>
        </w:rPr>
        <w:t>1</w:t>
      </w:r>
      <w:r w:rsidR="00567848">
        <w:rPr>
          <w:rFonts w:ascii="Times New Roman" w:hAnsi="Times New Roman" w:cs="Times New Roman"/>
          <w:sz w:val="24"/>
          <w:szCs w:val="24"/>
        </w:rPr>
        <w:t>)</w:t>
      </w:r>
      <w:r w:rsidR="00D67F12" w:rsidRPr="005F5138">
        <w:rPr>
          <w:rFonts w:ascii="Times New Roman" w:hAnsi="Times New Roman" w:cs="Times New Roman"/>
          <w:sz w:val="24"/>
          <w:szCs w:val="24"/>
        </w:rPr>
        <w:t xml:space="preserve"> </w:t>
      </w:r>
      <w:r w:rsidR="005129CD" w:rsidRPr="005F5138">
        <w:rPr>
          <w:rFonts w:ascii="Times New Roman" w:hAnsi="Times New Roman" w:cs="Times New Roman"/>
          <w:sz w:val="24"/>
          <w:szCs w:val="24"/>
        </w:rPr>
        <w:t>observed</w:t>
      </w:r>
      <w:r w:rsidR="00324682">
        <w:rPr>
          <w:rFonts w:ascii="Times New Roman" w:hAnsi="Times New Roman" w:cs="Times New Roman"/>
          <w:sz w:val="24"/>
          <w:szCs w:val="24"/>
        </w:rPr>
        <w:t xml:space="preserve"> by PRRIP</w:t>
      </w:r>
      <w:r w:rsidR="005129CD" w:rsidRPr="005F5138">
        <w:rPr>
          <w:rFonts w:ascii="Times New Roman" w:hAnsi="Times New Roman" w:cs="Times New Roman"/>
          <w:sz w:val="24"/>
          <w:szCs w:val="24"/>
        </w:rPr>
        <w:t xml:space="preserve"> </w:t>
      </w:r>
      <w:r w:rsidR="00D600F6">
        <w:rPr>
          <w:rFonts w:ascii="Times New Roman" w:hAnsi="Times New Roman" w:cs="Times New Roman"/>
          <w:sz w:val="24"/>
          <w:szCs w:val="24"/>
        </w:rPr>
        <w:t>during</w:t>
      </w:r>
      <w:r w:rsidR="00157E94">
        <w:rPr>
          <w:rFonts w:ascii="Times New Roman" w:hAnsi="Times New Roman" w:cs="Times New Roman"/>
          <w:sz w:val="24"/>
          <w:szCs w:val="24"/>
        </w:rPr>
        <w:t xml:space="preserve"> both systematic and opportunistic monitoring efforts </w:t>
      </w:r>
      <w:r w:rsidR="00D600F6">
        <w:rPr>
          <w:rFonts w:ascii="Times New Roman" w:hAnsi="Times New Roman" w:cs="Times New Roman"/>
          <w:sz w:val="24"/>
          <w:szCs w:val="24"/>
        </w:rPr>
        <w:t xml:space="preserve">in </w:t>
      </w:r>
      <w:r w:rsidR="00542E63" w:rsidRPr="005F5138">
        <w:rPr>
          <w:rFonts w:ascii="Times New Roman" w:hAnsi="Times New Roman" w:cs="Times New Roman"/>
          <w:sz w:val="24"/>
          <w:szCs w:val="24"/>
        </w:rPr>
        <w:t>th</w:t>
      </w:r>
      <w:r w:rsidR="00AE0934">
        <w:rPr>
          <w:rFonts w:ascii="Times New Roman" w:hAnsi="Times New Roman" w:cs="Times New Roman"/>
          <w:sz w:val="24"/>
          <w:szCs w:val="24"/>
        </w:rPr>
        <w:t xml:space="preserve">e </w:t>
      </w:r>
      <w:r w:rsidR="00C17E76">
        <w:rPr>
          <w:rFonts w:ascii="Times New Roman" w:hAnsi="Times New Roman" w:cs="Times New Roman"/>
          <w:sz w:val="24"/>
          <w:szCs w:val="24"/>
        </w:rPr>
        <w:t>fall</w:t>
      </w:r>
      <w:r w:rsidR="006620E3">
        <w:rPr>
          <w:rFonts w:ascii="Times New Roman" w:hAnsi="Times New Roman" w:cs="Times New Roman"/>
          <w:sz w:val="24"/>
          <w:szCs w:val="24"/>
        </w:rPr>
        <w:t xml:space="preserve"> </w:t>
      </w:r>
      <w:r w:rsidR="006620E3" w:rsidRPr="00AE0934">
        <w:rPr>
          <w:rFonts w:ascii="Times New Roman" w:hAnsi="Times New Roman" w:cs="Times New Roman"/>
          <w:sz w:val="24"/>
          <w:szCs w:val="24"/>
        </w:rPr>
        <w:t>202</w:t>
      </w:r>
      <w:r w:rsidR="001D0C2E">
        <w:rPr>
          <w:rFonts w:ascii="Times New Roman" w:hAnsi="Times New Roman" w:cs="Times New Roman"/>
          <w:sz w:val="24"/>
          <w:szCs w:val="24"/>
        </w:rPr>
        <w:t>2</w:t>
      </w:r>
      <w:r w:rsidR="00542E63" w:rsidRPr="00AE0934">
        <w:rPr>
          <w:rFonts w:ascii="Times New Roman" w:hAnsi="Times New Roman" w:cs="Times New Roman"/>
          <w:sz w:val="24"/>
          <w:szCs w:val="24"/>
        </w:rPr>
        <w:t xml:space="preserve"> </w:t>
      </w:r>
      <w:r w:rsidR="00157E94">
        <w:rPr>
          <w:rFonts w:ascii="Times New Roman" w:hAnsi="Times New Roman" w:cs="Times New Roman"/>
          <w:sz w:val="24"/>
          <w:szCs w:val="24"/>
        </w:rPr>
        <w:t>season</w:t>
      </w:r>
      <w:r w:rsidR="005129CD" w:rsidRPr="00AE0934">
        <w:rPr>
          <w:rFonts w:ascii="Times New Roman" w:hAnsi="Times New Roman" w:cs="Times New Roman"/>
          <w:sz w:val="24"/>
          <w:szCs w:val="24"/>
        </w:rPr>
        <w:t xml:space="preserve"> constitute approximately</w:t>
      </w:r>
      <w:r w:rsidR="00337AD4" w:rsidRPr="00AE0934">
        <w:rPr>
          <w:rFonts w:ascii="Times New Roman" w:hAnsi="Times New Roman" w:cs="Times New Roman"/>
          <w:sz w:val="24"/>
          <w:szCs w:val="24"/>
        </w:rPr>
        <w:t xml:space="preserve"> </w:t>
      </w:r>
      <w:r w:rsidR="00C17E76">
        <w:rPr>
          <w:rFonts w:ascii="Times New Roman" w:hAnsi="Times New Roman" w:cs="Times New Roman"/>
          <w:sz w:val="24"/>
          <w:szCs w:val="24"/>
        </w:rPr>
        <w:t>1</w:t>
      </w:r>
      <w:r w:rsidR="001D0C2E">
        <w:rPr>
          <w:rFonts w:ascii="Times New Roman" w:hAnsi="Times New Roman" w:cs="Times New Roman"/>
          <w:sz w:val="24"/>
          <w:szCs w:val="24"/>
        </w:rPr>
        <w:t>.</w:t>
      </w:r>
      <w:r w:rsidR="00C17E76">
        <w:rPr>
          <w:rFonts w:ascii="Times New Roman" w:hAnsi="Times New Roman" w:cs="Times New Roman"/>
          <w:sz w:val="24"/>
          <w:szCs w:val="24"/>
        </w:rPr>
        <w:t>10</w:t>
      </w:r>
      <w:r w:rsidR="00F87AF6" w:rsidRPr="00B6455B">
        <w:rPr>
          <w:rFonts w:ascii="Times New Roman" w:hAnsi="Times New Roman" w:cs="Times New Roman"/>
          <w:sz w:val="24"/>
          <w:szCs w:val="24"/>
        </w:rPr>
        <w:t>%</w:t>
      </w:r>
      <w:r w:rsidR="005129CD" w:rsidRPr="00AE0934">
        <w:rPr>
          <w:rFonts w:ascii="Times New Roman" w:hAnsi="Times New Roman" w:cs="Times New Roman"/>
          <w:sz w:val="24"/>
          <w:szCs w:val="24"/>
        </w:rPr>
        <w:t xml:space="preserve"> </w:t>
      </w:r>
      <w:r w:rsidR="001342D0" w:rsidRPr="00AE0934">
        <w:rPr>
          <w:rFonts w:ascii="Times New Roman" w:hAnsi="Times New Roman" w:cs="Times New Roman"/>
          <w:sz w:val="24"/>
          <w:szCs w:val="24"/>
        </w:rPr>
        <w:t xml:space="preserve">of </w:t>
      </w:r>
      <w:r w:rsidR="00FC218F">
        <w:rPr>
          <w:rFonts w:ascii="Times New Roman" w:hAnsi="Times New Roman" w:cs="Times New Roman"/>
          <w:sz w:val="24"/>
          <w:szCs w:val="24"/>
        </w:rPr>
        <w:t xml:space="preserve">the estimated </w:t>
      </w:r>
      <w:r w:rsidR="005129CD" w:rsidRPr="00AE0934">
        <w:rPr>
          <w:rFonts w:ascii="Times New Roman" w:hAnsi="Times New Roman" w:cs="Times New Roman"/>
          <w:sz w:val="24"/>
          <w:szCs w:val="24"/>
        </w:rPr>
        <w:t>migratory population</w:t>
      </w:r>
      <w:r w:rsidR="006620E3" w:rsidRPr="00AE0934">
        <w:rPr>
          <w:rFonts w:ascii="Times New Roman" w:hAnsi="Times New Roman" w:cs="Times New Roman"/>
          <w:sz w:val="24"/>
          <w:szCs w:val="24"/>
        </w:rPr>
        <w:t xml:space="preserve">. </w:t>
      </w:r>
      <w:r w:rsidR="00C17E76">
        <w:rPr>
          <w:rFonts w:ascii="Times New Roman" w:hAnsi="Times New Roman" w:cs="Times New Roman"/>
          <w:sz w:val="24"/>
          <w:szCs w:val="24"/>
        </w:rPr>
        <w:t>This proportion will be updated when the 2022-2023 USFWS winter survey results are published.</w:t>
      </w:r>
    </w:p>
    <w:p w14:paraId="1A764FDD" w14:textId="4F56F941" w:rsidR="000363F5" w:rsidRPr="00C85805" w:rsidRDefault="00F66BEB" w:rsidP="004473F5">
      <w:pPr>
        <w:jc w:val="both"/>
        <w:rPr>
          <w:rFonts w:ascii="Times New Roman" w:hAnsi="Times New Roman" w:cs="Times New Roman"/>
          <w:sz w:val="24"/>
          <w:szCs w:val="24"/>
          <w:highlight w:val="yellow"/>
        </w:rPr>
      </w:pPr>
      <w:r>
        <w:rPr>
          <w:rFonts w:ascii="Times New Roman" w:hAnsi="Times New Roman" w:cs="Times New Roman"/>
          <w:sz w:val="24"/>
          <w:szCs w:val="24"/>
        </w:rPr>
        <w:t>PRRIP o</w:t>
      </w:r>
      <w:r w:rsidRPr="005F5138">
        <w:rPr>
          <w:rFonts w:ascii="Times New Roman" w:hAnsi="Times New Roman" w:cs="Times New Roman"/>
          <w:sz w:val="24"/>
          <w:szCs w:val="24"/>
        </w:rPr>
        <w:t xml:space="preserve">bserved </w:t>
      </w:r>
      <w:r w:rsidR="00AE0934" w:rsidRPr="005F5138">
        <w:rPr>
          <w:rFonts w:ascii="Times New Roman" w:hAnsi="Times New Roman" w:cs="Times New Roman"/>
          <w:sz w:val="24"/>
          <w:szCs w:val="24"/>
        </w:rPr>
        <w:t xml:space="preserve">whooping crane use of the </w:t>
      </w:r>
      <w:r w:rsidR="00675BFD">
        <w:rPr>
          <w:rFonts w:ascii="Times New Roman" w:hAnsi="Times New Roman" w:cs="Times New Roman"/>
          <w:sz w:val="24"/>
          <w:szCs w:val="24"/>
        </w:rPr>
        <w:t>central Platte River</w:t>
      </w:r>
      <w:r w:rsidR="00AE0934" w:rsidRPr="005F5138">
        <w:rPr>
          <w:rFonts w:ascii="Times New Roman" w:hAnsi="Times New Roman" w:cs="Times New Roman"/>
          <w:sz w:val="24"/>
          <w:szCs w:val="24"/>
        </w:rPr>
        <w:t xml:space="preserve"> during </w:t>
      </w:r>
      <w:r w:rsidR="00C17E76">
        <w:rPr>
          <w:rFonts w:ascii="Times New Roman" w:hAnsi="Times New Roman" w:cs="Times New Roman"/>
          <w:sz w:val="24"/>
          <w:szCs w:val="24"/>
        </w:rPr>
        <w:t>fall</w:t>
      </w:r>
      <w:r w:rsidR="00AE0934" w:rsidRPr="005F5138">
        <w:rPr>
          <w:rFonts w:ascii="Times New Roman" w:hAnsi="Times New Roman" w:cs="Times New Roman"/>
          <w:sz w:val="24"/>
          <w:szCs w:val="24"/>
        </w:rPr>
        <w:t xml:space="preserve"> surveys of the </w:t>
      </w:r>
      <w:r w:rsidR="00CD36EE">
        <w:rPr>
          <w:rFonts w:ascii="Times New Roman" w:hAnsi="Times New Roman" w:cs="Times New Roman"/>
          <w:sz w:val="24"/>
          <w:szCs w:val="24"/>
        </w:rPr>
        <w:t>AHR</w:t>
      </w:r>
      <w:r w:rsidR="00675BFD" w:rsidRPr="005F5138">
        <w:rPr>
          <w:rFonts w:ascii="Times New Roman" w:hAnsi="Times New Roman" w:cs="Times New Roman"/>
          <w:sz w:val="24"/>
          <w:szCs w:val="24"/>
        </w:rPr>
        <w:t xml:space="preserve"> </w:t>
      </w:r>
      <w:r w:rsidR="001E330F">
        <w:rPr>
          <w:rFonts w:ascii="Times New Roman" w:hAnsi="Times New Roman" w:cs="Times New Roman"/>
          <w:sz w:val="24"/>
          <w:szCs w:val="24"/>
        </w:rPr>
        <w:t>has varied from year to year (</w:t>
      </w:r>
      <w:r w:rsidR="00700FDA">
        <w:rPr>
          <w:rFonts w:ascii="Times New Roman" w:hAnsi="Times New Roman" w:cs="Times New Roman"/>
          <w:sz w:val="24"/>
          <w:szCs w:val="24"/>
        </w:rPr>
        <w:t xml:space="preserve">Fig. </w:t>
      </w:r>
      <w:r w:rsidR="004473F5">
        <w:rPr>
          <w:rFonts w:ascii="Times New Roman" w:hAnsi="Times New Roman" w:cs="Times New Roman"/>
          <w:sz w:val="24"/>
          <w:szCs w:val="24"/>
        </w:rPr>
        <w:t>3</w:t>
      </w:r>
      <w:r w:rsidR="001E330F">
        <w:rPr>
          <w:rFonts w:ascii="Times New Roman" w:hAnsi="Times New Roman" w:cs="Times New Roman"/>
          <w:sz w:val="24"/>
          <w:szCs w:val="24"/>
        </w:rPr>
        <w:t xml:space="preserve">). Since the </w:t>
      </w:r>
      <w:r w:rsidR="001E330F" w:rsidRPr="00E063A4">
        <w:rPr>
          <w:rFonts w:ascii="Times New Roman" w:hAnsi="Times New Roman" w:cs="Times New Roman"/>
          <w:sz w:val="24"/>
          <w:szCs w:val="24"/>
        </w:rPr>
        <w:t xml:space="preserve">initiation of </w:t>
      </w:r>
      <w:r w:rsidR="00675BFD">
        <w:rPr>
          <w:rFonts w:ascii="Times New Roman" w:hAnsi="Times New Roman" w:cs="Times New Roman"/>
          <w:sz w:val="24"/>
          <w:szCs w:val="24"/>
        </w:rPr>
        <w:t xml:space="preserve">PRRIP </w:t>
      </w:r>
      <w:r w:rsidR="001E330F" w:rsidRPr="00E063A4">
        <w:rPr>
          <w:rFonts w:ascii="Times New Roman" w:hAnsi="Times New Roman" w:cs="Times New Roman"/>
          <w:sz w:val="24"/>
          <w:szCs w:val="24"/>
        </w:rPr>
        <w:t>monitoring efforts in 200</w:t>
      </w:r>
      <w:r w:rsidR="001E330F" w:rsidRPr="00053C17">
        <w:rPr>
          <w:rFonts w:ascii="Times New Roman" w:hAnsi="Times New Roman" w:cs="Times New Roman"/>
          <w:sz w:val="24"/>
          <w:szCs w:val="24"/>
        </w:rPr>
        <w:t>7</w:t>
      </w:r>
      <w:r w:rsidR="001E330F">
        <w:rPr>
          <w:rFonts w:ascii="Times New Roman" w:hAnsi="Times New Roman" w:cs="Times New Roman"/>
          <w:sz w:val="24"/>
          <w:szCs w:val="24"/>
        </w:rPr>
        <w:t xml:space="preserve">, the </w:t>
      </w:r>
      <w:r w:rsidR="00C41156">
        <w:rPr>
          <w:rFonts w:ascii="Times New Roman" w:hAnsi="Times New Roman" w:cs="Times New Roman"/>
          <w:sz w:val="24"/>
          <w:szCs w:val="24"/>
        </w:rPr>
        <w:t xml:space="preserve">estimated </w:t>
      </w:r>
      <w:r w:rsidR="001E330F">
        <w:rPr>
          <w:rFonts w:ascii="Times New Roman" w:hAnsi="Times New Roman" w:cs="Times New Roman"/>
          <w:sz w:val="24"/>
          <w:szCs w:val="24"/>
        </w:rPr>
        <w:t xml:space="preserve">proportion of the AWB population </w:t>
      </w:r>
      <w:r w:rsidR="00C41156">
        <w:rPr>
          <w:rFonts w:ascii="Times New Roman" w:hAnsi="Times New Roman" w:cs="Times New Roman"/>
          <w:sz w:val="24"/>
          <w:szCs w:val="24"/>
        </w:rPr>
        <w:t xml:space="preserve">observed on the central Platte </w:t>
      </w:r>
      <w:r w:rsidR="00B73298">
        <w:rPr>
          <w:rFonts w:ascii="Times New Roman" w:hAnsi="Times New Roman" w:cs="Times New Roman"/>
          <w:sz w:val="24"/>
          <w:szCs w:val="24"/>
        </w:rPr>
        <w:t>R</w:t>
      </w:r>
      <w:r w:rsidR="00C41156">
        <w:rPr>
          <w:rFonts w:ascii="Times New Roman" w:hAnsi="Times New Roman" w:cs="Times New Roman"/>
          <w:sz w:val="24"/>
          <w:szCs w:val="24"/>
        </w:rPr>
        <w:t xml:space="preserve">iver through </w:t>
      </w:r>
      <w:r w:rsidR="00C41156" w:rsidRPr="00BE7549">
        <w:rPr>
          <w:rFonts w:ascii="Times New Roman" w:hAnsi="Times New Roman" w:cs="Times New Roman"/>
          <w:sz w:val="24"/>
          <w:szCs w:val="24"/>
        </w:rPr>
        <w:t>implementation of the PRRIP monitoring protocol</w:t>
      </w:r>
      <w:r w:rsidR="00CB1D65" w:rsidRPr="00BE7549">
        <w:rPr>
          <w:rFonts w:ascii="Times New Roman" w:hAnsi="Times New Roman" w:cs="Times New Roman"/>
          <w:sz w:val="24"/>
          <w:szCs w:val="24"/>
        </w:rPr>
        <w:t xml:space="preserve"> in the </w:t>
      </w:r>
      <w:r w:rsidR="00C17E76">
        <w:rPr>
          <w:rFonts w:ascii="Times New Roman" w:hAnsi="Times New Roman" w:cs="Times New Roman"/>
          <w:sz w:val="24"/>
          <w:szCs w:val="24"/>
        </w:rPr>
        <w:t>fall</w:t>
      </w:r>
      <w:r w:rsidR="001E330F" w:rsidRPr="00BE7549">
        <w:rPr>
          <w:rFonts w:ascii="Times New Roman" w:hAnsi="Times New Roman" w:cs="Times New Roman"/>
          <w:sz w:val="24"/>
          <w:szCs w:val="24"/>
        </w:rPr>
        <w:t xml:space="preserve"> has </w:t>
      </w:r>
      <w:r w:rsidR="00010B54" w:rsidRPr="00BE7549">
        <w:rPr>
          <w:rFonts w:ascii="Times New Roman" w:hAnsi="Times New Roman" w:cs="Times New Roman"/>
          <w:sz w:val="24"/>
          <w:szCs w:val="24"/>
        </w:rPr>
        <w:t xml:space="preserve">ranged from </w:t>
      </w:r>
      <w:r w:rsidR="00EF1274" w:rsidRPr="00CF7951">
        <w:rPr>
          <w:rFonts w:ascii="Times New Roman" w:hAnsi="Times New Roman" w:cs="Times New Roman"/>
          <w:sz w:val="24"/>
          <w:szCs w:val="24"/>
        </w:rPr>
        <w:t>0.</w:t>
      </w:r>
      <w:r w:rsidR="00C17E76" w:rsidRPr="00CF7951">
        <w:rPr>
          <w:rFonts w:ascii="Times New Roman" w:hAnsi="Times New Roman" w:cs="Times New Roman"/>
          <w:sz w:val="24"/>
          <w:szCs w:val="24"/>
        </w:rPr>
        <w:t>99</w:t>
      </w:r>
      <w:r w:rsidR="00010B54" w:rsidRPr="00CF7951">
        <w:rPr>
          <w:rFonts w:ascii="Times New Roman" w:hAnsi="Times New Roman" w:cs="Times New Roman"/>
          <w:sz w:val="24"/>
          <w:szCs w:val="24"/>
        </w:rPr>
        <w:t>%</w:t>
      </w:r>
      <w:r w:rsidR="00250E5D" w:rsidRPr="00CF7951">
        <w:rPr>
          <w:rFonts w:ascii="Times New Roman" w:hAnsi="Times New Roman" w:cs="Times New Roman"/>
          <w:sz w:val="24"/>
          <w:szCs w:val="24"/>
        </w:rPr>
        <w:t xml:space="preserve"> </w:t>
      </w:r>
      <w:r w:rsidR="00010B54" w:rsidRPr="00CF7951">
        <w:rPr>
          <w:rFonts w:ascii="Times New Roman" w:hAnsi="Times New Roman" w:cs="Times New Roman"/>
          <w:sz w:val="24"/>
          <w:szCs w:val="24"/>
        </w:rPr>
        <w:t>-</w:t>
      </w:r>
      <w:r w:rsidR="00250E5D" w:rsidRPr="00CF7951">
        <w:rPr>
          <w:rFonts w:ascii="Times New Roman" w:hAnsi="Times New Roman" w:cs="Times New Roman"/>
          <w:sz w:val="24"/>
          <w:szCs w:val="24"/>
        </w:rPr>
        <w:t xml:space="preserve"> </w:t>
      </w:r>
      <w:r w:rsidR="00C17E76" w:rsidRPr="00CF7951">
        <w:rPr>
          <w:rFonts w:ascii="Times New Roman" w:hAnsi="Times New Roman" w:cs="Times New Roman"/>
          <w:sz w:val="24"/>
          <w:szCs w:val="24"/>
        </w:rPr>
        <w:t>16.21</w:t>
      </w:r>
      <w:r w:rsidR="00010B54" w:rsidRPr="00CF7951">
        <w:rPr>
          <w:rFonts w:ascii="Times New Roman" w:hAnsi="Times New Roman" w:cs="Times New Roman"/>
          <w:sz w:val="24"/>
          <w:szCs w:val="24"/>
        </w:rPr>
        <w:t>%</w:t>
      </w:r>
      <w:r w:rsidR="00565AD1" w:rsidRPr="00CF7951">
        <w:rPr>
          <w:rFonts w:ascii="Times New Roman" w:hAnsi="Times New Roman" w:cs="Times New Roman"/>
          <w:sz w:val="24"/>
          <w:szCs w:val="24"/>
        </w:rPr>
        <w:t xml:space="preserve"> (average </w:t>
      </w:r>
      <w:r w:rsidR="00C17E76" w:rsidRPr="00CF7951">
        <w:rPr>
          <w:rFonts w:ascii="Times New Roman" w:hAnsi="Times New Roman" w:cs="Times New Roman"/>
          <w:sz w:val="24"/>
          <w:szCs w:val="24"/>
        </w:rPr>
        <w:t>4.71</w:t>
      </w:r>
      <w:r w:rsidR="00565AD1" w:rsidRPr="00CF7951">
        <w:rPr>
          <w:rFonts w:ascii="Times New Roman" w:hAnsi="Times New Roman" w:cs="Times New Roman"/>
          <w:sz w:val="24"/>
          <w:szCs w:val="24"/>
        </w:rPr>
        <w:t>%)</w:t>
      </w:r>
      <w:r w:rsidR="00AE0934" w:rsidRPr="00CF7951">
        <w:rPr>
          <w:rFonts w:ascii="Times New Roman" w:hAnsi="Times New Roman" w:cs="Times New Roman"/>
          <w:sz w:val="24"/>
          <w:szCs w:val="24"/>
        </w:rPr>
        <w:t>.</w:t>
      </w:r>
      <w:r w:rsidR="008F4C04" w:rsidRPr="00CF7951">
        <w:rPr>
          <w:rFonts w:ascii="Times New Roman" w:hAnsi="Times New Roman" w:cs="Times New Roman"/>
          <w:sz w:val="24"/>
          <w:szCs w:val="24"/>
        </w:rPr>
        <w:t xml:space="preserve"> </w:t>
      </w:r>
      <w:r w:rsidR="00C85805" w:rsidRPr="00CF7951">
        <w:rPr>
          <w:rFonts w:ascii="Times New Roman" w:hAnsi="Times New Roman" w:cs="Times New Roman"/>
          <w:sz w:val="24"/>
          <w:szCs w:val="24"/>
        </w:rPr>
        <w:t xml:space="preserve"> </w:t>
      </w:r>
      <w:r w:rsidR="009314C2">
        <w:rPr>
          <w:rFonts w:ascii="Times New Roman" w:hAnsi="Times New Roman" w:cs="Times New Roman"/>
          <w:sz w:val="24"/>
          <w:szCs w:val="24"/>
        </w:rPr>
        <w:t>To determine whether the proportion of the AWB population using the AHR in the fall demonstrates a long-term trend (either increasing or decreasing over time), we computed a non-parametric</w:t>
      </w:r>
      <w:r w:rsidR="009314C2" w:rsidRPr="00CF7951">
        <w:rPr>
          <w:rFonts w:ascii="Times New Roman" w:hAnsi="Times New Roman" w:cs="Times New Roman"/>
          <w:sz w:val="24"/>
          <w:szCs w:val="24"/>
        </w:rPr>
        <w:t xml:space="preserve"> Spearman’s rank correlation </w:t>
      </w:r>
      <w:r w:rsidR="009314C2">
        <w:rPr>
          <w:rFonts w:ascii="Times New Roman" w:hAnsi="Times New Roman" w:cs="Times New Roman"/>
          <w:sz w:val="24"/>
          <w:szCs w:val="24"/>
        </w:rPr>
        <w:t>to assess the relationship between fall proportion and year from 2007-2022. There was</w:t>
      </w:r>
      <w:r w:rsidR="009314C2" w:rsidRPr="00CF7951">
        <w:rPr>
          <w:rFonts w:ascii="Times New Roman" w:hAnsi="Times New Roman" w:cs="Times New Roman"/>
          <w:sz w:val="24"/>
          <w:szCs w:val="24"/>
        </w:rPr>
        <w:t xml:space="preserve"> no significant </w:t>
      </w:r>
      <w:r w:rsidR="009314C2">
        <w:rPr>
          <w:rFonts w:ascii="Times New Roman" w:hAnsi="Times New Roman" w:cs="Times New Roman"/>
          <w:sz w:val="24"/>
          <w:szCs w:val="24"/>
        </w:rPr>
        <w:t xml:space="preserve">correlation of fall proportion with year </w:t>
      </w:r>
      <w:r w:rsidR="009314C2" w:rsidRPr="00CF7951">
        <w:rPr>
          <w:rFonts w:ascii="Times New Roman" w:hAnsi="Times New Roman" w:cs="Times New Roman"/>
          <w:sz w:val="24"/>
          <w:szCs w:val="24"/>
        </w:rPr>
        <w:t>(</w:t>
      </w:r>
      <w:proofErr w:type="gramStart"/>
      <w:r w:rsidR="009314C2">
        <w:rPr>
          <w:rFonts w:ascii="Times New Roman" w:hAnsi="Times New Roman" w:cs="Times New Roman"/>
          <w:sz w:val="24"/>
          <w:szCs w:val="24"/>
        </w:rPr>
        <w:t>r(</w:t>
      </w:r>
      <w:proofErr w:type="gramEnd"/>
      <w:r w:rsidR="009314C2">
        <w:rPr>
          <w:rFonts w:ascii="Times New Roman" w:hAnsi="Times New Roman" w:cs="Times New Roman"/>
          <w:sz w:val="24"/>
          <w:szCs w:val="24"/>
        </w:rPr>
        <w:t>13)</w:t>
      </w:r>
      <w:r w:rsidR="009314C2" w:rsidRPr="00CF7951">
        <w:rPr>
          <w:rFonts w:ascii="Times New Roman" w:hAnsi="Times New Roman" w:cs="Times New Roman"/>
          <w:sz w:val="24"/>
          <w:szCs w:val="24"/>
        </w:rPr>
        <w:t xml:space="preserve"> = </w:t>
      </w:r>
      <w:r w:rsidR="009314C2">
        <w:rPr>
          <w:rFonts w:ascii="Times New Roman" w:hAnsi="Times New Roman" w:cs="Times New Roman"/>
          <w:sz w:val="24"/>
          <w:szCs w:val="24"/>
        </w:rPr>
        <w:t>0.071</w:t>
      </w:r>
      <w:r w:rsidR="009314C2" w:rsidRPr="00CF7951">
        <w:rPr>
          <w:rFonts w:ascii="Times New Roman" w:hAnsi="Times New Roman" w:cs="Times New Roman"/>
          <w:sz w:val="24"/>
          <w:szCs w:val="24"/>
        </w:rPr>
        <w:t xml:space="preserve">, p-value = </w:t>
      </w:r>
      <w:r w:rsidR="009314C2">
        <w:rPr>
          <w:rFonts w:ascii="Times New Roman" w:hAnsi="Times New Roman" w:cs="Times New Roman"/>
          <w:sz w:val="24"/>
          <w:szCs w:val="24"/>
        </w:rPr>
        <w:t>0.80</w:t>
      </w:r>
      <w:r w:rsidR="009314C2" w:rsidRPr="00CF7951">
        <w:rPr>
          <w:rFonts w:ascii="Times New Roman" w:hAnsi="Times New Roman" w:cs="Times New Roman"/>
          <w:sz w:val="24"/>
          <w:szCs w:val="24"/>
        </w:rPr>
        <w:t>)</w:t>
      </w:r>
      <w:r w:rsidR="009314C2">
        <w:rPr>
          <w:rFonts w:ascii="Times New Roman" w:hAnsi="Times New Roman" w:cs="Times New Roman"/>
          <w:sz w:val="24"/>
          <w:szCs w:val="24"/>
        </w:rPr>
        <w:t>)</w:t>
      </w:r>
      <w:r w:rsidR="009314C2" w:rsidRPr="00CF7951">
        <w:rPr>
          <w:rFonts w:ascii="Times New Roman" w:hAnsi="Times New Roman" w:cs="Times New Roman"/>
          <w:sz w:val="24"/>
          <w:szCs w:val="24"/>
        </w:rPr>
        <w:t xml:space="preserve"> at an alpha level of 0.05 (Fig. 3)</w:t>
      </w:r>
      <w:r w:rsidR="00A85E9A">
        <w:rPr>
          <w:rFonts w:ascii="Times New Roman" w:hAnsi="Times New Roman" w:cs="Times New Roman"/>
          <w:sz w:val="24"/>
          <w:szCs w:val="24"/>
        </w:rPr>
        <w:t>, indicating no significant long-term trend.</w:t>
      </w:r>
      <w:r w:rsidR="009314C2" w:rsidRPr="00BE7549">
        <w:rPr>
          <w:rFonts w:ascii="Times New Roman" w:hAnsi="Times New Roman" w:cs="Times New Roman"/>
          <w:sz w:val="24"/>
          <w:szCs w:val="24"/>
        </w:rPr>
        <w:t xml:space="preserve"> </w:t>
      </w:r>
      <w:r w:rsidR="005676E1">
        <w:rPr>
          <w:rFonts w:ascii="Times New Roman" w:hAnsi="Times New Roman" w:cs="Times New Roman"/>
          <w:sz w:val="24"/>
          <w:szCs w:val="24"/>
        </w:rPr>
        <w:t>This analysis will be redone when the USFWS winter survey results are published.</w:t>
      </w:r>
    </w:p>
    <w:p w14:paraId="423798B2" w14:textId="0AD29C24" w:rsidR="00E91496" w:rsidRPr="00E91496" w:rsidRDefault="00696E13" w:rsidP="00945C05">
      <w:pPr>
        <w:pStyle w:val="NoSpacing"/>
        <w:rPr>
          <w:rFonts w:ascii="Times New Roman" w:hAnsi="Times New Roman" w:cs="Times New Roman"/>
          <w:sz w:val="20"/>
          <w:szCs w:val="20"/>
        </w:rPr>
      </w:pPr>
      <w:r>
        <w:rPr>
          <w:noProof/>
        </w:rPr>
        <w:lastRenderedPageBreak/>
        <w:t xml:space="preserve"> </w:t>
      </w:r>
      <w:r w:rsidR="004473F5" w:rsidRPr="004473F5">
        <w:rPr>
          <w:b/>
        </w:rPr>
        <w:t xml:space="preserve"> </w:t>
      </w:r>
      <w:r w:rsidR="00584E76">
        <w:rPr>
          <w:noProof/>
        </w:rPr>
        <w:drawing>
          <wp:inline distT="0" distB="0" distL="0" distR="0" wp14:anchorId="3D97B354" wp14:editId="3E6AF8F3">
            <wp:extent cx="5943600" cy="3432810"/>
            <wp:effectExtent l="0" t="0" r="0" b="15240"/>
            <wp:docPr id="8" name="Chart 8">
              <a:extLst xmlns:a="http://schemas.openxmlformats.org/drawingml/2006/main">
                <a:ext uri="{FF2B5EF4-FFF2-40B4-BE49-F238E27FC236}">
                  <a16:creationId xmlns:a16="http://schemas.microsoft.com/office/drawing/2014/main" id="{5EC9E5C4-49DB-4221-93F5-940D945EDA0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r w:rsidR="004473F5" w:rsidRPr="00E91496">
        <w:rPr>
          <w:rFonts w:ascii="Times New Roman" w:hAnsi="Times New Roman" w:cs="Times New Roman"/>
          <w:b/>
          <w:sz w:val="20"/>
          <w:szCs w:val="20"/>
        </w:rPr>
        <w:t xml:space="preserve">Figure 3. </w:t>
      </w:r>
      <w:r w:rsidR="004473F5" w:rsidRPr="00E91496">
        <w:rPr>
          <w:rFonts w:ascii="Times New Roman" w:hAnsi="Times New Roman" w:cs="Times New Roman"/>
          <w:sz w:val="20"/>
          <w:szCs w:val="20"/>
        </w:rPr>
        <w:t xml:space="preserve">Annual proportion of the estimated AWB whooping crane population (black squares) and number of crane use days (blue </w:t>
      </w:r>
      <w:r w:rsidR="00754B23" w:rsidRPr="00E91496">
        <w:rPr>
          <w:rFonts w:ascii="Times New Roman" w:hAnsi="Times New Roman" w:cs="Times New Roman"/>
          <w:sz w:val="20"/>
          <w:szCs w:val="20"/>
        </w:rPr>
        <w:t>triangles</w:t>
      </w:r>
      <w:r w:rsidR="004473F5" w:rsidRPr="00E91496">
        <w:rPr>
          <w:rFonts w:ascii="Times New Roman" w:hAnsi="Times New Roman" w:cs="Times New Roman"/>
          <w:sz w:val="20"/>
          <w:szCs w:val="20"/>
        </w:rPr>
        <w:t xml:space="preserve">) </w:t>
      </w:r>
      <w:r w:rsidR="00EE2A22" w:rsidRPr="00E91496">
        <w:rPr>
          <w:rFonts w:ascii="Times New Roman" w:hAnsi="Times New Roman" w:cs="Times New Roman"/>
          <w:sz w:val="20"/>
          <w:szCs w:val="20"/>
        </w:rPr>
        <w:t xml:space="preserve">observed </w:t>
      </w:r>
      <w:r w:rsidR="004473F5" w:rsidRPr="00E91496">
        <w:rPr>
          <w:rFonts w:ascii="Times New Roman" w:hAnsi="Times New Roman" w:cs="Times New Roman"/>
          <w:sz w:val="20"/>
          <w:szCs w:val="20"/>
        </w:rPr>
        <w:t>during</w:t>
      </w:r>
      <w:r w:rsidR="00282329" w:rsidRPr="00E91496">
        <w:rPr>
          <w:rFonts w:ascii="Times New Roman" w:hAnsi="Times New Roman" w:cs="Times New Roman"/>
          <w:sz w:val="20"/>
          <w:szCs w:val="20"/>
        </w:rPr>
        <w:t xml:space="preserve"> PRRIP</w:t>
      </w:r>
      <w:r w:rsidR="004473F5" w:rsidRPr="00E91496">
        <w:rPr>
          <w:rFonts w:ascii="Times New Roman" w:hAnsi="Times New Roman" w:cs="Times New Roman"/>
          <w:sz w:val="20"/>
          <w:szCs w:val="20"/>
        </w:rPr>
        <w:t xml:space="preserve"> aerial systematic and opportunistic </w:t>
      </w:r>
      <w:r w:rsidR="00CF68E5" w:rsidRPr="00E91496">
        <w:rPr>
          <w:rFonts w:ascii="Times New Roman" w:hAnsi="Times New Roman" w:cs="Times New Roman"/>
          <w:sz w:val="20"/>
          <w:szCs w:val="20"/>
        </w:rPr>
        <w:t>fall</w:t>
      </w:r>
      <w:r w:rsidR="004473F5" w:rsidRPr="00E91496">
        <w:rPr>
          <w:rFonts w:ascii="Times New Roman" w:hAnsi="Times New Roman" w:cs="Times New Roman"/>
          <w:sz w:val="20"/>
          <w:szCs w:val="20"/>
        </w:rPr>
        <w:t xml:space="preserve"> migration surveys from 2007-202</w:t>
      </w:r>
      <w:r w:rsidR="00625009" w:rsidRPr="00E91496">
        <w:rPr>
          <w:rFonts w:ascii="Times New Roman" w:hAnsi="Times New Roman" w:cs="Times New Roman"/>
          <w:sz w:val="20"/>
          <w:szCs w:val="20"/>
        </w:rPr>
        <w:t>2</w:t>
      </w:r>
      <w:r w:rsidR="004473F5" w:rsidRPr="00E91496">
        <w:rPr>
          <w:rFonts w:ascii="Times New Roman" w:hAnsi="Times New Roman" w:cs="Times New Roman"/>
          <w:sz w:val="20"/>
          <w:szCs w:val="20"/>
        </w:rPr>
        <w:t>.</w:t>
      </w:r>
      <w:r w:rsidR="002C0B0A" w:rsidRPr="00E91496">
        <w:rPr>
          <w:rFonts w:ascii="Times New Roman" w:hAnsi="Times New Roman" w:cs="Times New Roman"/>
          <w:sz w:val="20"/>
          <w:szCs w:val="20"/>
        </w:rPr>
        <w:t xml:space="preserve"> </w:t>
      </w:r>
      <w:r w:rsidR="00BD27D6" w:rsidRPr="00E91496">
        <w:rPr>
          <w:rFonts w:ascii="Times New Roman" w:hAnsi="Times New Roman" w:cs="Times New Roman"/>
          <w:sz w:val="20"/>
          <w:szCs w:val="20"/>
        </w:rPr>
        <w:t xml:space="preserve">Lack of a 2020-2021 </w:t>
      </w:r>
      <w:r w:rsidR="0024121C" w:rsidRPr="00E91496">
        <w:rPr>
          <w:rFonts w:ascii="Times New Roman" w:hAnsi="Times New Roman" w:cs="Times New Roman"/>
          <w:sz w:val="20"/>
          <w:szCs w:val="20"/>
        </w:rPr>
        <w:t xml:space="preserve">USFWS </w:t>
      </w:r>
      <w:r w:rsidR="00BD27D6" w:rsidRPr="00E91496">
        <w:rPr>
          <w:rFonts w:ascii="Times New Roman" w:hAnsi="Times New Roman" w:cs="Times New Roman"/>
          <w:sz w:val="20"/>
          <w:szCs w:val="20"/>
        </w:rPr>
        <w:t>winter survey of the AWB population prevents calculation of</w:t>
      </w:r>
      <w:r w:rsidR="002C0B0A" w:rsidRPr="00E91496">
        <w:rPr>
          <w:rFonts w:ascii="Times New Roman" w:hAnsi="Times New Roman" w:cs="Times New Roman"/>
          <w:sz w:val="20"/>
          <w:szCs w:val="20"/>
        </w:rPr>
        <w:t xml:space="preserve"> proportion of AWB population using the AHR </w:t>
      </w:r>
      <w:r w:rsidR="00BD27D6" w:rsidRPr="00E91496">
        <w:rPr>
          <w:rFonts w:ascii="Times New Roman" w:hAnsi="Times New Roman" w:cs="Times New Roman"/>
          <w:sz w:val="20"/>
          <w:szCs w:val="20"/>
        </w:rPr>
        <w:t>for</w:t>
      </w:r>
      <w:r w:rsidR="002C0B0A" w:rsidRPr="00E91496">
        <w:rPr>
          <w:rFonts w:ascii="Times New Roman" w:hAnsi="Times New Roman" w:cs="Times New Roman"/>
          <w:sz w:val="20"/>
          <w:szCs w:val="20"/>
        </w:rPr>
        <w:t xml:space="preserve"> </w:t>
      </w:r>
      <w:r w:rsidR="00FB64E8" w:rsidRPr="00E91496">
        <w:rPr>
          <w:rFonts w:ascii="Times New Roman" w:hAnsi="Times New Roman" w:cs="Times New Roman"/>
          <w:sz w:val="20"/>
          <w:szCs w:val="20"/>
        </w:rPr>
        <w:t>Fall</w:t>
      </w:r>
      <w:r w:rsidR="002C0B0A" w:rsidRPr="00E91496">
        <w:rPr>
          <w:rFonts w:ascii="Times New Roman" w:hAnsi="Times New Roman" w:cs="Times New Roman"/>
          <w:sz w:val="20"/>
          <w:szCs w:val="20"/>
        </w:rPr>
        <w:t xml:space="preserve"> 202</w:t>
      </w:r>
      <w:r w:rsidR="00FB64E8" w:rsidRPr="00E91496">
        <w:rPr>
          <w:rFonts w:ascii="Times New Roman" w:hAnsi="Times New Roman" w:cs="Times New Roman"/>
          <w:sz w:val="20"/>
          <w:szCs w:val="20"/>
        </w:rPr>
        <w:t>0</w:t>
      </w:r>
      <w:r w:rsidR="00BD27D6" w:rsidRPr="00E91496">
        <w:rPr>
          <w:rFonts w:ascii="Times New Roman" w:hAnsi="Times New Roman" w:cs="Times New Roman"/>
          <w:sz w:val="20"/>
          <w:szCs w:val="20"/>
        </w:rPr>
        <w:t>.</w:t>
      </w:r>
      <w:r w:rsidR="00C46ACD" w:rsidRPr="00E91496">
        <w:rPr>
          <w:rFonts w:ascii="Times New Roman" w:hAnsi="Times New Roman" w:cs="Times New Roman"/>
          <w:sz w:val="20"/>
          <w:szCs w:val="20"/>
        </w:rPr>
        <w:t xml:space="preserve"> </w:t>
      </w:r>
    </w:p>
    <w:p w14:paraId="0D9B1CFB" w14:textId="5A380567" w:rsidR="00E91496" w:rsidRPr="00E91496" w:rsidRDefault="00F91640" w:rsidP="00E91496">
      <w:pPr>
        <w:pStyle w:val="NoSpacing"/>
        <w:rPr>
          <w:rFonts w:ascii="Times New Roman" w:hAnsi="Times New Roman" w:cs="Times New Roman"/>
          <w:sz w:val="20"/>
          <w:szCs w:val="20"/>
        </w:rPr>
      </w:pPr>
      <w:proofErr w:type="spellStart"/>
      <w:r w:rsidRPr="00F91640">
        <w:rPr>
          <w:rFonts w:ascii="Times New Roman" w:hAnsi="Times New Roman" w:cs="Times New Roman"/>
          <w:sz w:val="20"/>
          <w:szCs w:val="20"/>
          <w:vertAlign w:val="superscript"/>
        </w:rPr>
        <w:t>a</w:t>
      </w:r>
      <w:r w:rsidR="0024121C" w:rsidRPr="00E91496">
        <w:rPr>
          <w:rFonts w:ascii="Times New Roman" w:hAnsi="Times New Roman" w:cs="Times New Roman"/>
          <w:sz w:val="20"/>
          <w:szCs w:val="20"/>
        </w:rPr>
        <w:t>Current</w:t>
      </w:r>
      <w:proofErr w:type="spellEnd"/>
      <w:r w:rsidR="0024121C" w:rsidRPr="00E91496">
        <w:rPr>
          <w:rFonts w:ascii="Times New Roman" w:hAnsi="Times New Roman" w:cs="Times New Roman"/>
          <w:sz w:val="20"/>
          <w:szCs w:val="20"/>
        </w:rPr>
        <w:t xml:space="preserve"> figure reflects inclusion of PRRIP observations from </w:t>
      </w:r>
      <w:r w:rsidR="00852748">
        <w:rPr>
          <w:rFonts w:ascii="Times New Roman" w:hAnsi="Times New Roman" w:cs="Times New Roman"/>
          <w:sz w:val="20"/>
          <w:szCs w:val="20"/>
        </w:rPr>
        <w:t>the</w:t>
      </w:r>
      <w:r w:rsidR="0024121C" w:rsidRPr="00E91496">
        <w:rPr>
          <w:rFonts w:ascii="Times New Roman" w:hAnsi="Times New Roman" w:cs="Times New Roman"/>
          <w:sz w:val="20"/>
          <w:szCs w:val="20"/>
        </w:rPr>
        <w:t xml:space="preserve"> 2013 winter survey of the AHR that were previously </w:t>
      </w:r>
      <w:r w:rsidR="00E91496" w:rsidRPr="00E91496">
        <w:rPr>
          <w:rFonts w:ascii="Times New Roman" w:hAnsi="Times New Roman" w:cs="Times New Roman"/>
          <w:sz w:val="20"/>
          <w:szCs w:val="20"/>
        </w:rPr>
        <w:t>excluded though they fall within the current PRRIP monitoring period or during an extension of that period due to continued crane presence as per PRRIP’s monitoring protocol</w:t>
      </w:r>
      <w:r w:rsidR="00852748">
        <w:rPr>
          <w:rFonts w:ascii="Times New Roman" w:hAnsi="Times New Roman" w:cs="Times New Roman"/>
          <w:sz w:val="20"/>
          <w:szCs w:val="20"/>
        </w:rPr>
        <w:t>, adding a single WC observed over three crane use days to the Fall 2012 data point for both proportion of the population and crane use days.</w:t>
      </w:r>
    </w:p>
    <w:p w14:paraId="6595161D" w14:textId="372E3E53" w:rsidR="004473F5" w:rsidRPr="00E91496" w:rsidRDefault="00F91640" w:rsidP="00E91496">
      <w:pPr>
        <w:pStyle w:val="NoSpacing"/>
        <w:rPr>
          <w:rFonts w:ascii="Times New Roman" w:hAnsi="Times New Roman" w:cs="Times New Roman"/>
          <w:sz w:val="20"/>
          <w:szCs w:val="20"/>
        </w:rPr>
      </w:pPr>
      <w:proofErr w:type="spellStart"/>
      <w:r w:rsidRPr="00F91640">
        <w:rPr>
          <w:rFonts w:ascii="Times New Roman" w:hAnsi="Times New Roman" w:cs="Times New Roman"/>
          <w:sz w:val="20"/>
          <w:szCs w:val="20"/>
          <w:vertAlign w:val="superscript"/>
        </w:rPr>
        <w:t>b</w:t>
      </w:r>
      <w:r w:rsidR="00C46ACD" w:rsidRPr="00E91496">
        <w:rPr>
          <w:rFonts w:ascii="Times New Roman" w:hAnsi="Times New Roman" w:cs="Times New Roman"/>
          <w:sz w:val="20"/>
          <w:szCs w:val="20"/>
        </w:rPr>
        <w:t>Crane</w:t>
      </w:r>
      <w:proofErr w:type="spellEnd"/>
      <w:r w:rsidR="00C46ACD" w:rsidRPr="00E91496">
        <w:rPr>
          <w:rFonts w:ascii="Times New Roman" w:hAnsi="Times New Roman" w:cs="Times New Roman"/>
          <w:sz w:val="20"/>
          <w:szCs w:val="20"/>
        </w:rPr>
        <w:t xml:space="preserve"> use day</w:t>
      </w:r>
      <w:r>
        <w:rPr>
          <w:rFonts w:ascii="Times New Roman" w:hAnsi="Times New Roman" w:cs="Times New Roman"/>
          <w:sz w:val="20"/>
          <w:szCs w:val="20"/>
        </w:rPr>
        <w:t xml:space="preserve">s have been retrospectively recalculated to reflect current protocol </w:t>
      </w:r>
      <w:r w:rsidR="008D4E49">
        <w:rPr>
          <w:rFonts w:ascii="Times New Roman" w:hAnsi="Times New Roman" w:cs="Times New Roman"/>
          <w:sz w:val="20"/>
          <w:szCs w:val="20"/>
        </w:rPr>
        <w:t xml:space="preserve">(see above) </w:t>
      </w:r>
      <w:r>
        <w:rPr>
          <w:rFonts w:ascii="Times New Roman" w:hAnsi="Times New Roman" w:cs="Times New Roman"/>
          <w:sz w:val="20"/>
          <w:szCs w:val="20"/>
        </w:rPr>
        <w:t xml:space="preserve">for calculation of crane use days in an effort to make these data comparable over the long term from 2007-2022. Crane use days presented in previous reports have </w:t>
      </w:r>
      <w:r w:rsidR="00852748">
        <w:rPr>
          <w:rFonts w:ascii="Times New Roman" w:hAnsi="Times New Roman" w:cs="Times New Roman"/>
          <w:sz w:val="20"/>
          <w:szCs w:val="20"/>
        </w:rPr>
        <w:t>used</w:t>
      </w:r>
      <w:r w:rsidR="00C46ACD" w:rsidRPr="00E91496">
        <w:rPr>
          <w:rFonts w:ascii="Times New Roman" w:hAnsi="Times New Roman" w:cs="Times New Roman"/>
          <w:sz w:val="20"/>
          <w:szCs w:val="20"/>
        </w:rPr>
        <w:t xml:space="preserve"> varying protocol</w:t>
      </w:r>
      <w:r w:rsidR="007A66D4" w:rsidRPr="00E91496">
        <w:rPr>
          <w:rFonts w:ascii="Times New Roman" w:hAnsi="Times New Roman" w:cs="Times New Roman"/>
          <w:sz w:val="20"/>
          <w:szCs w:val="20"/>
        </w:rPr>
        <w:t>s</w:t>
      </w:r>
      <w:r w:rsidR="00C46ACD" w:rsidRPr="00E91496">
        <w:rPr>
          <w:rFonts w:ascii="Times New Roman" w:hAnsi="Times New Roman" w:cs="Times New Roman"/>
          <w:sz w:val="20"/>
          <w:szCs w:val="20"/>
        </w:rPr>
        <w:t xml:space="preserve"> </w:t>
      </w:r>
      <w:r w:rsidR="00852748">
        <w:rPr>
          <w:rFonts w:ascii="Times New Roman" w:hAnsi="Times New Roman" w:cs="Times New Roman"/>
          <w:sz w:val="20"/>
          <w:szCs w:val="20"/>
        </w:rPr>
        <w:t>for calculation of this metric</w:t>
      </w:r>
      <w:r w:rsidR="008D4E49">
        <w:rPr>
          <w:rFonts w:ascii="Times New Roman" w:hAnsi="Times New Roman" w:cs="Times New Roman"/>
          <w:sz w:val="20"/>
          <w:szCs w:val="20"/>
        </w:rPr>
        <w:t xml:space="preserve"> over time</w:t>
      </w:r>
      <w:r w:rsidR="00852748">
        <w:rPr>
          <w:rFonts w:ascii="Times New Roman" w:hAnsi="Times New Roman" w:cs="Times New Roman"/>
          <w:sz w:val="20"/>
          <w:szCs w:val="20"/>
        </w:rPr>
        <w:t xml:space="preserve"> (</w:t>
      </w:r>
      <w:r w:rsidR="008D4E49">
        <w:rPr>
          <w:rFonts w:ascii="Times New Roman" w:hAnsi="Times New Roman" w:cs="Times New Roman"/>
          <w:sz w:val="20"/>
          <w:szCs w:val="20"/>
        </w:rPr>
        <w:t xml:space="preserve">e.g., </w:t>
      </w:r>
      <w:r w:rsidR="00852748">
        <w:rPr>
          <w:rFonts w:ascii="Times New Roman" w:hAnsi="Times New Roman" w:cs="Times New Roman"/>
          <w:sz w:val="20"/>
          <w:szCs w:val="20"/>
        </w:rPr>
        <w:t>adding a day prior to initial observation</w:t>
      </w:r>
      <w:r w:rsidR="005E7AD7">
        <w:rPr>
          <w:rFonts w:ascii="Times New Roman" w:hAnsi="Times New Roman" w:cs="Times New Roman"/>
          <w:sz w:val="20"/>
          <w:szCs w:val="20"/>
        </w:rPr>
        <w:t xml:space="preserve"> or a day following an evening observation, </w:t>
      </w:r>
      <w:r w:rsidR="00852748">
        <w:rPr>
          <w:rFonts w:ascii="Times New Roman" w:hAnsi="Times New Roman" w:cs="Times New Roman"/>
          <w:sz w:val="20"/>
          <w:szCs w:val="20"/>
        </w:rPr>
        <w:t xml:space="preserve">or not; including days for which crane groups were not observed if they fall between observation dates, or not; </w:t>
      </w:r>
      <w:r w:rsidR="000A1CCF">
        <w:rPr>
          <w:rFonts w:ascii="Times New Roman" w:hAnsi="Times New Roman" w:cs="Times New Roman"/>
          <w:sz w:val="20"/>
          <w:szCs w:val="20"/>
        </w:rPr>
        <w:t xml:space="preserve">inclusion of observation days outside of the survey period; or not; </w:t>
      </w:r>
      <w:r w:rsidR="00852748">
        <w:rPr>
          <w:rFonts w:ascii="Times New Roman" w:hAnsi="Times New Roman" w:cs="Times New Roman"/>
          <w:sz w:val="20"/>
          <w:szCs w:val="20"/>
        </w:rPr>
        <w:t>inclusion of observations not made or confirmed by PRRIP, or not</w:t>
      </w:r>
      <w:r w:rsidR="000A1CCF">
        <w:rPr>
          <w:rFonts w:ascii="Times New Roman" w:hAnsi="Times New Roman" w:cs="Times New Roman"/>
          <w:sz w:val="20"/>
          <w:szCs w:val="20"/>
        </w:rPr>
        <w:t>; etc.</w:t>
      </w:r>
      <w:r w:rsidR="00852748">
        <w:rPr>
          <w:rFonts w:ascii="Times New Roman" w:hAnsi="Times New Roman" w:cs="Times New Roman"/>
          <w:sz w:val="20"/>
          <w:szCs w:val="20"/>
        </w:rPr>
        <w:t>)</w:t>
      </w:r>
      <w:r w:rsidR="008D4E49">
        <w:rPr>
          <w:rFonts w:ascii="Times New Roman" w:hAnsi="Times New Roman" w:cs="Times New Roman"/>
          <w:sz w:val="20"/>
          <w:szCs w:val="20"/>
        </w:rPr>
        <w:t>.</w:t>
      </w:r>
      <w:r w:rsidR="00852748">
        <w:rPr>
          <w:rFonts w:ascii="Times New Roman" w:hAnsi="Times New Roman" w:cs="Times New Roman"/>
          <w:sz w:val="20"/>
          <w:szCs w:val="20"/>
        </w:rPr>
        <w:t xml:space="preserve"> </w:t>
      </w:r>
    </w:p>
    <w:p w14:paraId="015D1A60" w14:textId="77777777" w:rsidR="00E91496" w:rsidRPr="00E27EA2" w:rsidRDefault="00E91496" w:rsidP="00E91496">
      <w:pPr>
        <w:pStyle w:val="NoSpacing"/>
        <w:rPr>
          <w:sz w:val="24"/>
          <w:szCs w:val="24"/>
          <w:highlight w:val="yellow"/>
        </w:rPr>
      </w:pPr>
    </w:p>
    <w:p w14:paraId="03E4CD9D" w14:textId="4B14679E" w:rsidR="001927C5" w:rsidRPr="008177DC" w:rsidRDefault="001927C5" w:rsidP="008D2DF3">
      <w:pPr>
        <w:pStyle w:val="Heading3"/>
      </w:pPr>
      <w:bookmarkStart w:id="19" w:name="_Toc107310254"/>
      <w:r w:rsidRPr="008177DC">
        <w:t>Streamflow</w:t>
      </w:r>
      <w:r w:rsidR="00D80755" w:rsidRPr="008177DC">
        <w:t xml:space="preserve"> and </w:t>
      </w:r>
      <w:r w:rsidR="00C84463" w:rsidRPr="008177DC">
        <w:t>u</w:t>
      </w:r>
      <w:r w:rsidR="00D80755" w:rsidRPr="008177DC">
        <w:t xml:space="preserve">nobstructed </w:t>
      </w:r>
      <w:r w:rsidR="00C84463" w:rsidRPr="008177DC">
        <w:t>c</w:t>
      </w:r>
      <w:r w:rsidR="00D80755" w:rsidRPr="008177DC">
        <w:t xml:space="preserve">hannel </w:t>
      </w:r>
      <w:r w:rsidR="00C84463" w:rsidRPr="008177DC">
        <w:t>w</w:t>
      </w:r>
      <w:r w:rsidR="00D80755" w:rsidRPr="008177DC">
        <w:t>idth</w:t>
      </w:r>
      <w:r w:rsidR="00C84463" w:rsidRPr="008177DC">
        <w:t xml:space="preserve"> </w:t>
      </w:r>
      <w:r w:rsidR="00192669" w:rsidRPr="008177DC">
        <w:t xml:space="preserve">at </w:t>
      </w:r>
      <w:r w:rsidR="00C84463" w:rsidRPr="008177DC">
        <w:t>w</w:t>
      </w:r>
      <w:r w:rsidR="00192669" w:rsidRPr="008177DC">
        <w:t xml:space="preserve">hooping </w:t>
      </w:r>
      <w:r w:rsidR="00C84463" w:rsidRPr="008177DC">
        <w:t>c</w:t>
      </w:r>
      <w:r w:rsidR="00192669" w:rsidRPr="008177DC">
        <w:t xml:space="preserve">rane </w:t>
      </w:r>
      <w:r w:rsidR="00C84463" w:rsidRPr="008177DC">
        <w:t>u</w:t>
      </w:r>
      <w:r w:rsidR="00192669" w:rsidRPr="008177DC">
        <w:t xml:space="preserve">se </w:t>
      </w:r>
      <w:r w:rsidR="00C84463" w:rsidRPr="008177DC">
        <w:t>l</w:t>
      </w:r>
      <w:r w:rsidR="00192669" w:rsidRPr="008177DC">
        <w:t>ocations</w:t>
      </w:r>
      <w:bookmarkEnd w:id="19"/>
    </w:p>
    <w:p w14:paraId="122CB1EA" w14:textId="6F184AA1" w:rsidR="001C365E" w:rsidRDefault="0031115E" w:rsidP="00E976B2">
      <w:pPr>
        <w:shd w:val="clear" w:color="auto" w:fill="FFFFFF" w:themeFill="background1"/>
        <w:jc w:val="both"/>
        <w:rPr>
          <w:rFonts w:ascii="Times New Roman" w:hAnsi="Times New Roman" w:cs="Times New Roman"/>
          <w:sz w:val="24"/>
          <w:szCs w:val="24"/>
        </w:rPr>
      </w:pPr>
      <w:r w:rsidRPr="008177DC">
        <w:rPr>
          <w:rFonts w:ascii="Times New Roman" w:hAnsi="Times New Roman" w:cs="Times New Roman"/>
          <w:sz w:val="24"/>
          <w:szCs w:val="24"/>
        </w:rPr>
        <w:t xml:space="preserve">During the </w:t>
      </w:r>
      <w:r w:rsidR="00C17E76">
        <w:rPr>
          <w:rFonts w:ascii="Times New Roman" w:hAnsi="Times New Roman" w:cs="Times New Roman"/>
          <w:sz w:val="24"/>
          <w:szCs w:val="24"/>
        </w:rPr>
        <w:t>fall</w:t>
      </w:r>
      <w:r w:rsidR="00F20704" w:rsidRPr="008177DC">
        <w:rPr>
          <w:rFonts w:ascii="Times New Roman" w:hAnsi="Times New Roman" w:cs="Times New Roman"/>
          <w:sz w:val="24"/>
          <w:szCs w:val="24"/>
        </w:rPr>
        <w:t xml:space="preserve"> 2022</w:t>
      </w:r>
      <w:r w:rsidRPr="008177DC">
        <w:rPr>
          <w:rFonts w:ascii="Times New Roman" w:hAnsi="Times New Roman" w:cs="Times New Roman"/>
          <w:sz w:val="24"/>
          <w:szCs w:val="24"/>
        </w:rPr>
        <w:t xml:space="preserve"> whooping crane migration monitoring period</w:t>
      </w:r>
      <w:r w:rsidR="002E6A7B" w:rsidRPr="008177DC">
        <w:rPr>
          <w:rFonts w:ascii="Times New Roman" w:hAnsi="Times New Roman" w:cs="Times New Roman"/>
          <w:sz w:val="24"/>
          <w:szCs w:val="24"/>
        </w:rPr>
        <w:t>,</w:t>
      </w:r>
      <w:r w:rsidRPr="008177DC">
        <w:rPr>
          <w:rFonts w:ascii="Times New Roman" w:hAnsi="Times New Roman" w:cs="Times New Roman"/>
          <w:sz w:val="24"/>
          <w:szCs w:val="24"/>
        </w:rPr>
        <w:t xml:space="preserve"> </w:t>
      </w:r>
      <w:r w:rsidR="006132E5" w:rsidRPr="008177DC">
        <w:rPr>
          <w:rFonts w:ascii="Times New Roman" w:hAnsi="Times New Roman" w:cs="Times New Roman"/>
          <w:sz w:val="24"/>
          <w:szCs w:val="24"/>
        </w:rPr>
        <w:t xml:space="preserve">Platte River </w:t>
      </w:r>
      <w:r w:rsidR="00A034CC" w:rsidRPr="008177DC">
        <w:rPr>
          <w:rFonts w:ascii="Times New Roman" w:hAnsi="Times New Roman" w:cs="Times New Roman"/>
          <w:sz w:val="24"/>
          <w:szCs w:val="24"/>
        </w:rPr>
        <w:t>flow</w:t>
      </w:r>
      <w:r w:rsidR="00BE17BE" w:rsidRPr="008177DC">
        <w:rPr>
          <w:rFonts w:ascii="Times New Roman" w:hAnsi="Times New Roman" w:cs="Times New Roman"/>
          <w:sz w:val="24"/>
          <w:szCs w:val="24"/>
        </w:rPr>
        <w:t xml:space="preserve"> </w:t>
      </w:r>
      <w:r w:rsidR="00F24CF9" w:rsidRPr="008177DC">
        <w:rPr>
          <w:rFonts w:ascii="Times New Roman" w:hAnsi="Times New Roman" w:cs="Times New Roman"/>
          <w:sz w:val="24"/>
          <w:szCs w:val="24"/>
        </w:rPr>
        <w:t>in the AHR</w:t>
      </w:r>
      <w:r w:rsidRPr="008177DC">
        <w:rPr>
          <w:rFonts w:ascii="Times New Roman" w:hAnsi="Times New Roman" w:cs="Times New Roman"/>
          <w:sz w:val="24"/>
          <w:szCs w:val="24"/>
        </w:rPr>
        <w:t xml:space="preserve"> </w:t>
      </w:r>
      <w:r w:rsidR="005D11CF" w:rsidRPr="008177DC">
        <w:rPr>
          <w:rFonts w:ascii="Times New Roman" w:hAnsi="Times New Roman" w:cs="Times New Roman"/>
          <w:sz w:val="24"/>
          <w:szCs w:val="24"/>
        </w:rPr>
        <w:t xml:space="preserve">ranged from </w:t>
      </w:r>
      <w:r w:rsidR="006801F6" w:rsidRPr="008177DC">
        <w:rPr>
          <w:rFonts w:ascii="Times New Roman" w:hAnsi="Times New Roman" w:cs="Times New Roman"/>
          <w:sz w:val="24"/>
          <w:szCs w:val="24"/>
        </w:rPr>
        <w:t xml:space="preserve">a low of </w:t>
      </w:r>
      <w:r w:rsidR="003D164A" w:rsidRPr="009E0A90">
        <w:rPr>
          <w:rFonts w:ascii="Times New Roman" w:hAnsi="Times New Roman" w:cs="Times New Roman"/>
          <w:sz w:val="24"/>
          <w:szCs w:val="24"/>
        </w:rPr>
        <w:t>21.9</w:t>
      </w:r>
      <w:r w:rsidR="004B41F3" w:rsidRPr="009E0A90">
        <w:rPr>
          <w:rFonts w:ascii="Times New Roman" w:hAnsi="Times New Roman" w:cs="Times New Roman"/>
          <w:sz w:val="24"/>
          <w:szCs w:val="24"/>
        </w:rPr>
        <w:t xml:space="preserve"> </w:t>
      </w:r>
      <w:r w:rsidR="008D3F0A" w:rsidRPr="009E0A90">
        <w:rPr>
          <w:rFonts w:ascii="Times New Roman" w:hAnsi="Times New Roman" w:cs="Times New Roman"/>
          <w:sz w:val="24"/>
          <w:szCs w:val="24"/>
        </w:rPr>
        <w:t>cubic feet per second (</w:t>
      </w:r>
      <w:proofErr w:type="spellStart"/>
      <w:r w:rsidR="006801F6" w:rsidRPr="009E0A90">
        <w:rPr>
          <w:rFonts w:ascii="Times New Roman" w:hAnsi="Times New Roman" w:cs="Times New Roman"/>
          <w:sz w:val="24"/>
          <w:szCs w:val="24"/>
        </w:rPr>
        <w:t>cfs</w:t>
      </w:r>
      <w:proofErr w:type="spellEnd"/>
      <w:r w:rsidR="008D3F0A" w:rsidRPr="009E0A90">
        <w:rPr>
          <w:rFonts w:ascii="Times New Roman" w:hAnsi="Times New Roman" w:cs="Times New Roman"/>
          <w:sz w:val="24"/>
          <w:szCs w:val="24"/>
        </w:rPr>
        <w:t>)</w:t>
      </w:r>
      <w:r w:rsidR="006801F6" w:rsidRPr="009E0A90">
        <w:rPr>
          <w:rFonts w:ascii="Times New Roman" w:hAnsi="Times New Roman" w:cs="Times New Roman"/>
          <w:sz w:val="24"/>
          <w:szCs w:val="24"/>
        </w:rPr>
        <w:t xml:space="preserve"> at </w:t>
      </w:r>
      <w:r w:rsidR="003D164A" w:rsidRPr="009E0A90">
        <w:rPr>
          <w:rFonts w:ascii="Times New Roman" w:hAnsi="Times New Roman" w:cs="Times New Roman"/>
          <w:sz w:val="24"/>
          <w:szCs w:val="24"/>
        </w:rPr>
        <w:t>Grand Island</w:t>
      </w:r>
      <w:r w:rsidR="006801F6" w:rsidRPr="009E0A90">
        <w:rPr>
          <w:rFonts w:ascii="Times New Roman" w:hAnsi="Times New Roman" w:cs="Times New Roman"/>
          <w:sz w:val="24"/>
          <w:szCs w:val="24"/>
        </w:rPr>
        <w:t xml:space="preserve"> on </w:t>
      </w:r>
      <w:r w:rsidR="003D164A" w:rsidRPr="009E0A90">
        <w:rPr>
          <w:rFonts w:ascii="Times New Roman" w:hAnsi="Times New Roman" w:cs="Times New Roman"/>
          <w:sz w:val="24"/>
          <w:szCs w:val="24"/>
        </w:rPr>
        <w:t>10/18</w:t>
      </w:r>
      <w:r w:rsidR="008177DC" w:rsidRPr="009E0A90">
        <w:rPr>
          <w:rFonts w:ascii="Times New Roman" w:hAnsi="Times New Roman" w:cs="Times New Roman"/>
          <w:sz w:val="24"/>
          <w:szCs w:val="24"/>
        </w:rPr>
        <w:t>/22</w:t>
      </w:r>
      <w:r w:rsidR="007D60F4" w:rsidRPr="009E0A90">
        <w:rPr>
          <w:rFonts w:ascii="Times New Roman" w:hAnsi="Times New Roman" w:cs="Times New Roman"/>
          <w:sz w:val="24"/>
          <w:szCs w:val="24"/>
        </w:rPr>
        <w:t xml:space="preserve"> </w:t>
      </w:r>
      <w:r w:rsidR="007D60F4" w:rsidRPr="009E0A90">
        <w:rPr>
          <w:rFonts w:ascii="Times New Roman" w:hAnsi="Times New Roman" w:cs="Times New Roman"/>
          <w:bCs/>
          <w:sz w:val="24"/>
          <w:szCs w:val="24"/>
        </w:rPr>
        <w:t>(</w:t>
      </w:r>
      <w:hyperlink r:id="rId38" w:anchor="parameterCode=00065&amp;period=P7D" w:history="1">
        <w:r w:rsidR="00E00E52" w:rsidRPr="009E0A90">
          <w:rPr>
            <w:rStyle w:val="Hyperlink"/>
            <w:rFonts w:ascii="Times New Roman" w:hAnsi="Times New Roman" w:cs="Times New Roman"/>
            <w:sz w:val="24"/>
            <w:szCs w:val="24"/>
          </w:rPr>
          <w:t>USGS 202</w:t>
        </w:r>
        <w:r w:rsidR="00721623" w:rsidRPr="009E0A90">
          <w:rPr>
            <w:rStyle w:val="Hyperlink"/>
            <w:rFonts w:ascii="Times New Roman" w:hAnsi="Times New Roman" w:cs="Times New Roman"/>
            <w:sz w:val="24"/>
            <w:szCs w:val="24"/>
          </w:rPr>
          <w:t>2</w:t>
        </w:r>
        <w:r w:rsidR="003D164A" w:rsidRPr="009E0A90">
          <w:rPr>
            <w:rStyle w:val="Hyperlink"/>
            <w:rFonts w:ascii="Times New Roman" w:hAnsi="Times New Roman" w:cs="Times New Roman"/>
            <w:sz w:val="24"/>
            <w:szCs w:val="24"/>
          </w:rPr>
          <w:t>d</w:t>
        </w:r>
        <w:r w:rsidR="007D60F4" w:rsidRPr="009E0A90">
          <w:rPr>
            <w:rStyle w:val="Hyperlink"/>
            <w:rFonts w:ascii="Times New Roman" w:hAnsi="Times New Roman" w:cs="Times New Roman"/>
            <w:bCs/>
            <w:sz w:val="24"/>
            <w:szCs w:val="24"/>
          </w:rPr>
          <w:t>)</w:t>
        </w:r>
      </w:hyperlink>
      <w:r w:rsidR="007D60F4" w:rsidRPr="009E0A90">
        <w:rPr>
          <w:rFonts w:ascii="Times New Roman" w:hAnsi="Times New Roman" w:cs="Times New Roman"/>
          <w:bCs/>
          <w:sz w:val="24"/>
          <w:szCs w:val="24"/>
        </w:rPr>
        <w:t xml:space="preserve"> </w:t>
      </w:r>
      <w:r w:rsidR="006801F6" w:rsidRPr="009E0A90">
        <w:rPr>
          <w:rFonts w:ascii="Times New Roman" w:hAnsi="Times New Roman" w:cs="Times New Roman"/>
          <w:sz w:val="24"/>
          <w:szCs w:val="24"/>
        </w:rPr>
        <w:t xml:space="preserve">to </w:t>
      </w:r>
      <w:r w:rsidR="00CC3233" w:rsidRPr="009E0A90">
        <w:rPr>
          <w:rFonts w:ascii="Times New Roman" w:hAnsi="Times New Roman" w:cs="Times New Roman"/>
          <w:sz w:val="24"/>
          <w:szCs w:val="24"/>
        </w:rPr>
        <w:t xml:space="preserve">a high of </w:t>
      </w:r>
      <w:r w:rsidR="003D164A" w:rsidRPr="009E0A90">
        <w:rPr>
          <w:rFonts w:ascii="Times New Roman" w:hAnsi="Times New Roman" w:cs="Times New Roman"/>
          <w:sz w:val="24"/>
          <w:szCs w:val="24"/>
        </w:rPr>
        <w:t>1,860</w:t>
      </w:r>
      <w:r w:rsidR="00CC3233" w:rsidRPr="009E0A90">
        <w:rPr>
          <w:rFonts w:ascii="Times New Roman" w:hAnsi="Times New Roman" w:cs="Times New Roman"/>
          <w:sz w:val="24"/>
          <w:szCs w:val="24"/>
        </w:rPr>
        <w:t xml:space="preserve"> </w:t>
      </w:r>
      <w:proofErr w:type="spellStart"/>
      <w:r w:rsidR="00ED727C" w:rsidRPr="009E0A90">
        <w:rPr>
          <w:rFonts w:ascii="Times New Roman" w:hAnsi="Times New Roman" w:cs="Times New Roman"/>
          <w:sz w:val="24"/>
          <w:szCs w:val="24"/>
        </w:rPr>
        <w:t>cfs</w:t>
      </w:r>
      <w:proofErr w:type="spellEnd"/>
      <w:r w:rsidR="00CC3233" w:rsidRPr="009E0A90">
        <w:rPr>
          <w:rFonts w:ascii="Times New Roman" w:hAnsi="Times New Roman" w:cs="Times New Roman"/>
          <w:sz w:val="24"/>
          <w:szCs w:val="24"/>
        </w:rPr>
        <w:t xml:space="preserve"> at </w:t>
      </w:r>
      <w:r w:rsidR="003D164A" w:rsidRPr="009E0A90">
        <w:rPr>
          <w:rFonts w:ascii="Times New Roman" w:hAnsi="Times New Roman" w:cs="Times New Roman"/>
          <w:sz w:val="24"/>
          <w:szCs w:val="24"/>
        </w:rPr>
        <w:t>Overton</w:t>
      </w:r>
      <w:r w:rsidR="00CC3233" w:rsidRPr="009E0A90">
        <w:rPr>
          <w:rFonts w:ascii="Times New Roman" w:hAnsi="Times New Roman" w:cs="Times New Roman"/>
          <w:sz w:val="24"/>
          <w:szCs w:val="24"/>
        </w:rPr>
        <w:t xml:space="preserve"> on </w:t>
      </w:r>
      <w:r w:rsidR="003D164A" w:rsidRPr="009E0A90">
        <w:rPr>
          <w:rFonts w:ascii="Times New Roman" w:hAnsi="Times New Roman" w:cs="Times New Roman"/>
          <w:sz w:val="24"/>
          <w:szCs w:val="24"/>
        </w:rPr>
        <w:t>11/10</w:t>
      </w:r>
      <w:r w:rsidR="008177DC" w:rsidRPr="009E0A90">
        <w:rPr>
          <w:rFonts w:ascii="Times New Roman" w:hAnsi="Times New Roman" w:cs="Times New Roman"/>
          <w:sz w:val="24"/>
          <w:szCs w:val="24"/>
        </w:rPr>
        <w:t>/22</w:t>
      </w:r>
      <w:r w:rsidR="00956C9C" w:rsidRPr="009E0A90">
        <w:rPr>
          <w:rFonts w:ascii="Times New Roman" w:hAnsi="Times New Roman" w:cs="Times New Roman"/>
          <w:sz w:val="24"/>
          <w:szCs w:val="24"/>
        </w:rPr>
        <w:t xml:space="preserve"> </w:t>
      </w:r>
      <w:r w:rsidRPr="009E0A90">
        <w:rPr>
          <w:rFonts w:ascii="Times New Roman" w:hAnsi="Times New Roman" w:cs="Times New Roman"/>
          <w:bCs/>
          <w:sz w:val="24"/>
          <w:szCs w:val="24"/>
        </w:rPr>
        <w:t>(</w:t>
      </w:r>
      <w:hyperlink r:id="rId39" w:anchor="parameterCode=00065&amp;period=P7D" w:history="1">
        <w:r w:rsidR="003D164A" w:rsidRPr="009E0A90">
          <w:rPr>
            <w:rStyle w:val="Hyperlink"/>
            <w:rFonts w:ascii="Times New Roman" w:hAnsi="Times New Roman" w:cs="Times New Roman"/>
            <w:sz w:val="24"/>
            <w:szCs w:val="24"/>
          </w:rPr>
          <w:t>USGS 2022a</w:t>
        </w:r>
      </w:hyperlink>
      <w:r w:rsidRPr="009E0A90">
        <w:rPr>
          <w:rFonts w:ascii="Times New Roman" w:hAnsi="Times New Roman" w:cs="Times New Roman"/>
          <w:bCs/>
          <w:sz w:val="24"/>
          <w:szCs w:val="24"/>
        </w:rPr>
        <w:t>)</w:t>
      </w:r>
      <w:r w:rsidR="0096506F" w:rsidRPr="009E0A90">
        <w:rPr>
          <w:rFonts w:ascii="Times New Roman" w:hAnsi="Times New Roman" w:cs="Times New Roman"/>
          <w:sz w:val="24"/>
          <w:szCs w:val="24"/>
        </w:rPr>
        <w:t>.</w:t>
      </w:r>
      <w:r w:rsidR="006E70CD" w:rsidRPr="009E0A90">
        <w:rPr>
          <w:rFonts w:ascii="Times New Roman" w:hAnsi="Times New Roman" w:cs="Times New Roman"/>
          <w:sz w:val="24"/>
          <w:szCs w:val="24"/>
        </w:rPr>
        <w:t xml:space="preserve"> </w:t>
      </w:r>
      <w:r w:rsidR="002E6A7B" w:rsidRPr="009E0A90">
        <w:rPr>
          <w:rFonts w:ascii="Times New Roman" w:hAnsi="Times New Roman" w:cs="Times New Roman"/>
          <w:sz w:val="24"/>
          <w:szCs w:val="24"/>
        </w:rPr>
        <w:t xml:space="preserve">Instantaneous discharge </w:t>
      </w:r>
      <w:r w:rsidR="00BE17BE" w:rsidRPr="009E0A90">
        <w:rPr>
          <w:rFonts w:ascii="Times New Roman" w:hAnsi="Times New Roman" w:cs="Times New Roman"/>
          <w:sz w:val="24"/>
          <w:szCs w:val="24"/>
        </w:rPr>
        <w:t>at the nearest gaging station a</w:t>
      </w:r>
      <w:r w:rsidR="0096506F" w:rsidRPr="009E0A90">
        <w:rPr>
          <w:rFonts w:ascii="Times New Roman" w:hAnsi="Times New Roman" w:cs="Times New Roman"/>
          <w:sz w:val="24"/>
          <w:szCs w:val="24"/>
        </w:rPr>
        <w:t xml:space="preserve">t the </w:t>
      </w:r>
      <w:r w:rsidR="002E6A7B" w:rsidRPr="009E0A90">
        <w:rPr>
          <w:rFonts w:ascii="Times New Roman" w:hAnsi="Times New Roman" w:cs="Times New Roman"/>
          <w:sz w:val="24"/>
          <w:szCs w:val="24"/>
        </w:rPr>
        <w:t>time crane group</w:t>
      </w:r>
      <w:r w:rsidR="00B46441" w:rsidRPr="009E0A90">
        <w:rPr>
          <w:rFonts w:ascii="Times New Roman" w:hAnsi="Times New Roman" w:cs="Times New Roman"/>
          <w:sz w:val="24"/>
          <w:szCs w:val="24"/>
        </w:rPr>
        <w:t xml:space="preserve"> 22B-12 / 2022FA01</w:t>
      </w:r>
      <w:r w:rsidR="002E6A7B" w:rsidRPr="009E0A90">
        <w:rPr>
          <w:rFonts w:ascii="Times New Roman" w:hAnsi="Times New Roman" w:cs="Times New Roman"/>
          <w:sz w:val="24"/>
          <w:szCs w:val="24"/>
        </w:rPr>
        <w:t xml:space="preserve"> w</w:t>
      </w:r>
      <w:r w:rsidR="00B46441" w:rsidRPr="009E0A90">
        <w:rPr>
          <w:rFonts w:ascii="Times New Roman" w:hAnsi="Times New Roman" w:cs="Times New Roman"/>
          <w:sz w:val="24"/>
          <w:szCs w:val="24"/>
        </w:rPr>
        <w:t>as</w:t>
      </w:r>
      <w:r w:rsidR="002E6A7B" w:rsidRPr="009E0A90">
        <w:rPr>
          <w:rFonts w:ascii="Times New Roman" w:hAnsi="Times New Roman" w:cs="Times New Roman"/>
          <w:sz w:val="24"/>
          <w:szCs w:val="24"/>
        </w:rPr>
        <w:t xml:space="preserve"> observed</w:t>
      </w:r>
      <w:r w:rsidR="005F1BFC" w:rsidRPr="009E0A90">
        <w:rPr>
          <w:rFonts w:ascii="Times New Roman" w:hAnsi="Times New Roman" w:cs="Times New Roman"/>
          <w:sz w:val="24"/>
          <w:szCs w:val="24"/>
        </w:rPr>
        <w:t xml:space="preserve"> </w:t>
      </w:r>
      <w:r w:rsidR="00B46441" w:rsidRPr="009E0A90">
        <w:rPr>
          <w:rFonts w:ascii="Times New Roman" w:hAnsi="Times New Roman" w:cs="Times New Roman"/>
          <w:sz w:val="24"/>
          <w:szCs w:val="24"/>
        </w:rPr>
        <w:t xml:space="preserve">was 128 </w:t>
      </w:r>
      <w:proofErr w:type="spellStart"/>
      <w:r w:rsidR="00B46441" w:rsidRPr="009E0A90">
        <w:rPr>
          <w:rFonts w:ascii="Times New Roman" w:hAnsi="Times New Roman" w:cs="Times New Roman"/>
          <w:sz w:val="24"/>
          <w:szCs w:val="24"/>
        </w:rPr>
        <w:t>cfs</w:t>
      </w:r>
      <w:proofErr w:type="spellEnd"/>
      <w:r w:rsidR="00B46441" w:rsidRPr="009E0A90">
        <w:rPr>
          <w:rFonts w:ascii="Times New Roman" w:hAnsi="Times New Roman" w:cs="Times New Roman"/>
          <w:sz w:val="24"/>
          <w:szCs w:val="24"/>
        </w:rPr>
        <w:t>. The gage at Grand Island was</w:t>
      </w:r>
      <w:r w:rsidR="003D164A" w:rsidRPr="009E0A90">
        <w:rPr>
          <w:rFonts w:ascii="Times New Roman" w:hAnsi="Times New Roman" w:cs="Times New Roman"/>
          <w:sz w:val="24"/>
          <w:szCs w:val="24"/>
        </w:rPr>
        <w:t xml:space="preserve"> affected by</w:t>
      </w:r>
      <w:r w:rsidR="005D11CF" w:rsidRPr="009E0A90">
        <w:rPr>
          <w:rFonts w:ascii="Times New Roman" w:hAnsi="Times New Roman" w:cs="Times New Roman"/>
          <w:sz w:val="24"/>
          <w:szCs w:val="24"/>
        </w:rPr>
        <w:t xml:space="preserve"> </w:t>
      </w:r>
      <w:r w:rsidR="003D164A" w:rsidRPr="009E0A90">
        <w:rPr>
          <w:rFonts w:ascii="Times New Roman" w:hAnsi="Times New Roman" w:cs="Times New Roman"/>
          <w:sz w:val="24"/>
          <w:szCs w:val="24"/>
        </w:rPr>
        <w:t>ice</w:t>
      </w:r>
      <w:r w:rsidR="00B46441" w:rsidRPr="009E0A90">
        <w:rPr>
          <w:rFonts w:ascii="Times New Roman" w:hAnsi="Times New Roman" w:cs="Times New Roman"/>
          <w:sz w:val="24"/>
          <w:szCs w:val="24"/>
        </w:rPr>
        <w:t xml:space="preserve"> on 11/15</w:t>
      </w:r>
      <w:r w:rsidR="003D164A" w:rsidRPr="009E0A90">
        <w:rPr>
          <w:rFonts w:ascii="Times New Roman" w:hAnsi="Times New Roman" w:cs="Times New Roman"/>
          <w:sz w:val="24"/>
          <w:szCs w:val="24"/>
        </w:rPr>
        <w:t xml:space="preserve"> when</w:t>
      </w:r>
      <w:r w:rsidR="00B46441" w:rsidRPr="009E0A90">
        <w:rPr>
          <w:rFonts w:ascii="Times New Roman" w:hAnsi="Times New Roman" w:cs="Times New Roman"/>
          <w:sz w:val="24"/>
          <w:szCs w:val="24"/>
        </w:rPr>
        <w:t xml:space="preserve"> crane groups 22B-55 / 2022FA02 and 22B-54 / 2022FA03</w:t>
      </w:r>
      <w:r w:rsidR="003D164A" w:rsidRPr="009E0A90">
        <w:rPr>
          <w:rFonts w:ascii="Times New Roman" w:hAnsi="Times New Roman" w:cs="Times New Roman"/>
          <w:sz w:val="24"/>
          <w:szCs w:val="24"/>
        </w:rPr>
        <w:t xml:space="preserve"> were present</w:t>
      </w:r>
      <w:r w:rsidR="00B46441" w:rsidRPr="009E0A90">
        <w:rPr>
          <w:rFonts w:ascii="Times New Roman" w:hAnsi="Times New Roman" w:cs="Times New Roman"/>
          <w:sz w:val="24"/>
          <w:szCs w:val="24"/>
        </w:rPr>
        <w:t xml:space="preserve"> </w:t>
      </w:r>
      <w:r w:rsidRPr="009E0A90">
        <w:rPr>
          <w:rFonts w:ascii="Times New Roman" w:hAnsi="Times New Roman" w:cs="Times New Roman"/>
          <w:sz w:val="24"/>
          <w:szCs w:val="24"/>
        </w:rPr>
        <w:t>(Table 2)</w:t>
      </w:r>
      <w:r w:rsidR="006E70CD" w:rsidRPr="009E0A90">
        <w:rPr>
          <w:rFonts w:ascii="Times New Roman" w:hAnsi="Times New Roman" w:cs="Times New Roman"/>
          <w:sz w:val="24"/>
          <w:szCs w:val="24"/>
        </w:rPr>
        <w:t>.</w:t>
      </w:r>
      <w:r w:rsidR="009E0A90" w:rsidRPr="009E0A90">
        <w:rPr>
          <w:rFonts w:ascii="Times New Roman" w:hAnsi="Times New Roman" w:cs="Times New Roman"/>
          <w:sz w:val="24"/>
          <w:szCs w:val="24"/>
        </w:rPr>
        <w:t xml:space="preserve"> Discharge data are provisional and will be updated</w:t>
      </w:r>
      <w:r w:rsidR="009E0A90">
        <w:rPr>
          <w:rFonts w:ascii="Times New Roman" w:hAnsi="Times New Roman" w:cs="Times New Roman"/>
          <w:sz w:val="24"/>
          <w:szCs w:val="24"/>
        </w:rPr>
        <w:t xml:space="preserve"> when approved by USGS.</w:t>
      </w:r>
    </w:p>
    <w:p w14:paraId="4A6EB578" w14:textId="77777777" w:rsidR="001C365E" w:rsidRDefault="001C365E">
      <w:pPr>
        <w:rPr>
          <w:rFonts w:ascii="Times New Roman" w:hAnsi="Times New Roman" w:cs="Times New Roman"/>
          <w:sz w:val="24"/>
          <w:szCs w:val="24"/>
        </w:rPr>
      </w:pPr>
      <w:r>
        <w:rPr>
          <w:rFonts w:ascii="Times New Roman" w:hAnsi="Times New Roman" w:cs="Times New Roman"/>
          <w:sz w:val="24"/>
          <w:szCs w:val="24"/>
        </w:rPr>
        <w:br w:type="page"/>
      </w:r>
    </w:p>
    <w:p w14:paraId="268B6DB3" w14:textId="37675990" w:rsidR="004365DA" w:rsidRPr="00E3620F" w:rsidRDefault="00BD3C61" w:rsidP="00C84463">
      <w:pPr>
        <w:pStyle w:val="NoSpacing"/>
        <w:jc w:val="both"/>
        <w:rPr>
          <w:rFonts w:ascii="Times New Roman" w:hAnsi="Times New Roman" w:cs="Times New Roman"/>
          <w:sz w:val="20"/>
          <w:szCs w:val="20"/>
        </w:rPr>
      </w:pPr>
      <w:bookmarkStart w:id="20" w:name="_Hlk106276056"/>
      <w:r w:rsidRPr="00E3620F">
        <w:rPr>
          <w:rFonts w:ascii="Times New Roman" w:hAnsi="Times New Roman" w:cs="Times New Roman"/>
          <w:b/>
          <w:bCs/>
          <w:sz w:val="20"/>
          <w:szCs w:val="20"/>
        </w:rPr>
        <w:lastRenderedPageBreak/>
        <w:t xml:space="preserve">Table </w:t>
      </w:r>
      <w:r w:rsidR="004B06FD" w:rsidRPr="00E3620F">
        <w:rPr>
          <w:rFonts w:ascii="Times New Roman" w:hAnsi="Times New Roman" w:cs="Times New Roman"/>
          <w:b/>
          <w:bCs/>
          <w:sz w:val="20"/>
          <w:szCs w:val="20"/>
        </w:rPr>
        <w:t>2</w:t>
      </w:r>
      <w:r w:rsidR="00436DED" w:rsidRPr="00E3620F">
        <w:rPr>
          <w:rFonts w:ascii="Times New Roman" w:hAnsi="Times New Roman" w:cs="Times New Roman"/>
          <w:b/>
          <w:bCs/>
          <w:sz w:val="20"/>
          <w:szCs w:val="20"/>
        </w:rPr>
        <w:t>.</w:t>
      </w:r>
      <w:r w:rsidR="00BE66C6" w:rsidRPr="00E3620F">
        <w:rPr>
          <w:rFonts w:ascii="Times New Roman" w:hAnsi="Times New Roman" w:cs="Times New Roman"/>
          <w:sz w:val="20"/>
          <w:szCs w:val="20"/>
        </w:rPr>
        <w:t xml:space="preserve"> </w:t>
      </w:r>
      <w:r w:rsidR="00DD48EE" w:rsidRPr="00E3620F">
        <w:rPr>
          <w:rFonts w:ascii="Times New Roman" w:hAnsi="Times New Roman" w:cs="Times New Roman"/>
          <w:bCs/>
          <w:sz w:val="20"/>
          <w:szCs w:val="20"/>
        </w:rPr>
        <w:t>In-channel c</w:t>
      </w:r>
      <w:r w:rsidR="00436DED" w:rsidRPr="00E3620F">
        <w:rPr>
          <w:rFonts w:ascii="Times New Roman" w:hAnsi="Times New Roman" w:cs="Times New Roman"/>
          <w:bCs/>
          <w:sz w:val="20"/>
          <w:szCs w:val="20"/>
        </w:rPr>
        <w:t xml:space="preserve">rane group use sites and </w:t>
      </w:r>
      <w:r w:rsidR="00972DF8" w:rsidRPr="00E3620F">
        <w:rPr>
          <w:rFonts w:ascii="Times New Roman" w:hAnsi="Times New Roman" w:cs="Times New Roman"/>
          <w:bCs/>
          <w:sz w:val="20"/>
          <w:szCs w:val="20"/>
        </w:rPr>
        <w:t xml:space="preserve">associated </w:t>
      </w:r>
      <w:r w:rsidR="002C0389" w:rsidRPr="00E3620F">
        <w:rPr>
          <w:rFonts w:ascii="Times New Roman" w:hAnsi="Times New Roman" w:cs="Times New Roman"/>
          <w:bCs/>
          <w:sz w:val="20"/>
          <w:szCs w:val="20"/>
        </w:rPr>
        <w:t>stream</w:t>
      </w:r>
      <w:r w:rsidR="0090611C" w:rsidRPr="00E3620F">
        <w:rPr>
          <w:rFonts w:ascii="Times New Roman" w:hAnsi="Times New Roman" w:cs="Times New Roman"/>
          <w:bCs/>
          <w:sz w:val="20"/>
          <w:szCs w:val="20"/>
        </w:rPr>
        <w:t>flow</w:t>
      </w:r>
      <w:r w:rsidR="00436DED" w:rsidRPr="00E3620F">
        <w:rPr>
          <w:rFonts w:ascii="Times New Roman" w:hAnsi="Times New Roman" w:cs="Times New Roman"/>
          <w:bCs/>
          <w:sz w:val="20"/>
          <w:szCs w:val="20"/>
        </w:rPr>
        <w:t xml:space="preserve"> discharge (</w:t>
      </w:r>
      <w:proofErr w:type="spellStart"/>
      <w:r w:rsidR="00436DED" w:rsidRPr="00E3620F">
        <w:rPr>
          <w:rFonts w:ascii="Times New Roman" w:hAnsi="Times New Roman" w:cs="Times New Roman"/>
          <w:bCs/>
          <w:sz w:val="20"/>
          <w:szCs w:val="20"/>
        </w:rPr>
        <w:t>cfs</w:t>
      </w:r>
      <w:proofErr w:type="spellEnd"/>
      <w:r w:rsidR="00436DED" w:rsidRPr="00E3620F">
        <w:rPr>
          <w:rFonts w:ascii="Times New Roman" w:hAnsi="Times New Roman" w:cs="Times New Roman"/>
          <w:bCs/>
          <w:sz w:val="20"/>
          <w:szCs w:val="20"/>
        </w:rPr>
        <w:t xml:space="preserve">) </w:t>
      </w:r>
      <w:r w:rsidR="00E04C0A" w:rsidRPr="00E3620F">
        <w:rPr>
          <w:rFonts w:ascii="Times New Roman" w:hAnsi="Times New Roman" w:cs="Times New Roman"/>
          <w:bCs/>
          <w:sz w:val="20"/>
          <w:szCs w:val="20"/>
        </w:rPr>
        <w:t>from</w:t>
      </w:r>
      <w:r w:rsidR="00436DED" w:rsidRPr="00E3620F">
        <w:rPr>
          <w:rFonts w:ascii="Times New Roman" w:hAnsi="Times New Roman" w:cs="Times New Roman"/>
          <w:bCs/>
          <w:sz w:val="20"/>
          <w:szCs w:val="20"/>
        </w:rPr>
        <w:t xml:space="preserve"> nearest gaging station</w:t>
      </w:r>
      <w:r w:rsidR="0084323D" w:rsidRPr="00E3620F">
        <w:rPr>
          <w:rFonts w:ascii="Times New Roman" w:hAnsi="Times New Roman" w:cs="Times New Roman"/>
          <w:bCs/>
          <w:sz w:val="20"/>
          <w:szCs w:val="20"/>
        </w:rPr>
        <w:t xml:space="preserve"> and time of observation</w:t>
      </w:r>
      <w:r w:rsidR="00436DED" w:rsidRPr="00E3620F">
        <w:rPr>
          <w:rFonts w:ascii="Times New Roman" w:hAnsi="Times New Roman" w:cs="Times New Roman"/>
          <w:bCs/>
          <w:sz w:val="20"/>
          <w:szCs w:val="20"/>
        </w:rPr>
        <w:t>.</w:t>
      </w:r>
    </w:p>
    <w:tbl>
      <w:tblPr>
        <w:tblStyle w:val="TableGrid7"/>
        <w:tblW w:w="5000" w:type="pct"/>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0"/>
        <w:gridCol w:w="1341"/>
        <w:gridCol w:w="1408"/>
        <w:gridCol w:w="1176"/>
        <w:gridCol w:w="991"/>
        <w:gridCol w:w="989"/>
        <w:gridCol w:w="1440"/>
        <w:gridCol w:w="1165"/>
      </w:tblGrid>
      <w:tr w:rsidR="007D5E32" w:rsidRPr="00AD478F" w14:paraId="67B38512" w14:textId="77777777" w:rsidTr="009E0A90">
        <w:trPr>
          <w:trHeight w:val="490"/>
          <w:jc w:val="center"/>
        </w:trPr>
        <w:tc>
          <w:tcPr>
            <w:tcW w:w="449" w:type="pct"/>
            <w:vAlign w:val="center"/>
          </w:tcPr>
          <w:p w14:paraId="4DFC32E9" w14:textId="77777777" w:rsidR="007D5E32" w:rsidRPr="00AD478F" w:rsidRDefault="007D5E32" w:rsidP="0092269D">
            <w:pPr>
              <w:ind w:right="35"/>
              <w:jc w:val="center"/>
              <w:rPr>
                <w:rFonts w:ascii="Times New Roman" w:eastAsia="Calibri" w:hAnsi="Times New Roman" w:cs="Times New Roman"/>
                <w:b/>
                <w:sz w:val="20"/>
                <w:szCs w:val="20"/>
              </w:rPr>
            </w:pPr>
            <w:bookmarkStart w:id="21" w:name="_Hlk485805797"/>
            <w:bookmarkStart w:id="22" w:name="_Hlk103927886"/>
            <w:r w:rsidRPr="00AD478F">
              <w:rPr>
                <w:rFonts w:ascii="Times New Roman" w:eastAsia="Calibri" w:hAnsi="Times New Roman" w:cs="Times New Roman"/>
                <w:b/>
                <w:sz w:val="20"/>
                <w:szCs w:val="20"/>
              </w:rPr>
              <w:t>Unique Group Icon</w:t>
            </w:r>
          </w:p>
        </w:tc>
        <w:tc>
          <w:tcPr>
            <w:tcW w:w="717" w:type="pct"/>
            <w:vAlign w:val="center"/>
          </w:tcPr>
          <w:p w14:paraId="34A1C6C3" w14:textId="1F0C0BE9" w:rsidR="007D5E32" w:rsidRPr="007D5E32" w:rsidDel="00C41AEE" w:rsidRDefault="007D5E32" w:rsidP="009E0A90">
            <w:pPr>
              <w:jc w:val="center"/>
              <w:rPr>
                <w:rFonts w:ascii="Times New Roman" w:eastAsia="Calibri" w:hAnsi="Times New Roman" w:cs="Times New Roman"/>
                <w:b/>
                <w:bCs/>
                <w:sz w:val="20"/>
                <w:szCs w:val="20"/>
              </w:rPr>
            </w:pPr>
            <w:r w:rsidRPr="007D5E32">
              <w:rPr>
                <w:rFonts w:ascii="Times New Roman" w:eastAsia="Calibri" w:hAnsi="Times New Roman" w:cs="Times New Roman"/>
                <w:b/>
                <w:bCs/>
                <w:sz w:val="20"/>
                <w:szCs w:val="20"/>
              </w:rPr>
              <w:t>USFW</w:t>
            </w:r>
            <w:r w:rsidR="00AB6B3C">
              <w:rPr>
                <w:rFonts w:ascii="Times New Roman" w:eastAsia="Calibri" w:hAnsi="Times New Roman" w:cs="Times New Roman"/>
                <w:b/>
                <w:bCs/>
                <w:sz w:val="20"/>
                <w:szCs w:val="20"/>
              </w:rPr>
              <w:t>S</w:t>
            </w:r>
            <w:r w:rsidRPr="007D5E32">
              <w:rPr>
                <w:rFonts w:ascii="Times New Roman" w:eastAsia="Calibri" w:hAnsi="Times New Roman" w:cs="Times New Roman"/>
                <w:b/>
                <w:bCs/>
                <w:sz w:val="20"/>
                <w:szCs w:val="20"/>
              </w:rPr>
              <w:t xml:space="preserve"> Group ID</w:t>
            </w:r>
          </w:p>
        </w:tc>
        <w:tc>
          <w:tcPr>
            <w:tcW w:w="753" w:type="pct"/>
            <w:vAlign w:val="center"/>
          </w:tcPr>
          <w:p w14:paraId="334CA58B" w14:textId="336EE716" w:rsidR="007D5E32" w:rsidRPr="00AD478F" w:rsidRDefault="007D5E32" w:rsidP="00BE09FE">
            <w:pPr>
              <w:ind w:right="35"/>
              <w:jc w:val="center"/>
              <w:rPr>
                <w:rFonts w:ascii="Times New Roman" w:eastAsia="Calibri" w:hAnsi="Times New Roman" w:cs="Times New Roman"/>
                <w:b/>
                <w:sz w:val="20"/>
                <w:szCs w:val="20"/>
              </w:rPr>
            </w:pPr>
            <w:r>
              <w:rPr>
                <w:rFonts w:ascii="Times New Roman" w:eastAsia="Calibri" w:hAnsi="Times New Roman" w:cs="Times New Roman"/>
                <w:b/>
                <w:sz w:val="20"/>
                <w:szCs w:val="20"/>
              </w:rPr>
              <w:t xml:space="preserve">PRRIP </w:t>
            </w:r>
            <w:r w:rsidRPr="00AD478F">
              <w:rPr>
                <w:rFonts w:ascii="Times New Roman" w:eastAsia="Calibri" w:hAnsi="Times New Roman" w:cs="Times New Roman"/>
                <w:b/>
                <w:sz w:val="20"/>
                <w:szCs w:val="20"/>
              </w:rPr>
              <w:t>Group ID</w:t>
            </w:r>
          </w:p>
        </w:tc>
        <w:tc>
          <w:tcPr>
            <w:tcW w:w="629" w:type="pct"/>
            <w:vAlign w:val="center"/>
          </w:tcPr>
          <w:p w14:paraId="1E77A602" w14:textId="4506CC94" w:rsidR="007D5E32" w:rsidRPr="00AD478F" w:rsidRDefault="007D5E32" w:rsidP="00BE09FE">
            <w:pPr>
              <w:ind w:right="35"/>
              <w:jc w:val="center"/>
              <w:rPr>
                <w:rFonts w:ascii="Times New Roman" w:eastAsia="Calibri" w:hAnsi="Times New Roman" w:cs="Times New Roman"/>
                <w:b/>
                <w:sz w:val="20"/>
                <w:szCs w:val="20"/>
              </w:rPr>
            </w:pPr>
            <w:r w:rsidRPr="00AD478F">
              <w:rPr>
                <w:rFonts w:ascii="Times New Roman" w:eastAsia="Calibri" w:hAnsi="Times New Roman" w:cs="Times New Roman"/>
                <w:b/>
                <w:sz w:val="20"/>
                <w:szCs w:val="20"/>
              </w:rPr>
              <w:t xml:space="preserve"># of Cranes </w:t>
            </w:r>
            <w:proofErr w:type="spellStart"/>
            <w:proofErr w:type="gramStart"/>
            <w:r w:rsidRPr="00AD478F">
              <w:rPr>
                <w:rFonts w:ascii="Times New Roman" w:eastAsia="Calibri" w:hAnsi="Times New Roman" w:cs="Times New Roman"/>
                <w:b/>
                <w:sz w:val="20"/>
                <w:szCs w:val="20"/>
              </w:rPr>
              <w:t>Adults:Juv</w:t>
            </w:r>
            <w:proofErr w:type="spellEnd"/>
            <w:proofErr w:type="gramEnd"/>
          </w:p>
        </w:tc>
        <w:tc>
          <w:tcPr>
            <w:tcW w:w="530" w:type="pct"/>
            <w:vAlign w:val="center"/>
          </w:tcPr>
          <w:p w14:paraId="38658C84" w14:textId="76F2AC81" w:rsidR="007D5E32" w:rsidRPr="00AD478F" w:rsidRDefault="007D5E32" w:rsidP="00BE09FE">
            <w:pPr>
              <w:ind w:right="35"/>
              <w:jc w:val="center"/>
              <w:rPr>
                <w:rFonts w:ascii="Times New Roman" w:eastAsia="Calibri" w:hAnsi="Times New Roman" w:cs="Times New Roman"/>
                <w:b/>
                <w:sz w:val="20"/>
                <w:szCs w:val="20"/>
              </w:rPr>
            </w:pPr>
            <w:r w:rsidRPr="00AD478F">
              <w:rPr>
                <w:rFonts w:ascii="Times New Roman" w:eastAsia="Calibri" w:hAnsi="Times New Roman" w:cs="Times New Roman"/>
                <w:b/>
                <w:sz w:val="20"/>
                <w:szCs w:val="20"/>
              </w:rPr>
              <w:t>Use Site #</w:t>
            </w:r>
          </w:p>
        </w:tc>
        <w:tc>
          <w:tcPr>
            <w:tcW w:w="529" w:type="pct"/>
            <w:shd w:val="clear" w:color="auto" w:fill="auto"/>
            <w:vAlign w:val="center"/>
          </w:tcPr>
          <w:p w14:paraId="5F39E80A" w14:textId="60F0FD67" w:rsidR="007D5E32" w:rsidRPr="00AD478F" w:rsidRDefault="007D5E32" w:rsidP="00BE09FE">
            <w:pPr>
              <w:ind w:right="35"/>
              <w:jc w:val="center"/>
              <w:rPr>
                <w:rFonts w:ascii="Times New Roman" w:eastAsia="Calibri" w:hAnsi="Times New Roman" w:cs="Times New Roman"/>
                <w:b/>
                <w:sz w:val="20"/>
                <w:szCs w:val="20"/>
              </w:rPr>
            </w:pPr>
            <w:bookmarkStart w:id="23" w:name="_Hlk485805766"/>
            <w:r w:rsidRPr="00AD478F">
              <w:rPr>
                <w:rFonts w:ascii="Times New Roman" w:eastAsia="Calibri" w:hAnsi="Times New Roman" w:cs="Times New Roman"/>
                <w:b/>
                <w:sz w:val="20"/>
                <w:szCs w:val="20"/>
              </w:rPr>
              <w:t>Date</w:t>
            </w:r>
          </w:p>
        </w:tc>
        <w:tc>
          <w:tcPr>
            <w:tcW w:w="770" w:type="pct"/>
            <w:shd w:val="clear" w:color="auto" w:fill="auto"/>
            <w:vAlign w:val="center"/>
          </w:tcPr>
          <w:p w14:paraId="4B87A7D7" w14:textId="4F7BBAE9" w:rsidR="007D5E32" w:rsidRPr="00AD478F" w:rsidRDefault="007D5E32" w:rsidP="00BE09FE">
            <w:pPr>
              <w:jc w:val="center"/>
              <w:rPr>
                <w:rFonts w:ascii="Times New Roman" w:eastAsia="Calibri" w:hAnsi="Times New Roman" w:cs="Times New Roman"/>
                <w:b/>
                <w:sz w:val="20"/>
                <w:szCs w:val="20"/>
              </w:rPr>
            </w:pPr>
            <w:r w:rsidRPr="00AD478F">
              <w:rPr>
                <w:rFonts w:ascii="Times New Roman" w:eastAsia="Calibri" w:hAnsi="Times New Roman" w:cs="Times New Roman"/>
                <w:b/>
                <w:sz w:val="20"/>
                <w:szCs w:val="20"/>
              </w:rPr>
              <w:t xml:space="preserve">Gaging </w:t>
            </w:r>
            <w:proofErr w:type="spellStart"/>
            <w:r w:rsidRPr="00AD478F">
              <w:rPr>
                <w:rFonts w:ascii="Times New Roman" w:eastAsia="Calibri" w:hAnsi="Times New Roman" w:cs="Times New Roman"/>
                <w:b/>
                <w:sz w:val="20"/>
                <w:szCs w:val="20"/>
              </w:rPr>
              <w:t>station</w:t>
            </w:r>
            <w:r w:rsidRPr="00AD478F">
              <w:rPr>
                <w:rFonts w:ascii="Times New Roman" w:eastAsia="Calibri" w:hAnsi="Times New Roman" w:cs="Times New Roman"/>
                <w:b/>
                <w:sz w:val="20"/>
                <w:szCs w:val="20"/>
                <w:vertAlign w:val="superscript"/>
              </w:rPr>
              <w:t>a</w:t>
            </w:r>
            <w:proofErr w:type="spellEnd"/>
          </w:p>
        </w:tc>
        <w:tc>
          <w:tcPr>
            <w:tcW w:w="623" w:type="pct"/>
            <w:shd w:val="clear" w:color="auto" w:fill="auto"/>
            <w:vAlign w:val="center"/>
          </w:tcPr>
          <w:p w14:paraId="2E3EC5A3" w14:textId="0B38D5DF" w:rsidR="007D5E32" w:rsidRPr="00AD478F" w:rsidRDefault="007D5E32" w:rsidP="00BE09FE">
            <w:pPr>
              <w:jc w:val="center"/>
              <w:rPr>
                <w:rFonts w:ascii="Times New Roman" w:eastAsia="Calibri" w:hAnsi="Times New Roman" w:cs="Times New Roman"/>
                <w:b/>
                <w:sz w:val="20"/>
                <w:szCs w:val="20"/>
              </w:rPr>
            </w:pPr>
            <w:r w:rsidRPr="00AD478F">
              <w:rPr>
                <w:rFonts w:ascii="Times New Roman" w:eastAsia="Calibri" w:hAnsi="Times New Roman" w:cs="Times New Roman"/>
                <w:b/>
                <w:sz w:val="20"/>
                <w:szCs w:val="20"/>
              </w:rPr>
              <w:t>Discharge (</w:t>
            </w:r>
            <w:proofErr w:type="spellStart"/>
            <w:r w:rsidRPr="00AD478F">
              <w:rPr>
                <w:rFonts w:ascii="Times New Roman" w:eastAsia="Calibri" w:hAnsi="Times New Roman" w:cs="Times New Roman"/>
                <w:b/>
                <w:sz w:val="20"/>
                <w:szCs w:val="20"/>
              </w:rPr>
              <w:t>cfs</w:t>
            </w:r>
            <w:proofErr w:type="spellEnd"/>
            <w:r w:rsidRPr="00AD478F">
              <w:rPr>
                <w:rFonts w:ascii="Times New Roman" w:eastAsia="Calibri" w:hAnsi="Times New Roman" w:cs="Times New Roman"/>
                <w:b/>
                <w:sz w:val="20"/>
                <w:szCs w:val="20"/>
              </w:rPr>
              <w:t>)</w:t>
            </w:r>
          </w:p>
        </w:tc>
      </w:tr>
      <w:tr w:rsidR="009E0A90" w:rsidRPr="00AD478F" w14:paraId="77A6E17C" w14:textId="77777777" w:rsidTr="009E0A90">
        <w:tblPrEx>
          <w:tblCellMar>
            <w:left w:w="108" w:type="dxa"/>
            <w:right w:w="108" w:type="dxa"/>
          </w:tblCellMar>
        </w:tblPrEx>
        <w:trPr>
          <w:trHeight w:val="490"/>
          <w:jc w:val="center"/>
        </w:trPr>
        <w:tc>
          <w:tcPr>
            <w:tcW w:w="449" w:type="pct"/>
            <w:shd w:val="clear" w:color="auto" w:fill="FFFFFF" w:themeFill="background1"/>
            <w:vAlign w:val="center"/>
          </w:tcPr>
          <w:p w14:paraId="6D04EA30" w14:textId="0D59B818" w:rsidR="007D5E32" w:rsidRPr="00AD478F" w:rsidRDefault="007D5E32" w:rsidP="00CA3FC3">
            <w:pPr>
              <w:jc w:val="center"/>
              <w:rPr>
                <w:rFonts w:ascii="Times New Roman" w:eastAsia="Calibri" w:hAnsi="Times New Roman" w:cs="Times New Roman"/>
                <w:color w:val="000000"/>
                <w:sz w:val="20"/>
                <w:szCs w:val="20"/>
                <w:highlight w:val="yellow"/>
              </w:rPr>
            </w:pPr>
            <w:bookmarkStart w:id="24" w:name="_Hlk72149635"/>
            <w:bookmarkEnd w:id="21"/>
            <w:bookmarkEnd w:id="23"/>
            <w:r>
              <w:rPr>
                <w:rFonts w:ascii="Times New Roman" w:eastAsia="Calibri" w:hAnsi="Times New Roman" w:cs="Times New Roman"/>
                <w:noProof/>
                <w:color w:val="000000"/>
                <w:sz w:val="20"/>
                <w:szCs w:val="20"/>
              </w:rPr>
              <w:drawing>
                <wp:inline distT="0" distB="0" distL="0" distR="0" wp14:anchorId="45F8374D" wp14:editId="5E6E62DB">
                  <wp:extent cx="182880" cy="182880"/>
                  <wp:effectExtent l="0" t="0" r="7620" b="7620"/>
                  <wp:docPr id="3174" name="Picture 3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ure 51"/>
                          <pic:cNvPicPr/>
                        </pic:nvPicPr>
                        <pic:blipFill>
                          <a:blip r:embed="rId33">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p>
        </w:tc>
        <w:tc>
          <w:tcPr>
            <w:tcW w:w="717" w:type="pct"/>
            <w:shd w:val="clear" w:color="auto" w:fill="FFFFFF" w:themeFill="background1"/>
            <w:vAlign w:val="center"/>
          </w:tcPr>
          <w:p w14:paraId="313D2831" w14:textId="3C0E43E1" w:rsidR="007D5E32" w:rsidRPr="00AD478F" w:rsidRDefault="007D5E32" w:rsidP="007D5E32">
            <w:pPr>
              <w:jc w:val="center"/>
              <w:rPr>
                <w:rFonts w:ascii="Times New Roman" w:hAnsi="Times New Roman" w:cs="Times New Roman"/>
                <w:color w:val="000000"/>
                <w:sz w:val="20"/>
                <w:szCs w:val="20"/>
              </w:rPr>
            </w:pPr>
            <w:r>
              <w:rPr>
                <w:rFonts w:ascii="Times New Roman" w:hAnsi="Times New Roman" w:cs="Times New Roman"/>
                <w:color w:val="000000"/>
                <w:sz w:val="20"/>
                <w:szCs w:val="20"/>
              </w:rPr>
              <w:t>22B-12</w:t>
            </w:r>
          </w:p>
        </w:tc>
        <w:tc>
          <w:tcPr>
            <w:tcW w:w="753" w:type="pct"/>
            <w:shd w:val="clear" w:color="auto" w:fill="FFFFFF" w:themeFill="background1"/>
            <w:vAlign w:val="center"/>
          </w:tcPr>
          <w:p w14:paraId="7807F5AA" w14:textId="3D52EC39" w:rsidR="007D5E32" w:rsidRPr="00AD478F" w:rsidRDefault="007D5E32" w:rsidP="00BE09FE">
            <w:pPr>
              <w:jc w:val="center"/>
              <w:rPr>
                <w:rFonts w:ascii="Times New Roman" w:eastAsia="Calibri" w:hAnsi="Times New Roman" w:cs="Times New Roman"/>
                <w:sz w:val="20"/>
                <w:szCs w:val="20"/>
              </w:rPr>
            </w:pPr>
            <w:r w:rsidRPr="00AD478F">
              <w:rPr>
                <w:rFonts w:ascii="Times New Roman" w:hAnsi="Times New Roman" w:cs="Times New Roman"/>
                <w:color w:val="000000"/>
                <w:sz w:val="20"/>
                <w:szCs w:val="20"/>
              </w:rPr>
              <w:t>2022FA01</w:t>
            </w:r>
          </w:p>
        </w:tc>
        <w:tc>
          <w:tcPr>
            <w:tcW w:w="629" w:type="pct"/>
            <w:shd w:val="clear" w:color="auto" w:fill="FFFFFF" w:themeFill="background1"/>
            <w:vAlign w:val="center"/>
          </w:tcPr>
          <w:p w14:paraId="64686A79" w14:textId="62253639" w:rsidR="007D5E32" w:rsidRPr="00AD478F" w:rsidRDefault="007D5E32" w:rsidP="00BE09FE">
            <w:pPr>
              <w:jc w:val="center"/>
              <w:rPr>
                <w:rFonts w:ascii="Times New Roman" w:eastAsia="Calibri" w:hAnsi="Times New Roman" w:cs="Times New Roman"/>
                <w:sz w:val="20"/>
                <w:szCs w:val="20"/>
              </w:rPr>
            </w:pPr>
            <w:r w:rsidRPr="00AD478F">
              <w:rPr>
                <w:rFonts w:ascii="Times New Roman" w:eastAsia="Calibri" w:hAnsi="Times New Roman" w:cs="Times New Roman"/>
                <w:sz w:val="20"/>
                <w:szCs w:val="20"/>
              </w:rPr>
              <w:t>1:0</w:t>
            </w:r>
          </w:p>
        </w:tc>
        <w:tc>
          <w:tcPr>
            <w:tcW w:w="530" w:type="pct"/>
            <w:shd w:val="clear" w:color="auto" w:fill="FFFFFF" w:themeFill="background1"/>
            <w:vAlign w:val="center"/>
          </w:tcPr>
          <w:p w14:paraId="0061D92D" w14:textId="4498E502" w:rsidR="007D5E32" w:rsidRPr="00AD478F" w:rsidRDefault="007D5E32" w:rsidP="00BE09FE">
            <w:pPr>
              <w:jc w:val="center"/>
              <w:rPr>
                <w:rFonts w:ascii="Times New Roman" w:eastAsia="Calibri" w:hAnsi="Times New Roman" w:cs="Times New Roman"/>
                <w:sz w:val="20"/>
                <w:szCs w:val="20"/>
              </w:rPr>
            </w:pPr>
            <w:r w:rsidRPr="00AD478F">
              <w:rPr>
                <w:rFonts w:ascii="Times New Roman" w:eastAsia="Calibri" w:hAnsi="Times New Roman" w:cs="Times New Roman"/>
                <w:sz w:val="20"/>
                <w:szCs w:val="20"/>
              </w:rPr>
              <w:t>1</w:t>
            </w:r>
          </w:p>
        </w:tc>
        <w:tc>
          <w:tcPr>
            <w:tcW w:w="529" w:type="pct"/>
            <w:shd w:val="clear" w:color="auto" w:fill="FFFFFF" w:themeFill="background1"/>
            <w:vAlign w:val="center"/>
          </w:tcPr>
          <w:p w14:paraId="70992DCB" w14:textId="1E4B8373" w:rsidR="007D5E32" w:rsidRPr="00AD478F" w:rsidRDefault="007D5E32" w:rsidP="00BE09FE">
            <w:pPr>
              <w:jc w:val="center"/>
              <w:rPr>
                <w:rFonts w:ascii="Times New Roman" w:eastAsia="Calibri" w:hAnsi="Times New Roman" w:cs="Times New Roman"/>
                <w:sz w:val="20"/>
                <w:szCs w:val="20"/>
              </w:rPr>
            </w:pPr>
            <w:r w:rsidRPr="00AD478F">
              <w:rPr>
                <w:rFonts w:ascii="Times New Roman" w:eastAsia="Calibri" w:hAnsi="Times New Roman" w:cs="Times New Roman"/>
                <w:sz w:val="20"/>
                <w:szCs w:val="20"/>
              </w:rPr>
              <w:t>10/31/22</w:t>
            </w:r>
          </w:p>
        </w:tc>
        <w:tc>
          <w:tcPr>
            <w:tcW w:w="770" w:type="pct"/>
            <w:shd w:val="clear" w:color="auto" w:fill="FFFFFF" w:themeFill="background1"/>
            <w:vAlign w:val="center"/>
          </w:tcPr>
          <w:p w14:paraId="3F7EB66A" w14:textId="3928FEE2" w:rsidR="007D5E32" w:rsidRPr="00AD478F" w:rsidRDefault="007D5E32" w:rsidP="00BE09FE">
            <w:pPr>
              <w:jc w:val="center"/>
              <w:rPr>
                <w:rFonts w:ascii="Times New Roman" w:eastAsia="Calibri" w:hAnsi="Times New Roman" w:cs="Times New Roman"/>
                <w:sz w:val="20"/>
                <w:szCs w:val="20"/>
              </w:rPr>
            </w:pPr>
            <w:r w:rsidRPr="00AD478F">
              <w:rPr>
                <w:rFonts w:ascii="Times New Roman" w:eastAsia="Calibri" w:hAnsi="Times New Roman" w:cs="Times New Roman"/>
                <w:sz w:val="20"/>
                <w:szCs w:val="20"/>
              </w:rPr>
              <w:t>Kearney</w:t>
            </w:r>
          </w:p>
        </w:tc>
        <w:tc>
          <w:tcPr>
            <w:tcW w:w="623" w:type="pct"/>
            <w:shd w:val="clear" w:color="auto" w:fill="FFFFFF" w:themeFill="background1"/>
            <w:vAlign w:val="center"/>
          </w:tcPr>
          <w:p w14:paraId="7B28C91C" w14:textId="6B3D82F2" w:rsidR="007D5E32" w:rsidRPr="00E855B8" w:rsidRDefault="007D5E32" w:rsidP="00BE09FE">
            <w:pPr>
              <w:jc w:val="center"/>
              <w:rPr>
                <w:rFonts w:ascii="Times New Roman" w:eastAsia="Calibri" w:hAnsi="Times New Roman" w:cs="Times New Roman"/>
                <w:sz w:val="20"/>
                <w:szCs w:val="20"/>
              </w:rPr>
            </w:pPr>
            <w:r w:rsidRPr="00E855B8">
              <w:rPr>
                <w:rFonts w:ascii="Times New Roman" w:eastAsia="Calibri" w:hAnsi="Times New Roman" w:cs="Times New Roman"/>
                <w:sz w:val="20"/>
                <w:szCs w:val="20"/>
              </w:rPr>
              <w:t>128</w:t>
            </w:r>
          </w:p>
        </w:tc>
      </w:tr>
      <w:tr w:rsidR="009E0A90" w:rsidRPr="00AD478F" w14:paraId="59D3DA35" w14:textId="77777777" w:rsidTr="009E0A90">
        <w:tblPrEx>
          <w:tblCellMar>
            <w:left w:w="108" w:type="dxa"/>
            <w:right w:w="108" w:type="dxa"/>
          </w:tblCellMar>
        </w:tblPrEx>
        <w:trPr>
          <w:trHeight w:val="490"/>
          <w:jc w:val="center"/>
        </w:trPr>
        <w:tc>
          <w:tcPr>
            <w:tcW w:w="449" w:type="pct"/>
            <w:shd w:val="clear" w:color="auto" w:fill="FFFFFF" w:themeFill="background1"/>
            <w:vAlign w:val="center"/>
          </w:tcPr>
          <w:p w14:paraId="18255BC4" w14:textId="7E470463" w:rsidR="007D5E32" w:rsidRPr="00AD478F" w:rsidRDefault="007D5E32" w:rsidP="002B0F8B">
            <w:pPr>
              <w:jc w:val="center"/>
              <w:rPr>
                <w:rFonts w:ascii="Times New Roman" w:hAnsi="Times New Roman" w:cs="Times New Roman"/>
                <w:noProof/>
                <w:sz w:val="20"/>
                <w:szCs w:val="20"/>
                <w:highlight w:val="yellow"/>
              </w:rPr>
            </w:pPr>
            <w:r>
              <w:rPr>
                <w:rFonts w:ascii="Times New Roman" w:hAnsi="Times New Roman" w:cs="Times New Roman"/>
                <w:noProof/>
              </w:rPr>
              <w:drawing>
                <wp:inline distT="0" distB="0" distL="0" distR="0" wp14:anchorId="058050FD" wp14:editId="26AFB9AD">
                  <wp:extent cx="182880" cy="182880"/>
                  <wp:effectExtent l="0" t="0" r="7620" b="7620"/>
                  <wp:docPr id="3185" name="Picture 3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Picture 40"/>
                          <pic:cNvPicPr/>
                        </pic:nvPicPr>
                        <pic:blipFill>
                          <a:blip r:embed="rId34">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p>
        </w:tc>
        <w:tc>
          <w:tcPr>
            <w:tcW w:w="717" w:type="pct"/>
            <w:shd w:val="clear" w:color="auto" w:fill="FFFFFF" w:themeFill="background1"/>
            <w:vAlign w:val="center"/>
          </w:tcPr>
          <w:p w14:paraId="145CA7A5" w14:textId="7B552631" w:rsidR="007D5E32" w:rsidRPr="00AD478F" w:rsidRDefault="007D5E32" w:rsidP="00AD478F">
            <w:pPr>
              <w:jc w:val="center"/>
              <w:rPr>
                <w:rFonts w:ascii="Times New Roman" w:hAnsi="Times New Roman" w:cs="Times New Roman"/>
                <w:color w:val="000000"/>
                <w:sz w:val="20"/>
                <w:szCs w:val="20"/>
              </w:rPr>
            </w:pPr>
            <w:r>
              <w:rPr>
                <w:rFonts w:ascii="Times New Roman" w:hAnsi="Times New Roman" w:cs="Times New Roman"/>
                <w:color w:val="000000"/>
                <w:sz w:val="20"/>
                <w:szCs w:val="20"/>
              </w:rPr>
              <w:t>22B-55</w:t>
            </w:r>
          </w:p>
        </w:tc>
        <w:tc>
          <w:tcPr>
            <w:tcW w:w="753" w:type="pct"/>
            <w:shd w:val="clear" w:color="auto" w:fill="FFFFFF" w:themeFill="background1"/>
            <w:vAlign w:val="center"/>
          </w:tcPr>
          <w:p w14:paraId="6C3E3947" w14:textId="123B9F58" w:rsidR="007D5E32" w:rsidRPr="00AD478F" w:rsidRDefault="007D5E32" w:rsidP="00AD478F">
            <w:pPr>
              <w:jc w:val="center"/>
              <w:rPr>
                <w:rFonts w:ascii="Times New Roman" w:hAnsi="Times New Roman" w:cs="Times New Roman"/>
                <w:color w:val="000000"/>
                <w:sz w:val="20"/>
                <w:szCs w:val="20"/>
              </w:rPr>
            </w:pPr>
            <w:r w:rsidRPr="00AD478F">
              <w:rPr>
                <w:rFonts w:ascii="Times New Roman" w:hAnsi="Times New Roman" w:cs="Times New Roman"/>
                <w:color w:val="000000"/>
                <w:sz w:val="20"/>
                <w:szCs w:val="20"/>
              </w:rPr>
              <w:t>2022FA02</w:t>
            </w:r>
          </w:p>
        </w:tc>
        <w:tc>
          <w:tcPr>
            <w:tcW w:w="629" w:type="pct"/>
            <w:shd w:val="clear" w:color="auto" w:fill="FFFFFF" w:themeFill="background1"/>
            <w:vAlign w:val="center"/>
          </w:tcPr>
          <w:p w14:paraId="2A285926" w14:textId="0482315A" w:rsidR="007D5E32" w:rsidRPr="00AD478F" w:rsidRDefault="007D5E32" w:rsidP="002B0F8B">
            <w:pPr>
              <w:jc w:val="center"/>
              <w:rPr>
                <w:rFonts w:ascii="Times New Roman" w:eastAsia="Calibri" w:hAnsi="Times New Roman" w:cs="Times New Roman"/>
                <w:sz w:val="20"/>
                <w:szCs w:val="20"/>
              </w:rPr>
            </w:pPr>
            <w:r w:rsidRPr="00AD478F">
              <w:rPr>
                <w:rFonts w:ascii="Times New Roman" w:eastAsia="Calibri" w:hAnsi="Times New Roman" w:cs="Times New Roman"/>
                <w:sz w:val="20"/>
                <w:szCs w:val="20"/>
              </w:rPr>
              <w:t>2:0</w:t>
            </w:r>
          </w:p>
        </w:tc>
        <w:tc>
          <w:tcPr>
            <w:tcW w:w="530" w:type="pct"/>
            <w:shd w:val="clear" w:color="auto" w:fill="FFFFFF" w:themeFill="background1"/>
            <w:vAlign w:val="center"/>
          </w:tcPr>
          <w:p w14:paraId="68F0C01F" w14:textId="23B857E4" w:rsidR="007D5E32" w:rsidRPr="00AD478F" w:rsidRDefault="007D5E32" w:rsidP="002B0F8B">
            <w:pPr>
              <w:jc w:val="center"/>
              <w:rPr>
                <w:rFonts w:ascii="Times New Roman" w:eastAsia="Calibri" w:hAnsi="Times New Roman" w:cs="Times New Roman"/>
                <w:sz w:val="20"/>
                <w:szCs w:val="20"/>
              </w:rPr>
            </w:pPr>
            <w:r w:rsidRPr="00AD478F">
              <w:rPr>
                <w:rFonts w:ascii="Times New Roman" w:eastAsia="Calibri" w:hAnsi="Times New Roman" w:cs="Times New Roman"/>
                <w:sz w:val="20"/>
                <w:szCs w:val="20"/>
              </w:rPr>
              <w:t>2</w:t>
            </w:r>
          </w:p>
        </w:tc>
        <w:tc>
          <w:tcPr>
            <w:tcW w:w="529" w:type="pct"/>
            <w:shd w:val="clear" w:color="auto" w:fill="FFFFFF" w:themeFill="background1"/>
            <w:vAlign w:val="center"/>
          </w:tcPr>
          <w:p w14:paraId="770763BD" w14:textId="1CF686AE" w:rsidR="007D5E32" w:rsidRPr="00AD478F" w:rsidRDefault="007D5E32" w:rsidP="002B0F8B">
            <w:pPr>
              <w:jc w:val="center"/>
              <w:rPr>
                <w:rFonts w:ascii="Times New Roman" w:eastAsia="Calibri" w:hAnsi="Times New Roman" w:cs="Times New Roman"/>
                <w:sz w:val="20"/>
                <w:szCs w:val="20"/>
              </w:rPr>
            </w:pPr>
            <w:r w:rsidRPr="00AD478F">
              <w:rPr>
                <w:rFonts w:ascii="Times New Roman" w:eastAsia="Calibri" w:hAnsi="Times New Roman" w:cs="Times New Roman"/>
                <w:sz w:val="20"/>
                <w:szCs w:val="20"/>
              </w:rPr>
              <w:t>11/15/22</w:t>
            </w:r>
          </w:p>
        </w:tc>
        <w:tc>
          <w:tcPr>
            <w:tcW w:w="770" w:type="pct"/>
            <w:shd w:val="clear" w:color="auto" w:fill="FFFFFF" w:themeFill="background1"/>
            <w:vAlign w:val="center"/>
          </w:tcPr>
          <w:p w14:paraId="718A3AE0" w14:textId="21977717" w:rsidR="007D5E32" w:rsidRPr="00AD478F" w:rsidRDefault="007D5E32" w:rsidP="002B0F8B">
            <w:pPr>
              <w:jc w:val="center"/>
              <w:rPr>
                <w:rFonts w:ascii="Times New Roman" w:eastAsia="Calibri" w:hAnsi="Times New Roman" w:cs="Times New Roman"/>
                <w:sz w:val="20"/>
                <w:szCs w:val="20"/>
              </w:rPr>
            </w:pPr>
            <w:r w:rsidRPr="00AD478F">
              <w:rPr>
                <w:rFonts w:ascii="Times New Roman" w:eastAsia="Calibri" w:hAnsi="Times New Roman" w:cs="Times New Roman"/>
                <w:sz w:val="20"/>
                <w:szCs w:val="20"/>
              </w:rPr>
              <w:t>Grand Island</w:t>
            </w:r>
          </w:p>
        </w:tc>
        <w:tc>
          <w:tcPr>
            <w:tcW w:w="623" w:type="pct"/>
            <w:shd w:val="clear" w:color="auto" w:fill="FFFFFF" w:themeFill="background1"/>
            <w:vAlign w:val="center"/>
          </w:tcPr>
          <w:p w14:paraId="5F018EE5" w14:textId="42A4635A" w:rsidR="007D5E32" w:rsidRPr="00E855B8" w:rsidRDefault="007D5E32" w:rsidP="002B0F8B">
            <w:pPr>
              <w:jc w:val="center"/>
              <w:rPr>
                <w:rFonts w:ascii="Times New Roman" w:eastAsia="Calibri" w:hAnsi="Times New Roman" w:cs="Times New Roman"/>
                <w:sz w:val="20"/>
                <w:szCs w:val="20"/>
              </w:rPr>
            </w:pPr>
            <w:r w:rsidRPr="00E855B8">
              <w:rPr>
                <w:rFonts w:ascii="Times New Roman" w:eastAsia="Calibri" w:hAnsi="Times New Roman" w:cs="Times New Roman"/>
                <w:sz w:val="20"/>
                <w:szCs w:val="20"/>
              </w:rPr>
              <w:t>ICE</w:t>
            </w:r>
          </w:p>
        </w:tc>
      </w:tr>
      <w:tr w:rsidR="009E0A90" w:rsidRPr="00AD478F" w14:paraId="0A8E54F7" w14:textId="77777777" w:rsidTr="009E0A90">
        <w:tblPrEx>
          <w:tblCellMar>
            <w:left w:w="108" w:type="dxa"/>
            <w:right w:w="108" w:type="dxa"/>
          </w:tblCellMar>
        </w:tblPrEx>
        <w:trPr>
          <w:trHeight w:val="490"/>
          <w:jc w:val="center"/>
        </w:trPr>
        <w:tc>
          <w:tcPr>
            <w:tcW w:w="449" w:type="pct"/>
            <w:shd w:val="clear" w:color="auto" w:fill="FFFFFF" w:themeFill="background1"/>
            <w:vAlign w:val="center"/>
          </w:tcPr>
          <w:p w14:paraId="11A449EA" w14:textId="1B794977" w:rsidR="007D5E32" w:rsidRPr="00AD478F" w:rsidRDefault="007D5E32" w:rsidP="00CA3FC3">
            <w:pPr>
              <w:jc w:val="center"/>
              <w:rPr>
                <w:rFonts w:ascii="Times New Roman" w:hAnsi="Times New Roman" w:cs="Times New Roman"/>
                <w:noProof/>
                <w:sz w:val="20"/>
                <w:szCs w:val="20"/>
                <w:highlight w:val="yellow"/>
              </w:rPr>
            </w:pPr>
            <w:r>
              <w:rPr>
                <w:rFonts w:ascii="Times New Roman" w:hAnsi="Times New Roman" w:cs="Times New Roman"/>
                <w:noProof/>
              </w:rPr>
              <w:drawing>
                <wp:inline distT="0" distB="0" distL="0" distR="0" wp14:anchorId="17041713" wp14:editId="12F5FA43">
                  <wp:extent cx="182880" cy="182880"/>
                  <wp:effectExtent l="0" t="0" r="7620" b="7620"/>
                  <wp:docPr id="3190" name="Picture 3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Picture 47"/>
                          <pic:cNvPicPr/>
                        </pic:nvPicPr>
                        <pic:blipFill>
                          <a:blip r:embed="rId35">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p>
        </w:tc>
        <w:tc>
          <w:tcPr>
            <w:tcW w:w="717" w:type="pct"/>
            <w:shd w:val="clear" w:color="auto" w:fill="FFFFFF" w:themeFill="background1"/>
            <w:vAlign w:val="center"/>
          </w:tcPr>
          <w:p w14:paraId="06EA04A3" w14:textId="11F1242D" w:rsidR="007D5E32" w:rsidRPr="00AD478F" w:rsidRDefault="007D5E32" w:rsidP="00BE09FE">
            <w:pPr>
              <w:jc w:val="center"/>
              <w:rPr>
                <w:rFonts w:ascii="Times New Roman" w:hAnsi="Times New Roman" w:cs="Times New Roman"/>
                <w:color w:val="000000"/>
                <w:sz w:val="20"/>
                <w:szCs w:val="20"/>
              </w:rPr>
            </w:pPr>
            <w:r>
              <w:rPr>
                <w:rFonts w:ascii="Times New Roman" w:hAnsi="Times New Roman" w:cs="Times New Roman"/>
                <w:color w:val="000000"/>
                <w:sz w:val="20"/>
                <w:szCs w:val="20"/>
              </w:rPr>
              <w:t>22B-54</w:t>
            </w:r>
          </w:p>
        </w:tc>
        <w:tc>
          <w:tcPr>
            <w:tcW w:w="753" w:type="pct"/>
            <w:shd w:val="clear" w:color="auto" w:fill="FFFFFF" w:themeFill="background1"/>
            <w:vAlign w:val="center"/>
          </w:tcPr>
          <w:p w14:paraId="66B451CC" w14:textId="41983304" w:rsidR="007D5E32" w:rsidRPr="00AD478F" w:rsidRDefault="007D5E32" w:rsidP="00BE09FE">
            <w:pPr>
              <w:jc w:val="center"/>
              <w:rPr>
                <w:rFonts w:ascii="Times New Roman" w:eastAsia="Calibri" w:hAnsi="Times New Roman" w:cs="Times New Roman"/>
                <w:sz w:val="20"/>
                <w:szCs w:val="20"/>
              </w:rPr>
            </w:pPr>
            <w:r w:rsidRPr="00AD478F">
              <w:rPr>
                <w:rFonts w:ascii="Times New Roman" w:hAnsi="Times New Roman" w:cs="Times New Roman"/>
                <w:color w:val="000000"/>
                <w:sz w:val="20"/>
                <w:szCs w:val="20"/>
              </w:rPr>
              <w:t>2022FA03</w:t>
            </w:r>
          </w:p>
        </w:tc>
        <w:tc>
          <w:tcPr>
            <w:tcW w:w="629" w:type="pct"/>
            <w:shd w:val="clear" w:color="auto" w:fill="FFFFFF" w:themeFill="background1"/>
            <w:vAlign w:val="center"/>
          </w:tcPr>
          <w:p w14:paraId="2EB2FD5D" w14:textId="7B912021" w:rsidR="007D5E32" w:rsidRPr="00AD478F" w:rsidRDefault="007D5E32" w:rsidP="00BE09FE">
            <w:pPr>
              <w:jc w:val="center"/>
              <w:rPr>
                <w:rFonts w:ascii="Times New Roman" w:eastAsia="Calibri" w:hAnsi="Times New Roman" w:cs="Times New Roman"/>
                <w:sz w:val="20"/>
                <w:szCs w:val="20"/>
              </w:rPr>
            </w:pPr>
            <w:r w:rsidRPr="00AD478F">
              <w:rPr>
                <w:rFonts w:ascii="Times New Roman" w:eastAsia="Calibri" w:hAnsi="Times New Roman" w:cs="Times New Roman"/>
                <w:sz w:val="20"/>
                <w:szCs w:val="20"/>
              </w:rPr>
              <w:t>2:1</w:t>
            </w:r>
          </w:p>
        </w:tc>
        <w:tc>
          <w:tcPr>
            <w:tcW w:w="530" w:type="pct"/>
            <w:shd w:val="clear" w:color="auto" w:fill="FFFFFF" w:themeFill="background1"/>
            <w:vAlign w:val="center"/>
          </w:tcPr>
          <w:p w14:paraId="23AEB519" w14:textId="0231DBA7" w:rsidR="007D5E32" w:rsidRPr="00AD478F" w:rsidRDefault="007D5E32" w:rsidP="00BE09FE">
            <w:pPr>
              <w:jc w:val="center"/>
              <w:rPr>
                <w:rFonts w:ascii="Times New Roman" w:eastAsia="Calibri" w:hAnsi="Times New Roman" w:cs="Times New Roman"/>
                <w:sz w:val="20"/>
                <w:szCs w:val="20"/>
              </w:rPr>
            </w:pPr>
            <w:r w:rsidRPr="00AD478F">
              <w:rPr>
                <w:rFonts w:ascii="Times New Roman" w:eastAsia="Calibri" w:hAnsi="Times New Roman" w:cs="Times New Roman"/>
                <w:sz w:val="20"/>
                <w:szCs w:val="20"/>
              </w:rPr>
              <w:t>3</w:t>
            </w:r>
          </w:p>
        </w:tc>
        <w:tc>
          <w:tcPr>
            <w:tcW w:w="529" w:type="pct"/>
            <w:shd w:val="clear" w:color="auto" w:fill="FFFFFF" w:themeFill="background1"/>
            <w:vAlign w:val="center"/>
          </w:tcPr>
          <w:p w14:paraId="00665189" w14:textId="26F29FD2" w:rsidR="007D5E32" w:rsidRPr="00AD478F" w:rsidRDefault="007D5E32" w:rsidP="00BE09FE">
            <w:pPr>
              <w:jc w:val="center"/>
              <w:rPr>
                <w:rFonts w:ascii="Times New Roman" w:eastAsia="Calibri" w:hAnsi="Times New Roman" w:cs="Times New Roman"/>
                <w:sz w:val="20"/>
                <w:szCs w:val="20"/>
              </w:rPr>
            </w:pPr>
            <w:r w:rsidRPr="00AD478F">
              <w:rPr>
                <w:rFonts w:ascii="Times New Roman" w:eastAsia="Calibri" w:hAnsi="Times New Roman" w:cs="Times New Roman"/>
                <w:sz w:val="20"/>
                <w:szCs w:val="20"/>
              </w:rPr>
              <w:t>11/15/22</w:t>
            </w:r>
          </w:p>
        </w:tc>
        <w:tc>
          <w:tcPr>
            <w:tcW w:w="770" w:type="pct"/>
            <w:shd w:val="clear" w:color="auto" w:fill="FFFFFF" w:themeFill="background1"/>
            <w:vAlign w:val="center"/>
          </w:tcPr>
          <w:p w14:paraId="705292E3" w14:textId="6A5764DF" w:rsidR="007D5E32" w:rsidRPr="00AD478F" w:rsidRDefault="007D5E32" w:rsidP="00BE09FE">
            <w:pPr>
              <w:jc w:val="center"/>
              <w:rPr>
                <w:rFonts w:ascii="Times New Roman" w:eastAsia="Calibri" w:hAnsi="Times New Roman" w:cs="Times New Roman"/>
                <w:sz w:val="20"/>
                <w:szCs w:val="20"/>
              </w:rPr>
            </w:pPr>
            <w:r w:rsidRPr="00AD478F">
              <w:rPr>
                <w:rFonts w:ascii="Times New Roman" w:eastAsia="Calibri" w:hAnsi="Times New Roman" w:cs="Times New Roman"/>
                <w:sz w:val="20"/>
                <w:szCs w:val="20"/>
              </w:rPr>
              <w:t>Grand Island</w:t>
            </w:r>
          </w:p>
        </w:tc>
        <w:tc>
          <w:tcPr>
            <w:tcW w:w="623" w:type="pct"/>
            <w:shd w:val="clear" w:color="auto" w:fill="FFFFFF" w:themeFill="background1"/>
            <w:vAlign w:val="center"/>
          </w:tcPr>
          <w:p w14:paraId="2ADA0F6B" w14:textId="04D0FC95" w:rsidR="007D5E32" w:rsidRPr="00E855B8" w:rsidRDefault="007D5E32" w:rsidP="00BE09FE">
            <w:pPr>
              <w:jc w:val="center"/>
              <w:rPr>
                <w:rFonts w:ascii="Times New Roman" w:eastAsia="Calibri" w:hAnsi="Times New Roman" w:cs="Times New Roman"/>
                <w:sz w:val="20"/>
                <w:szCs w:val="20"/>
              </w:rPr>
            </w:pPr>
            <w:r w:rsidRPr="00E855B8">
              <w:rPr>
                <w:rFonts w:ascii="Times New Roman" w:eastAsia="Calibri" w:hAnsi="Times New Roman" w:cs="Times New Roman"/>
                <w:sz w:val="20"/>
                <w:szCs w:val="20"/>
              </w:rPr>
              <w:t>ICE</w:t>
            </w:r>
          </w:p>
        </w:tc>
      </w:tr>
    </w:tbl>
    <w:bookmarkEnd w:id="22"/>
    <w:bookmarkEnd w:id="24"/>
    <w:p w14:paraId="49F63E28" w14:textId="26795EAF" w:rsidR="004E5ABD" w:rsidRDefault="00811C90" w:rsidP="00694A90">
      <w:pPr>
        <w:pStyle w:val="NoSpacing"/>
        <w:jc w:val="both"/>
        <w:rPr>
          <w:rFonts w:ascii="Times New Roman" w:hAnsi="Times New Roman" w:cs="Times New Roman"/>
          <w:sz w:val="20"/>
          <w:szCs w:val="20"/>
        </w:rPr>
      </w:pPr>
      <w:proofErr w:type="spellStart"/>
      <w:r w:rsidRPr="00A8343D">
        <w:rPr>
          <w:rFonts w:ascii="Times New Roman" w:hAnsi="Times New Roman" w:cs="Times New Roman"/>
          <w:sz w:val="20"/>
          <w:szCs w:val="20"/>
          <w:vertAlign w:val="superscript"/>
        </w:rPr>
        <w:t>a</w:t>
      </w:r>
      <w:r w:rsidRPr="00A8343D">
        <w:rPr>
          <w:rFonts w:ascii="Times New Roman" w:hAnsi="Times New Roman" w:cs="Times New Roman"/>
          <w:sz w:val="20"/>
          <w:szCs w:val="20"/>
        </w:rPr>
        <w:t>Gaging</w:t>
      </w:r>
      <w:proofErr w:type="spellEnd"/>
      <w:r w:rsidRPr="00A8343D">
        <w:rPr>
          <w:rFonts w:ascii="Times New Roman" w:hAnsi="Times New Roman" w:cs="Times New Roman"/>
          <w:sz w:val="20"/>
          <w:szCs w:val="20"/>
        </w:rPr>
        <w:t xml:space="preserve"> Stations: </w:t>
      </w:r>
      <w:r w:rsidR="00224A5C" w:rsidRPr="00A8343D">
        <w:rPr>
          <w:rFonts w:ascii="Times New Roman" w:hAnsi="Times New Roman" w:cs="Times New Roman"/>
          <w:sz w:val="20"/>
          <w:szCs w:val="20"/>
        </w:rPr>
        <w:t>Kearney (</w:t>
      </w:r>
      <w:hyperlink r:id="rId40" w:anchor="parameterCode=00065&amp;period=P7D" w:history="1">
        <w:r w:rsidR="00224A5C" w:rsidRPr="00A8343D">
          <w:rPr>
            <w:rStyle w:val="Hyperlink"/>
            <w:rFonts w:ascii="Times New Roman" w:hAnsi="Times New Roman" w:cs="Times New Roman"/>
            <w:sz w:val="20"/>
            <w:szCs w:val="20"/>
          </w:rPr>
          <w:t>USGS 202</w:t>
        </w:r>
        <w:r w:rsidR="00AA4690">
          <w:rPr>
            <w:rStyle w:val="Hyperlink"/>
            <w:rFonts w:ascii="Times New Roman" w:hAnsi="Times New Roman" w:cs="Times New Roman"/>
            <w:sz w:val="20"/>
            <w:szCs w:val="20"/>
          </w:rPr>
          <w:t>2</w:t>
        </w:r>
        <w:r w:rsidR="007F608C" w:rsidRPr="00A8343D">
          <w:rPr>
            <w:rStyle w:val="Hyperlink"/>
            <w:rFonts w:ascii="Times New Roman" w:hAnsi="Times New Roman" w:cs="Times New Roman"/>
            <w:sz w:val="20"/>
            <w:szCs w:val="20"/>
          </w:rPr>
          <w:t>c</w:t>
        </w:r>
      </w:hyperlink>
      <w:r w:rsidR="00224A5C" w:rsidRPr="00A8343D">
        <w:rPr>
          <w:rFonts w:ascii="Times New Roman" w:hAnsi="Times New Roman" w:cs="Times New Roman"/>
          <w:sz w:val="20"/>
          <w:szCs w:val="20"/>
        </w:rPr>
        <w:t>) and Grand Island (</w:t>
      </w:r>
      <w:hyperlink r:id="rId41" w:anchor="parameterCode=00065&amp;period=P7D" w:history="1">
        <w:r w:rsidR="0031115E" w:rsidRPr="00A8343D">
          <w:rPr>
            <w:rStyle w:val="Hyperlink"/>
            <w:rFonts w:ascii="Times New Roman" w:hAnsi="Times New Roman" w:cs="Times New Roman"/>
            <w:sz w:val="20"/>
            <w:szCs w:val="20"/>
          </w:rPr>
          <w:t>USGS 202</w:t>
        </w:r>
        <w:r w:rsidR="00AA4690">
          <w:rPr>
            <w:rStyle w:val="Hyperlink"/>
            <w:rFonts w:ascii="Times New Roman" w:hAnsi="Times New Roman" w:cs="Times New Roman"/>
            <w:sz w:val="20"/>
            <w:szCs w:val="20"/>
          </w:rPr>
          <w:t>2</w:t>
        </w:r>
        <w:r w:rsidR="007F608C" w:rsidRPr="00A8343D">
          <w:rPr>
            <w:rStyle w:val="Hyperlink"/>
            <w:rFonts w:ascii="Times New Roman" w:hAnsi="Times New Roman" w:cs="Times New Roman"/>
            <w:sz w:val="20"/>
            <w:szCs w:val="20"/>
          </w:rPr>
          <w:t>d</w:t>
        </w:r>
      </w:hyperlink>
      <w:r w:rsidR="00224A5C" w:rsidRPr="00A8343D">
        <w:rPr>
          <w:rFonts w:ascii="Times New Roman" w:hAnsi="Times New Roman" w:cs="Times New Roman"/>
          <w:sz w:val="20"/>
          <w:szCs w:val="20"/>
        </w:rPr>
        <w:t>)</w:t>
      </w:r>
      <w:r w:rsidR="00E976B2" w:rsidRPr="00A8343D">
        <w:rPr>
          <w:rFonts w:ascii="Times New Roman" w:hAnsi="Times New Roman" w:cs="Times New Roman"/>
          <w:sz w:val="20"/>
          <w:szCs w:val="20"/>
        </w:rPr>
        <w:t>.</w:t>
      </w:r>
      <w:bookmarkEnd w:id="20"/>
      <w:r w:rsidR="00907A69">
        <w:rPr>
          <w:rFonts w:ascii="Times New Roman" w:hAnsi="Times New Roman" w:cs="Times New Roman"/>
          <w:sz w:val="20"/>
          <w:szCs w:val="20"/>
        </w:rPr>
        <w:t xml:space="preserve"> Discharge data are provisional and will be updated when </w:t>
      </w:r>
      <w:r w:rsidR="00553CF7">
        <w:rPr>
          <w:rFonts w:ascii="Times New Roman" w:hAnsi="Times New Roman" w:cs="Times New Roman"/>
          <w:sz w:val="20"/>
          <w:szCs w:val="20"/>
        </w:rPr>
        <w:t>approved</w:t>
      </w:r>
      <w:r w:rsidR="00907A69">
        <w:rPr>
          <w:rFonts w:ascii="Times New Roman" w:hAnsi="Times New Roman" w:cs="Times New Roman"/>
          <w:sz w:val="20"/>
          <w:szCs w:val="20"/>
        </w:rPr>
        <w:t xml:space="preserve"> by USGS.</w:t>
      </w:r>
    </w:p>
    <w:p w14:paraId="5C00C11D" w14:textId="77777777" w:rsidR="004E5ABD" w:rsidRDefault="004E5ABD" w:rsidP="00694A90">
      <w:pPr>
        <w:pStyle w:val="NoSpacing"/>
        <w:jc w:val="both"/>
        <w:rPr>
          <w:rFonts w:ascii="Times New Roman" w:hAnsi="Times New Roman" w:cs="Times New Roman"/>
          <w:sz w:val="20"/>
          <w:szCs w:val="20"/>
        </w:rPr>
      </w:pPr>
    </w:p>
    <w:p w14:paraId="004A2B47" w14:textId="021675B1" w:rsidR="004E5ABD" w:rsidRPr="00330357" w:rsidRDefault="001F766D" w:rsidP="00CF3D4E">
      <w:pPr>
        <w:pStyle w:val="NoSpacing"/>
        <w:jc w:val="both"/>
        <w:rPr>
          <w:rFonts w:ascii="Times New Roman" w:hAnsi="Times New Roman" w:cs="Times New Roman"/>
          <w:sz w:val="24"/>
          <w:szCs w:val="24"/>
        </w:rPr>
      </w:pPr>
      <w:r w:rsidRPr="00AA4690">
        <w:rPr>
          <w:rFonts w:ascii="Times New Roman" w:hAnsi="Times New Roman" w:cs="Times New Roman"/>
          <w:sz w:val="24"/>
          <w:szCs w:val="24"/>
        </w:rPr>
        <w:t>Figs</w:t>
      </w:r>
      <w:r w:rsidR="0070765A" w:rsidRPr="00AA4690">
        <w:rPr>
          <w:rFonts w:ascii="Times New Roman" w:hAnsi="Times New Roman" w:cs="Times New Roman"/>
          <w:sz w:val="24"/>
          <w:szCs w:val="24"/>
        </w:rPr>
        <w:t>.</w:t>
      </w:r>
      <w:r w:rsidR="00E37A73" w:rsidRPr="00AA4690">
        <w:rPr>
          <w:rFonts w:ascii="Times New Roman" w:hAnsi="Times New Roman" w:cs="Times New Roman"/>
          <w:sz w:val="24"/>
          <w:szCs w:val="24"/>
        </w:rPr>
        <w:t xml:space="preserve"> </w:t>
      </w:r>
      <w:r w:rsidR="004473F5" w:rsidRPr="00AA4690">
        <w:rPr>
          <w:rFonts w:ascii="Times New Roman" w:hAnsi="Times New Roman" w:cs="Times New Roman"/>
          <w:sz w:val="24"/>
          <w:szCs w:val="24"/>
        </w:rPr>
        <w:t>4</w:t>
      </w:r>
      <w:r w:rsidR="00E37A73" w:rsidRPr="00AA4690">
        <w:rPr>
          <w:rFonts w:ascii="Times New Roman" w:hAnsi="Times New Roman" w:cs="Times New Roman"/>
          <w:sz w:val="24"/>
          <w:szCs w:val="24"/>
        </w:rPr>
        <w:t>-</w:t>
      </w:r>
      <w:r w:rsidR="004473F5" w:rsidRPr="00AA4690">
        <w:rPr>
          <w:rFonts w:ascii="Times New Roman" w:hAnsi="Times New Roman" w:cs="Times New Roman"/>
          <w:sz w:val="24"/>
          <w:szCs w:val="24"/>
        </w:rPr>
        <w:t>7</w:t>
      </w:r>
      <w:r w:rsidRPr="00AA4690">
        <w:rPr>
          <w:rFonts w:ascii="Times New Roman" w:hAnsi="Times New Roman" w:cs="Times New Roman"/>
          <w:sz w:val="24"/>
          <w:szCs w:val="24"/>
        </w:rPr>
        <w:t xml:space="preserve"> display discharge during the </w:t>
      </w:r>
      <w:r w:rsidR="00601D85">
        <w:rPr>
          <w:rFonts w:ascii="Times New Roman" w:hAnsi="Times New Roman" w:cs="Times New Roman"/>
          <w:sz w:val="24"/>
          <w:szCs w:val="24"/>
        </w:rPr>
        <w:t>fall</w:t>
      </w:r>
      <w:r w:rsidR="005D5191" w:rsidRPr="00AA4690">
        <w:rPr>
          <w:rFonts w:ascii="Times New Roman" w:hAnsi="Times New Roman" w:cs="Times New Roman"/>
          <w:sz w:val="24"/>
          <w:szCs w:val="24"/>
        </w:rPr>
        <w:t xml:space="preserve"> 2022</w:t>
      </w:r>
      <w:r w:rsidRPr="00AA4690">
        <w:rPr>
          <w:rFonts w:ascii="Times New Roman" w:hAnsi="Times New Roman" w:cs="Times New Roman"/>
          <w:sz w:val="24"/>
          <w:szCs w:val="24"/>
        </w:rPr>
        <w:t xml:space="preserve"> monitoring period</w:t>
      </w:r>
      <w:r w:rsidR="00E063A4" w:rsidRPr="00AA4690">
        <w:rPr>
          <w:rFonts w:ascii="Times New Roman" w:hAnsi="Times New Roman" w:cs="Times New Roman"/>
          <w:sz w:val="24"/>
          <w:szCs w:val="24"/>
        </w:rPr>
        <w:t xml:space="preserve"> at USGS river gages located at</w:t>
      </w:r>
      <w:r w:rsidR="001F1AE5" w:rsidRPr="00AA4690">
        <w:rPr>
          <w:rFonts w:ascii="Times New Roman" w:hAnsi="Times New Roman" w:cs="Times New Roman"/>
          <w:sz w:val="24"/>
          <w:szCs w:val="24"/>
        </w:rPr>
        <w:t xml:space="preserve"> Overto</w:t>
      </w:r>
      <w:r w:rsidR="00E976B2" w:rsidRPr="00AA4690">
        <w:rPr>
          <w:rFonts w:ascii="Times New Roman" w:hAnsi="Times New Roman" w:cs="Times New Roman"/>
          <w:sz w:val="24"/>
          <w:szCs w:val="24"/>
        </w:rPr>
        <w:t>n</w:t>
      </w:r>
      <w:r w:rsidR="004B574C" w:rsidRPr="00AA4690">
        <w:rPr>
          <w:rFonts w:ascii="Times New Roman" w:hAnsi="Times New Roman" w:cs="Times New Roman"/>
          <w:sz w:val="24"/>
          <w:szCs w:val="24"/>
        </w:rPr>
        <w:t xml:space="preserve"> (</w:t>
      </w:r>
      <w:bookmarkStart w:id="25" w:name="_Hlk122434570"/>
      <w:r w:rsidR="00220F90">
        <w:fldChar w:fldCharType="begin"/>
      </w:r>
      <w:r w:rsidR="00220F90">
        <w:instrText>HYPERLINK "https://waterdata.usgs.gov/monitoring-location/06768000/" \l "parameterCode=00065&amp;period=P7D"</w:instrText>
      </w:r>
      <w:r w:rsidR="00220F90">
        <w:fldChar w:fldCharType="separate"/>
      </w:r>
      <w:r w:rsidR="004B574C" w:rsidRPr="00AA4690">
        <w:rPr>
          <w:rStyle w:val="Hyperlink"/>
          <w:rFonts w:ascii="Times New Roman" w:hAnsi="Times New Roman" w:cs="Times New Roman"/>
          <w:sz w:val="24"/>
          <w:szCs w:val="24"/>
        </w:rPr>
        <w:t>USGS 202</w:t>
      </w:r>
      <w:r w:rsidR="00AA4690">
        <w:rPr>
          <w:rStyle w:val="Hyperlink"/>
          <w:rFonts w:ascii="Times New Roman" w:hAnsi="Times New Roman" w:cs="Times New Roman"/>
          <w:sz w:val="24"/>
          <w:szCs w:val="24"/>
        </w:rPr>
        <w:t>2</w:t>
      </w:r>
      <w:r w:rsidR="007F608C" w:rsidRPr="00AA4690">
        <w:rPr>
          <w:rStyle w:val="Hyperlink"/>
          <w:rFonts w:ascii="Times New Roman" w:hAnsi="Times New Roman" w:cs="Times New Roman"/>
          <w:sz w:val="24"/>
          <w:szCs w:val="24"/>
        </w:rPr>
        <w:t>a</w:t>
      </w:r>
      <w:r w:rsidR="00220F90">
        <w:rPr>
          <w:rStyle w:val="Hyperlink"/>
          <w:rFonts w:ascii="Times New Roman" w:hAnsi="Times New Roman" w:cs="Times New Roman"/>
          <w:sz w:val="24"/>
          <w:szCs w:val="24"/>
        </w:rPr>
        <w:fldChar w:fldCharType="end"/>
      </w:r>
      <w:bookmarkEnd w:id="25"/>
      <w:r w:rsidR="004B574C" w:rsidRPr="00AA4690">
        <w:rPr>
          <w:rFonts w:ascii="Times New Roman" w:hAnsi="Times New Roman" w:cs="Times New Roman"/>
          <w:sz w:val="24"/>
          <w:szCs w:val="24"/>
        </w:rPr>
        <w:t>)</w:t>
      </w:r>
      <w:r w:rsidR="001F1AE5" w:rsidRPr="00AA4690">
        <w:rPr>
          <w:rFonts w:ascii="Times New Roman" w:hAnsi="Times New Roman" w:cs="Times New Roman"/>
          <w:sz w:val="24"/>
          <w:szCs w:val="24"/>
        </w:rPr>
        <w:t>,</w:t>
      </w:r>
      <w:r w:rsidR="00BA7A5A" w:rsidRPr="00AA4690">
        <w:rPr>
          <w:rFonts w:ascii="Times New Roman" w:hAnsi="Times New Roman" w:cs="Times New Roman"/>
          <w:sz w:val="24"/>
          <w:szCs w:val="24"/>
        </w:rPr>
        <w:t xml:space="preserve"> Cottonwood</w:t>
      </w:r>
      <w:r w:rsidR="00D7366D" w:rsidRPr="00AA4690">
        <w:rPr>
          <w:rFonts w:ascii="Times New Roman" w:hAnsi="Times New Roman" w:cs="Times New Roman"/>
          <w:sz w:val="24"/>
          <w:szCs w:val="24"/>
        </w:rPr>
        <w:t xml:space="preserve"> Ranch</w:t>
      </w:r>
      <w:r w:rsidR="004B574C" w:rsidRPr="00AA4690">
        <w:rPr>
          <w:rFonts w:ascii="Times New Roman" w:hAnsi="Times New Roman" w:cs="Times New Roman"/>
          <w:sz w:val="24"/>
          <w:szCs w:val="24"/>
        </w:rPr>
        <w:t xml:space="preserve"> (</w:t>
      </w:r>
      <w:hyperlink r:id="rId42" w:anchor="parameterCode=00065&amp;period=P7D" w:history="1">
        <w:r w:rsidR="004B574C" w:rsidRPr="00AA4690">
          <w:rPr>
            <w:rStyle w:val="Hyperlink"/>
            <w:rFonts w:ascii="Times New Roman" w:hAnsi="Times New Roman" w:cs="Times New Roman"/>
            <w:sz w:val="24"/>
            <w:szCs w:val="24"/>
          </w:rPr>
          <w:t>USGS 202</w:t>
        </w:r>
        <w:r w:rsidR="00AA4690">
          <w:rPr>
            <w:rStyle w:val="Hyperlink"/>
            <w:rFonts w:ascii="Times New Roman" w:hAnsi="Times New Roman" w:cs="Times New Roman"/>
            <w:sz w:val="24"/>
            <w:szCs w:val="24"/>
          </w:rPr>
          <w:t>2</w:t>
        </w:r>
        <w:r w:rsidR="007F608C" w:rsidRPr="00AA4690">
          <w:rPr>
            <w:rStyle w:val="Hyperlink"/>
            <w:rFonts w:ascii="Times New Roman" w:hAnsi="Times New Roman" w:cs="Times New Roman"/>
            <w:sz w:val="24"/>
            <w:szCs w:val="24"/>
          </w:rPr>
          <w:t>b</w:t>
        </w:r>
      </w:hyperlink>
      <w:r w:rsidR="004B574C" w:rsidRPr="00AA4690">
        <w:rPr>
          <w:rFonts w:ascii="Times New Roman" w:hAnsi="Times New Roman" w:cs="Times New Roman"/>
          <w:sz w:val="24"/>
          <w:szCs w:val="24"/>
        </w:rPr>
        <w:t>)</w:t>
      </w:r>
      <w:r w:rsidR="00BA7A5A" w:rsidRPr="00AA4690">
        <w:rPr>
          <w:rFonts w:ascii="Times New Roman" w:hAnsi="Times New Roman" w:cs="Times New Roman"/>
          <w:sz w:val="24"/>
          <w:szCs w:val="24"/>
        </w:rPr>
        <w:t>,</w:t>
      </w:r>
      <w:r w:rsidR="001F1AE5" w:rsidRPr="00AA4690">
        <w:rPr>
          <w:rFonts w:ascii="Times New Roman" w:hAnsi="Times New Roman" w:cs="Times New Roman"/>
          <w:sz w:val="24"/>
          <w:szCs w:val="24"/>
        </w:rPr>
        <w:t xml:space="preserve"> Kearney</w:t>
      </w:r>
      <w:r w:rsidR="004B574C" w:rsidRPr="00AA4690">
        <w:rPr>
          <w:rFonts w:ascii="Times New Roman" w:hAnsi="Times New Roman" w:cs="Times New Roman"/>
          <w:sz w:val="24"/>
          <w:szCs w:val="24"/>
        </w:rPr>
        <w:t xml:space="preserve"> </w:t>
      </w:r>
      <w:r w:rsidR="009E20DD" w:rsidRPr="00AA4690">
        <w:rPr>
          <w:rFonts w:ascii="Times New Roman" w:hAnsi="Times New Roman" w:cs="Times New Roman"/>
          <w:sz w:val="24"/>
          <w:szCs w:val="24"/>
        </w:rPr>
        <w:t>(</w:t>
      </w:r>
      <w:hyperlink r:id="rId43" w:anchor="parameterCode=00065&amp;period=P7D" w:history="1">
        <w:r w:rsidR="009E20DD" w:rsidRPr="00AA4690">
          <w:rPr>
            <w:rStyle w:val="Hyperlink"/>
            <w:rFonts w:ascii="Times New Roman" w:hAnsi="Times New Roman" w:cs="Times New Roman"/>
            <w:sz w:val="24"/>
            <w:szCs w:val="24"/>
          </w:rPr>
          <w:t>USGS 202</w:t>
        </w:r>
        <w:r w:rsidR="00AA4690">
          <w:rPr>
            <w:rStyle w:val="Hyperlink"/>
            <w:rFonts w:ascii="Times New Roman" w:hAnsi="Times New Roman" w:cs="Times New Roman"/>
            <w:sz w:val="24"/>
            <w:szCs w:val="24"/>
          </w:rPr>
          <w:t>2</w:t>
        </w:r>
        <w:r w:rsidR="007F608C" w:rsidRPr="00AA4690">
          <w:rPr>
            <w:rStyle w:val="Hyperlink"/>
            <w:rFonts w:ascii="Times New Roman" w:hAnsi="Times New Roman" w:cs="Times New Roman"/>
            <w:sz w:val="24"/>
            <w:szCs w:val="24"/>
          </w:rPr>
          <w:t>c</w:t>
        </w:r>
      </w:hyperlink>
      <w:r w:rsidR="009E20DD" w:rsidRPr="00AA4690">
        <w:rPr>
          <w:rFonts w:ascii="Times New Roman" w:hAnsi="Times New Roman" w:cs="Times New Roman"/>
          <w:sz w:val="24"/>
          <w:szCs w:val="24"/>
        </w:rPr>
        <w:t>)</w:t>
      </w:r>
      <w:r w:rsidR="001F1AE5" w:rsidRPr="00AA4690">
        <w:rPr>
          <w:rFonts w:ascii="Times New Roman" w:hAnsi="Times New Roman" w:cs="Times New Roman"/>
          <w:sz w:val="24"/>
          <w:szCs w:val="24"/>
        </w:rPr>
        <w:t>, and</w:t>
      </w:r>
      <w:r w:rsidR="00E063A4" w:rsidRPr="00AA4690">
        <w:rPr>
          <w:rFonts w:ascii="Times New Roman" w:hAnsi="Times New Roman" w:cs="Times New Roman"/>
          <w:sz w:val="24"/>
          <w:szCs w:val="24"/>
        </w:rPr>
        <w:t xml:space="preserve"> Grand Island</w:t>
      </w:r>
      <w:r w:rsidR="001F1AE5" w:rsidRPr="00AA4690">
        <w:rPr>
          <w:rFonts w:ascii="Times New Roman" w:hAnsi="Times New Roman" w:cs="Times New Roman"/>
          <w:sz w:val="24"/>
          <w:szCs w:val="24"/>
        </w:rPr>
        <w:t xml:space="preserve"> </w:t>
      </w:r>
      <w:r w:rsidR="00470AEF" w:rsidRPr="00AA4690">
        <w:rPr>
          <w:rFonts w:ascii="Times New Roman" w:hAnsi="Times New Roman" w:cs="Times New Roman"/>
          <w:sz w:val="24"/>
          <w:szCs w:val="24"/>
        </w:rPr>
        <w:t>(</w:t>
      </w:r>
      <w:hyperlink r:id="rId44" w:anchor="parameterCode=00065&amp;period=P7D" w:history="1">
        <w:r w:rsidR="009E20DD" w:rsidRPr="00AA4690">
          <w:rPr>
            <w:rStyle w:val="Hyperlink"/>
            <w:rFonts w:ascii="Times New Roman" w:hAnsi="Times New Roman" w:cs="Times New Roman"/>
            <w:sz w:val="24"/>
            <w:szCs w:val="24"/>
          </w:rPr>
          <w:t>USGS 202</w:t>
        </w:r>
        <w:r w:rsidR="00AA4690">
          <w:rPr>
            <w:rStyle w:val="Hyperlink"/>
            <w:rFonts w:ascii="Times New Roman" w:hAnsi="Times New Roman" w:cs="Times New Roman"/>
            <w:sz w:val="24"/>
            <w:szCs w:val="24"/>
          </w:rPr>
          <w:t>2</w:t>
        </w:r>
        <w:r w:rsidR="009E20DD" w:rsidRPr="00AA4690">
          <w:rPr>
            <w:rStyle w:val="Hyperlink"/>
            <w:rFonts w:ascii="Times New Roman" w:hAnsi="Times New Roman" w:cs="Times New Roman"/>
            <w:sz w:val="24"/>
            <w:szCs w:val="24"/>
          </w:rPr>
          <w:t>d</w:t>
        </w:r>
      </w:hyperlink>
      <w:r w:rsidR="00470AEF" w:rsidRPr="00AA4690">
        <w:rPr>
          <w:rFonts w:ascii="Times New Roman" w:hAnsi="Times New Roman" w:cs="Times New Roman"/>
          <w:sz w:val="24"/>
          <w:szCs w:val="24"/>
        </w:rPr>
        <w:t>)</w:t>
      </w:r>
      <w:r w:rsidRPr="00AA4690">
        <w:rPr>
          <w:rFonts w:ascii="Times New Roman" w:hAnsi="Times New Roman" w:cs="Times New Roman"/>
          <w:sz w:val="24"/>
          <w:szCs w:val="24"/>
        </w:rPr>
        <w:t>.</w:t>
      </w:r>
      <w:r w:rsidR="009C2AAB" w:rsidRPr="00AA4690">
        <w:rPr>
          <w:rFonts w:ascii="Times New Roman" w:hAnsi="Times New Roman" w:cs="Times New Roman"/>
          <w:sz w:val="24"/>
          <w:szCs w:val="24"/>
        </w:rPr>
        <w:t xml:space="preserve"> The</w:t>
      </w:r>
      <w:r w:rsidR="001D6C70" w:rsidRPr="00AA4690">
        <w:rPr>
          <w:rFonts w:ascii="Times New Roman" w:hAnsi="Times New Roman" w:cs="Times New Roman"/>
          <w:sz w:val="24"/>
          <w:szCs w:val="24"/>
        </w:rPr>
        <w:t xml:space="preserve"> daily</w:t>
      </w:r>
      <w:r w:rsidR="009C2AAB" w:rsidRPr="00AA4690">
        <w:rPr>
          <w:rFonts w:ascii="Times New Roman" w:hAnsi="Times New Roman" w:cs="Times New Roman"/>
          <w:sz w:val="24"/>
          <w:szCs w:val="24"/>
        </w:rPr>
        <w:t xml:space="preserve"> number of cranes </w:t>
      </w:r>
      <w:r w:rsidR="001D6C70" w:rsidRPr="00AA4690">
        <w:rPr>
          <w:rFonts w:ascii="Times New Roman" w:hAnsi="Times New Roman" w:cs="Times New Roman"/>
          <w:sz w:val="24"/>
          <w:szCs w:val="24"/>
        </w:rPr>
        <w:t>observed</w:t>
      </w:r>
      <w:r w:rsidR="009C2AAB" w:rsidRPr="00AA4690">
        <w:rPr>
          <w:rFonts w:ascii="Times New Roman" w:hAnsi="Times New Roman" w:cs="Times New Roman"/>
          <w:sz w:val="24"/>
          <w:szCs w:val="24"/>
        </w:rPr>
        <w:t xml:space="preserve"> for each crane group are </w:t>
      </w:r>
      <w:r w:rsidR="003C1F66" w:rsidRPr="00AA4690">
        <w:rPr>
          <w:rFonts w:ascii="Times New Roman" w:hAnsi="Times New Roman" w:cs="Times New Roman"/>
          <w:sz w:val="24"/>
          <w:szCs w:val="24"/>
        </w:rPr>
        <w:t>displayed</w:t>
      </w:r>
      <w:r w:rsidR="00D7366D" w:rsidRPr="00AA4690">
        <w:rPr>
          <w:rFonts w:ascii="Times New Roman" w:hAnsi="Times New Roman" w:cs="Times New Roman"/>
          <w:sz w:val="24"/>
          <w:szCs w:val="24"/>
        </w:rPr>
        <w:t xml:space="preserve"> in stacked bars</w:t>
      </w:r>
      <w:r w:rsidR="001D6C70" w:rsidRPr="00AA4690">
        <w:rPr>
          <w:rFonts w:ascii="Times New Roman" w:hAnsi="Times New Roman" w:cs="Times New Roman"/>
          <w:sz w:val="24"/>
          <w:szCs w:val="24"/>
        </w:rPr>
        <w:t>.</w:t>
      </w:r>
      <w:r w:rsidR="00330357">
        <w:rPr>
          <w:rFonts w:ascii="Times New Roman" w:hAnsi="Times New Roman" w:cs="Times New Roman"/>
          <w:sz w:val="24"/>
          <w:szCs w:val="24"/>
        </w:rPr>
        <w:br w:type="page"/>
      </w:r>
    </w:p>
    <w:p w14:paraId="6A76B35E" w14:textId="266AB2DF" w:rsidR="00B51E75" w:rsidRPr="004150AA" w:rsidRDefault="00CB254D" w:rsidP="004150AA">
      <w:pPr>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14:anchorId="0CFEAE0C" wp14:editId="7B303333">
            <wp:extent cx="5943600" cy="3095625"/>
            <wp:effectExtent l="19050" t="19050" r="19050" b="285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45">
                      <a:extLst>
                        <a:ext uri="{28A0092B-C50C-407E-A947-70E740481C1C}">
                          <a14:useLocalDpi xmlns:a14="http://schemas.microsoft.com/office/drawing/2010/main" val="0"/>
                        </a:ext>
                      </a:extLst>
                    </a:blip>
                    <a:stretch>
                      <a:fillRect/>
                    </a:stretch>
                  </pic:blipFill>
                  <pic:spPr>
                    <a:xfrm>
                      <a:off x="0" y="0"/>
                      <a:ext cx="5943600" cy="3095625"/>
                    </a:xfrm>
                    <a:prstGeom prst="rect">
                      <a:avLst/>
                    </a:prstGeom>
                    <a:ln>
                      <a:solidFill>
                        <a:schemeClr val="accent1"/>
                      </a:solidFill>
                    </a:ln>
                  </pic:spPr>
                </pic:pic>
              </a:graphicData>
            </a:graphic>
          </wp:inline>
        </w:drawing>
      </w:r>
      <w:r w:rsidR="001F1AE5" w:rsidRPr="003157F9">
        <w:rPr>
          <w:rFonts w:ascii="Times New Roman" w:hAnsi="Times New Roman" w:cs="Times New Roman"/>
          <w:b/>
          <w:sz w:val="20"/>
          <w:szCs w:val="20"/>
        </w:rPr>
        <w:t xml:space="preserve">Figure </w:t>
      </w:r>
      <w:r w:rsidR="004473F5" w:rsidRPr="003157F9">
        <w:rPr>
          <w:rFonts w:ascii="Times New Roman" w:hAnsi="Times New Roman" w:cs="Times New Roman"/>
          <w:b/>
          <w:sz w:val="20"/>
          <w:szCs w:val="20"/>
        </w:rPr>
        <w:t>4</w:t>
      </w:r>
      <w:r w:rsidR="001F1AE5" w:rsidRPr="003157F9">
        <w:rPr>
          <w:rFonts w:ascii="Times New Roman" w:hAnsi="Times New Roman" w:cs="Times New Roman"/>
          <w:b/>
          <w:sz w:val="20"/>
          <w:szCs w:val="20"/>
        </w:rPr>
        <w:t>.</w:t>
      </w:r>
      <w:r w:rsidR="001F1AE5" w:rsidRPr="003157F9">
        <w:rPr>
          <w:rFonts w:ascii="Times New Roman" w:hAnsi="Times New Roman" w:cs="Times New Roman"/>
          <w:bCs/>
          <w:sz w:val="20"/>
          <w:szCs w:val="20"/>
        </w:rPr>
        <w:t xml:space="preserve"> Discharge (blue line) at the Overton gage </w:t>
      </w:r>
      <w:r w:rsidR="001404E8" w:rsidRPr="003157F9">
        <w:rPr>
          <w:rFonts w:ascii="Times New Roman" w:hAnsi="Times New Roman" w:cs="Times New Roman"/>
          <w:bCs/>
          <w:sz w:val="20"/>
          <w:szCs w:val="20"/>
        </w:rPr>
        <w:t xml:space="preserve">from </w:t>
      </w:r>
      <w:r>
        <w:rPr>
          <w:rFonts w:ascii="Times New Roman" w:hAnsi="Times New Roman" w:cs="Times New Roman"/>
          <w:bCs/>
          <w:sz w:val="20"/>
          <w:szCs w:val="20"/>
        </w:rPr>
        <w:t>10</w:t>
      </w:r>
      <w:r w:rsidR="00385E81" w:rsidRPr="003157F9">
        <w:rPr>
          <w:rFonts w:ascii="Times New Roman" w:hAnsi="Times New Roman" w:cs="Times New Roman"/>
          <w:bCs/>
          <w:sz w:val="20"/>
          <w:szCs w:val="20"/>
        </w:rPr>
        <w:t>/</w:t>
      </w:r>
      <w:r>
        <w:rPr>
          <w:rFonts w:ascii="Times New Roman" w:hAnsi="Times New Roman" w:cs="Times New Roman"/>
          <w:bCs/>
          <w:sz w:val="20"/>
          <w:szCs w:val="20"/>
        </w:rPr>
        <w:t>9</w:t>
      </w:r>
      <w:r w:rsidR="001404E8" w:rsidRPr="003157F9">
        <w:rPr>
          <w:rFonts w:ascii="Times New Roman" w:hAnsi="Times New Roman" w:cs="Times New Roman"/>
          <w:bCs/>
          <w:sz w:val="20"/>
          <w:szCs w:val="20"/>
        </w:rPr>
        <w:t xml:space="preserve"> – </w:t>
      </w:r>
      <w:r>
        <w:rPr>
          <w:rFonts w:ascii="Times New Roman" w:hAnsi="Times New Roman" w:cs="Times New Roman"/>
          <w:bCs/>
          <w:sz w:val="20"/>
          <w:szCs w:val="20"/>
        </w:rPr>
        <w:t>11</w:t>
      </w:r>
      <w:r w:rsidR="00385E81" w:rsidRPr="003157F9">
        <w:rPr>
          <w:rFonts w:ascii="Times New Roman" w:hAnsi="Times New Roman" w:cs="Times New Roman"/>
          <w:bCs/>
          <w:sz w:val="20"/>
          <w:szCs w:val="20"/>
        </w:rPr>
        <w:t>/</w:t>
      </w:r>
      <w:r>
        <w:rPr>
          <w:rFonts w:ascii="Times New Roman" w:hAnsi="Times New Roman" w:cs="Times New Roman"/>
          <w:bCs/>
          <w:sz w:val="20"/>
          <w:szCs w:val="20"/>
        </w:rPr>
        <w:t>18</w:t>
      </w:r>
      <w:r w:rsidR="001F1AE5" w:rsidRPr="003157F9">
        <w:rPr>
          <w:rFonts w:ascii="Times New Roman" w:hAnsi="Times New Roman" w:cs="Times New Roman"/>
          <w:bCs/>
          <w:sz w:val="20"/>
          <w:szCs w:val="20"/>
        </w:rPr>
        <w:t xml:space="preserve"> (</w:t>
      </w:r>
      <w:hyperlink r:id="rId46" w:anchor="parameterCode=00065&amp;period=P7D" w:history="1">
        <w:r w:rsidR="009E20DD" w:rsidRPr="003157F9">
          <w:rPr>
            <w:rStyle w:val="Hyperlink"/>
            <w:rFonts w:ascii="Times New Roman" w:hAnsi="Times New Roman" w:cs="Times New Roman"/>
            <w:bCs/>
            <w:sz w:val="20"/>
            <w:szCs w:val="20"/>
          </w:rPr>
          <w:t>USGS 202</w:t>
        </w:r>
        <w:r w:rsidR="002840DB" w:rsidRPr="003157F9">
          <w:rPr>
            <w:rStyle w:val="Hyperlink"/>
            <w:rFonts w:ascii="Times New Roman" w:hAnsi="Times New Roman" w:cs="Times New Roman"/>
            <w:bCs/>
            <w:sz w:val="20"/>
            <w:szCs w:val="20"/>
          </w:rPr>
          <w:t>2</w:t>
        </w:r>
        <w:r w:rsidR="007F608C" w:rsidRPr="003157F9">
          <w:rPr>
            <w:rStyle w:val="Hyperlink"/>
            <w:rFonts w:ascii="Times New Roman" w:hAnsi="Times New Roman" w:cs="Times New Roman"/>
            <w:bCs/>
            <w:sz w:val="20"/>
            <w:szCs w:val="20"/>
          </w:rPr>
          <w:t>a</w:t>
        </w:r>
      </w:hyperlink>
      <w:r w:rsidR="00555052" w:rsidRPr="003157F9">
        <w:rPr>
          <w:rFonts w:ascii="Times New Roman" w:hAnsi="Times New Roman" w:cs="Times New Roman"/>
          <w:bCs/>
          <w:sz w:val="20"/>
          <w:szCs w:val="20"/>
        </w:rPr>
        <w:t>)</w:t>
      </w:r>
      <w:r w:rsidR="009D14AB" w:rsidRPr="003157F9">
        <w:rPr>
          <w:rFonts w:ascii="Times New Roman" w:hAnsi="Times New Roman" w:cs="Times New Roman"/>
          <w:bCs/>
          <w:sz w:val="20"/>
          <w:szCs w:val="20"/>
        </w:rPr>
        <w:t>.</w:t>
      </w:r>
      <w:r w:rsidR="00424E89" w:rsidRPr="003157F9">
        <w:rPr>
          <w:rFonts w:ascii="Times New Roman" w:hAnsi="Times New Roman" w:cs="Times New Roman"/>
          <w:bCs/>
          <w:sz w:val="20"/>
          <w:szCs w:val="20"/>
        </w:rPr>
        <w:t xml:space="preserve"> No whooping crane</w:t>
      </w:r>
      <w:r w:rsidR="00A35608" w:rsidRPr="003157F9">
        <w:rPr>
          <w:rFonts w:ascii="Times New Roman" w:hAnsi="Times New Roman" w:cs="Times New Roman"/>
          <w:bCs/>
          <w:sz w:val="20"/>
          <w:szCs w:val="20"/>
        </w:rPr>
        <w:t>s were</w:t>
      </w:r>
      <w:r w:rsidR="00424E89" w:rsidRPr="003157F9">
        <w:rPr>
          <w:rFonts w:ascii="Times New Roman" w:hAnsi="Times New Roman" w:cs="Times New Roman"/>
          <w:bCs/>
          <w:sz w:val="20"/>
          <w:szCs w:val="20"/>
        </w:rPr>
        <w:t xml:space="preserve"> </w:t>
      </w:r>
      <w:r w:rsidR="00A35608" w:rsidRPr="003157F9">
        <w:rPr>
          <w:rFonts w:ascii="Times New Roman" w:hAnsi="Times New Roman" w:cs="Times New Roman"/>
          <w:bCs/>
          <w:sz w:val="20"/>
          <w:szCs w:val="20"/>
        </w:rPr>
        <w:t>observed</w:t>
      </w:r>
      <w:r w:rsidR="00424E89" w:rsidRPr="003157F9">
        <w:rPr>
          <w:rFonts w:ascii="Times New Roman" w:hAnsi="Times New Roman" w:cs="Times New Roman"/>
          <w:bCs/>
          <w:sz w:val="20"/>
          <w:szCs w:val="20"/>
        </w:rPr>
        <w:t xml:space="preserve"> either on or off-channel </w:t>
      </w:r>
      <w:r w:rsidR="00A35608" w:rsidRPr="003157F9">
        <w:rPr>
          <w:rFonts w:ascii="Times New Roman" w:hAnsi="Times New Roman" w:cs="Times New Roman"/>
          <w:bCs/>
          <w:sz w:val="20"/>
          <w:szCs w:val="20"/>
        </w:rPr>
        <w:t xml:space="preserve">at locations </w:t>
      </w:r>
      <w:r w:rsidR="00424E89" w:rsidRPr="003157F9">
        <w:rPr>
          <w:rFonts w:ascii="Times New Roman" w:hAnsi="Times New Roman" w:cs="Times New Roman"/>
          <w:bCs/>
          <w:sz w:val="20"/>
          <w:szCs w:val="20"/>
        </w:rPr>
        <w:t>for which the Overton gage was the closest gaging station.</w:t>
      </w:r>
      <w:r>
        <w:rPr>
          <w:rFonts w:ascii="Times New Roman" w:hAnsi="Times New Roman" w:cs="Times New Roman"/>
          <w:bCs/>
          <w:sz w:val="20"/>
          <w:szCs w:val="20"/>
        </w:rPr>
        <w:t xml:space="preserve"> </w:t>
      </w:r>
      <w:r w:rsidR="00B51E75">
        <w:rPr>
          <w:rFonts w:ascii="Times New Roman" w:hAnsi="Times New Roman" w:cs="Times New Roman"/>
          <w:bCs/>
          <w:sz w:val="20"/>
          <w:szCs w:val="20"/>
        </w:rPr>
        <w:t xml:space="preserve">Discharge data </w:t>
      </w:r>
      <w:r w:rsidR="00A1642F">
        <w:rPr>
          <w:rFonts w:ascii="Times New Roman" w:hAnsi="Times New Roman" w:cs="Times New Roman"/>
          <w:bCs/>
          <w:sz w:val="20"/>
          <w:szCs w:val="20"/>
        </w:rPr>
        <w:t>are</w:t>
      </w:r>
      <w:r w:rsidR="00B51E75">
        <w:rPr>
          <w:rFonts w:ascii="Times New Roman" w:hAnsi="Times New Roman" w:cs="Times New Roman"/>
          <w:bCs/>
          <w:sz w:val="20"/>
          <w:szCs w:val="20"/>
        </w:rPr>
        <w:t xml:space="preserve"> provisional until USGS updates with corrections.</w:t>
      </w:r>
    </w:p>
    <w:p w14:paraId="14314529" w14:textId="4136EB9E" w:rsidR="00330357" w:rsidRDefault="00330357" w:rsidP="00B51E75">
      <w:pPr>
        <w:pStyle w:val="NoSpacing"/>
        <w:jc w:val="both"/>
        <w:rPr>
          <w:rFonts w:ascii="Times New Roman" w:hAnsi="Times New Roman" w:cs="Times New Roman"/>
          <w:bCs/>
          <w:sz w:val="20"/>
          <w:szCs w:val="20"/>
        </w:rPr>
      </w:pPr>
    </w:p>
    <w:p w14:paraId="72F9EF4D" w14:textId="77777777" w:rsidR="00330357" w:rsidRPr="003157F9" w:rsidRDefault="00330357" w:rsidP="00B51E75">
      <w:pPr>
        <w:pStyle w:val="NoSpacing"/>
        <w:jc w:val="both"/>
        <w:rPr>
          <w:rFonts w:ascii="Times New Roman" w:hAnsi="Times New Roman" w:cs="Times New Roman"/>
          <w:bCs/>
          <w:sz w:val="20"/>
          <w:szCs w:val="20"/>
        </w:rPr>
      </w:pPr>
    </w:p>
    <w:p w14:paraId="2BA2DFB0" w14:textId="42F6B47A" w:rsidR="00AC3A09" w:rsidRDefault="00CB254D" w:rsidP="004E5ABD">
      <w:pPr>
        <w:pStyle w:val="NoSpacing"/>
        <w:jc w:val="both"/>
        <w:rPr>
          <w:rFonts w:ascii="Times New Roman" w:hAnsi="Times New Roman" w:cs="Times New Roman"/>
          <w:bCs/>
          <w:sz w:val="20"/>
          <w:szCs w:val="20"/>
        </w:rPr>
      </w:pPr>
      <w:r>
        <w:rPr>
          <w:rFonts w:ascii="Times New Roman" w:hAnsi="Times New Roman" w:cs="Times New Roman"/>
          <w:bCs/>
          <w:noProof/>
          <w:sz w:val="20"/>
          <w:szCs w:val="20"/>
        </w:rPr>
        <w:drawing>
          <wp:inline distT="0" distB="0" distL="0" distR="0" wp14:anchorId="17361A97" wp14:editId="5FF8A901">
            <wp:extent cx="5943600" cy="3095625"/>
            <wp:effectExtent l="19050" t="19050" r="19050" b="2857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47">
                      <a:extLst>
                        <a:ext uri="{28A0092B-C50C-407E-A947-70E740481C1C}">
                          <a14:useLocalDpi xmlns:a14="http://schemas.microsoft.com/office/drawing/2010/main" val="0"/>
                        </a:ext>
                      </a:extLst>
                    </a:blip>
                    <a:stretch>
                      <a:fillRect/>
                    </a:stretch>
                  </pic:blipFill>
                  <pic:spPr>
                    <a:xfrm>
                      <a:off x="0" y="0"/>
                      <a:ext cx="5943600" cy="3095625"/>
                    </a:xfrm>
                    <a:prstGeom prst="rect">
                      <a:avLst/>
                    </a:prstGeom>
                    <a:ln>
                      <a:solidFill>
                        <a:schemeClr val="accent1"/>
                      </a:solidFill>
                    </a:ln>
                  </pic:spPr>
                </pic:pic>
              </a:graphicData>
            </a:graphic>
          </wp:inline>
        </w:drawing>
      </w:r>
    </w:p>
    <w:p w14:paraId="226B2824" w14:textId="4649C4E0" w:rsidR="00BA7A5A" w:rsidRDefault="00AC3A09" w:rsidP="00B51E75">
      <w:pPr>
        <w:pStyle w:val="NoSpacing"/>
        <w:jc w:val="both"/>
        <w:rPr>
          <w:rFonts w:ascii="Times New Roman" w:hAnsi="Times New Roman" w:cs="Times New Roman"/>
          <w:bCs/>
          <w:sz w:val="20"/>
          <w:szCs w:val="20"/>
        </w:rPr>
      </w:pPr>
      <w:r w:rsidRPr="003157F9">
        <w:rPr>
          <w:rFonts w:ascii="Times New Roman" w:hAnsi="Times New Roman" w:cs="Times New Roman"/>
          <w:b/>
          <w:sz w:val="20"/>
          <w:szCs w:val="20"/>
        </w:rPr>
        <w:t>Figure 5.</w:t>
      </w:r>
      <w:r w:rsidRPr="003157F9">
        <w:rPr>
          <w:rFonts w:ascii="Times New Roman" w:hAnsi="Times New Roman" w:cs="Times New Roman"/>
          <w:bCs/>
          <w:sz w:val="20"/>
          <w:szCs w:val="20"/>
        </w:rPr>
        <w:t xml:space="preserve"> Discharge (blue line) at the Cottonwood gage from </w:t>
      </w:r>
      <w:r w:rsidR="00CB254D">
        <w:rPr>
          <w:rFonts w:ascii="Times New Roman" w:hAnsi="Times New Roman" w:cs="Times New Roman"/>
          <w:bCs/>
          <w:sz w:val="20"/>
          <w:szCs w:val="20"/>
        </w:rPr>
        <w:t>10</w:t>
      </w:r>
      <w:r w:rsidRPr="003157F9">
        <w:rPr>
          <w:rFonts w:ascii="Times New Roman" w:hAnsi="Times New Roman" w:cs="Times New Roman"/>
          <w:bCs/>
          <w:sz w:val="20"/>
          <w:szCs w:val="20"/>
        </w:rPr>
        <w:t>/</w:t>
      </w:r>
      <w:r w:rsidR="00CB254D">
        <w:rPr>
          <w:rFonts w:ascii="Times New Roman" w:hAnsi="Times New Roman" w:cs="Times New Roman"/>
          <w:bCs/>
          <w:sz w:val="20"/>
          <w:szCs w:val="20"/>
        </w:rPr>
        <w:t>9</w:t>
      </w:r>
      <w:r w:rsidRPr="003157F9">
        <w:rPr>
          <w:rFonts w:ascii="Times New Roman" w:hAnsi="Times New Roman" w:cs="Times New Roman"/>
          <w:bCs/>
          <w:sz w:val="20"/>
          <w:szCs w:val="20"/>
        </w:rPr>
        <w:t xml:space="preserve">– </w:t>
      </w:r>
      <w:r w:rsidR="00CB254D">
        <w:rPr>
          <w:rFonts w:ascii="Times New Roman" w:hAnsi="Times New Roman" w:cs="Times New Roman"/>
          <w:bCs/>
          <w:sz w:val="20"/>
          <w:szCs w:val="20"/>
        </w:rPr>
        <w:t>11</w:t>
      </w:r>
      <w:r w:rsidRPr="003157F9">
        <w:rPr>
          <w:rFonts w:ascii="Times New Roman" w:hAnsi="Times New Roman" w:cs="Times New Roman"/>
          <w:bCs/>
          <w:sz w:val="20"/>
          <w:szCs w:val="20"/>
        </w:rPr>
        <w:t>/</w:t>
      </w:r>
      <w:r w:rsidR="00CB254D">
        <w:rPr>
          <w:rFonts w:ascii="Times New Roman" w:hAnsi="Times New Roman" w:cs="Times New Roman"/>
          <w:bCs/>
          <w:sz w:val="20"/>
          <w:szCs w:val="20"/>
        </w:rPr>
        <w:t>18</w:t>
      </w:r>
      <w:r w:rsidRPr="003157F9">
        <w:rPr>
          <w:rFonts w:ascii="Times New Roman" w:hAnsi="Times New Roman" w:cs="Times New Roman"/>
          <w:bCs/>
          <w:sz w:val="20"/>
          <w:szCs w:val="20"/>
        </w:rPr>
        <w:t xml:space="preserve"> (</w:t>
      </w:r>
      <w:hyperlink r:id="rId48" w:anchor="parameterCode=00065&amp;period=P7D" w:history="1">
        <w:r w:rsidRPr="003157F9">
          <w:rPr>
            <w:rStyle w:val="Hyperlink"/>
            <w:rFonts w:ascii="Times New Roman" w:hAnsi="Times New Roman" w:cs="Times New Roman"/>
            <w:bCs/>
            <w:sz w:val="20"/>
            <w:szCs w:val="20"/>
          </w:rPr>
          <w:t>USGS 202</w:t>
        </w:r>
        <w:r w:rsidR="002840DB" w:rsidRPr="003157F9">
          <w:rPr>
            <w:rStyle w:val="Hyperlink"/>
            <w:rFonts w:ascii="Times New Roman" w:hAnsi="Times New Roman" w:cs="Times New Roman"/>
            <w:bCs/>
            <w:sz w:val="20"/>
            <w:szCs w:val="20"/>
          </w:rPr>
          <w:t>2</w:t>
        </w:r>
        <w:r w:rsidRPr="003157F9">
          <w:rPr>
            <w:rStyle w:val="Hyperlink"/>
            <w:rFonts w:ascii="Times New Roman" w:hAnsi="Times New Roman" w:cs="Times New Roman"/>
            <w:bCs/>
            <w:sz w:val="20"/>
            <w:szCs w:val="20"/>
          </w:rPr>
          <w:t>b</w:t>
        </w:r>
      </w:hyperlink>
      <w:r w:rsidRPr="003157F9">
        <w:rPr>
          <w:rFonts w:ascii="Times New Roman" w:hAnsi="Times New Roman" w:cs="Times New Roman"/>
          <w:bCs/>
          <w:sz w:val="20"/>
          <w:szCs w:val="20"/>
        </w:rPr>
        <w:t>).</w:t>
      </w:r>
      <w:r w:rsidR="00CB254D">
        <w:rPr>
          <w:rFonts w:ascii="Times New Roman" w:hAnsi="Times New Roman" w:cs="Times New Roman"/>
          <w:bCs/>
          <w:sz w:val="20"/>
          <w:szCs w:val="20"/>
        </w:rPr>
        <w:t xml:space="preserve"> </w:t>
      </w:r>
      <w:r w:rsidR="00CB254D" w:rsidRPr="003157F9">
        <w:rPr>
          <w:rFonts w:ascii="Times New Roman" w:hAnsi="Times New Roman" w:cs="Times New Roman"/>
          <w:bCs/>
          <w:sz w:val="20"/>
          <w:szCs w:val="20"/>
        </w:rPr>
        <w:t>No whooping cranes were observed either on or off-channel at locations for which the Overton gage was the closest gaging station.</w:t>
      </w:r>
      <w:r w:rsidR="00CB254D">
        <w:rPr>
          <w:rFonts w:ascii="Times New Roman" w:hAnsi="Times New Roman" w:cs="Times New Roman"/>
          <w:bCs/>
          <w:sz w:val="20"/>
          <w:szCs w:val="20"/>
        </w:rPr>
        <w:t xml:space="preserve"> Discharge data </w:t>
      </w:r>
      <w:r w:rsidR="00A1642F">
        <w:rPr>
          <w:rFonts w:ascii="Times New Roman" w:hAnsi="Times New Roman" w:cs="Times New Roman"/>
          <w:bCs/>
          <w:sz w:val="20"/>
          <w:szCs w:val="20"/>
        </w:rPr>
        <w:t>are</w:t>
      </w:r>
      <w:r w:rsidR="00CB254D">
        <w:rPr>
          <w:rFonts w:ascii="Times New Roman" w:hAnsi="Times New Roman" w:cs="Times New Roman"/>
          <w:bCs/>
          <w:sz w:val="20"/>
          <w:szCs w:val="20"/>
        </w:rPr>
        <w:t xml:space="preserve"> provisional until USGS updates with corrections.</w:t>
      </w:r>
    </w:p>
    <w:p w14:paraId="264F0DDC" w14:textId="77777777" w:rsidR="00B51E75" w:rsidRDefault="00B51E75" w:rsidP="00B51E75">
      <w:pPr>
        <w:pStyle w:val="NoSpacing"/>
        <w:jc w:val="both"/>
        <w:rPr>
          <w:rFonts w:ascii="Times New Roman" w:hAnsi="Times New Roman" w:cs="Times New Roman"/>
          <w:bCs/>
          <w:sz w:val="20"/>
          <w:szCs w:val="20"/>
        </w:rPr>
      </w:pPr>
    </w:p>
    <w:p w14:paraId="1A64632E" w14:textId="77777777" w:rsidR="00773A02" w:rsidRPr="00773A02" w:rsidRDefault="00773A02" w:rsidP="00773A02">
      <w:pPr>
        <w:pStyle w:val="NoSpacing"/>
      </w:pPr>
    </w:p>
    <w:p w14:paraId="4365E4D5" w14:textId="6E884293" w:rsidR="001F1AE5" w:rsidRDefault="00CB254D" w:rsidP="00B51E75">
      <w:pPr>
        <w:pStyle w:val="NoSpacing"/>
        <w:jc w:val="both"/>
        <w:rPr>
          <w:rFonts w:ascii="Times New Roman" w:hAnsi="Times New Roman" w:cs="Times New Roman"/>
          <w:bCs/>
          <w:sz w:val="20"/>
          <w:szCs w:val="20"/>
        </w:rPr>
      </w:pPr>
      <w:r>
        <w:rPr>
          <w:rFonts w:ascii="Times New Roman" w:hAnsi="Times New Roman" w:cs="Times New Roman"/>
          <w:b/>
          <w:bCs/>
          <w:noProof/>
          <w:sz w:val="20"/>
          <w:szCs w:val="20"/>
        </w:rPr>
        <w:lastRenderedPageBreak/>
        <w:drawing>
          <wp:inline distT="0" distB="0" distL="0" distR="0" wp14:anchorId="58D9B9C1" wp14:editId="40B16E37">
            <wp:extent cx="5943600" cy="3095625"/>
            <wp:effectExtent l="19050" t="19050" r="19050" b="2857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49">
                      <a:extLst>
                        <a:ext uri="{28A0092B-C50C-407E-A947-70E740481C1C}">
                          <a14:useLocalDpi xmlns:a14="http://schemas.microsoft.com/office/drawing/2010/main" val="0"/>
                        </a:ext>
                      </a:extLst>
                    </a:blip>
                    <a:stretch>
                      <a:fillRect/>
                    </a:stretch>
                  </pic:blipFill>
                  <pic:spPr>
                    <a:xfrm>
                      <a:off x="0" y="0"/>
                      <a:ext cx="5943600" cy="3095625"/>
                    </a:xfrm>
                    <a:prstGeom prst="rect">
                      <a:avLst/>
                    </a:prstGeom>
                    <a:ln>
                      <a:solidFill>
                        <a:schemeClr val="accent1"/>
                      </a:solidFill>
                    </a:ln>
                  </pic:spPr>
                </pic:pic>
              </a:graphicData>
            </a:graphic>
          </wp:inline>
        </w:drawing>
      </w:r>
      <w:r w:rsidR="001F1AE5" w:rsidRPr="0031115E">
        <w:rPr>
          <w:rFonts w:ascii="Times New Roman" w:hAnsi="Times New Roman" w:cs="Times New Roman"/>
          <w:b/>
          <w:bCs/>
          <w:sz w:val="20"/>
          <w:szCs w:val="20"/>
        </w:rPr>
        <w:t xml:space="preserve">Figure </w:t>
      </w:r>
      <w:r w:rsidR="004473F5">
        <w:rPr>
          <w:rFonts w:ascii="Times New Roman" w:hAnsi="Times New Roman" w:cs="Times New Roman"/>
          <w:b/>
          <w:bCs/>
          <w:sz w:val="20"/>
          <w:szCs w:val="20"/>
        </w:rPr>
        <w:t>6</w:t>
      </w:r>
      <w:r w:rsidR="001F1AE5" w:rsidRPr="0031115E">
        <w:rPr>
          <w:rFonts w:ascii="Times New Roman" w:hAnsi="Times New Roman" w:cs="Times New Roman"/>
          <w:b/>
          <w:bCs/>
          <w:sz w:val="20"/>
          <w:szCs w:val="20"/>
        </w:rPr>
        <w:t>.</w:t>
      </w:r>
      <w:r w:rsidR="001F1AE5" w:rsidRPr="0031115E">
        <w:rPr>
          <w:rFonts w:ascii="Times New Roman" w:hAnsi="Times New Roman" w:cs="Times New Roman"/>
          <w:sz w:val="20"/>
          <w:szCs w:val="20"/>
        </w:rPr>
        <w:t xml:space="preserve"> </w:t>
      </w:r>
      <w:r w:rsidR="001F1AE5" w:rsidRPr="0031115E">
        <w:rPr>
          <w:rFonts w:ascii="Times New Roman" w:hAnsi="Times New Roman" w:cs="Times New Roman"/>
          <w:bCs/>
          <w:sz w:val="20"/>
          <w:szCs w:val="20"/>
        </w:rPr>
        <w:t xml:space="preserve">Discharge (blue line) at the Kearney gage </w:t>
      </w:r>
      <w:r w:rsidR="001404E8">
        <w:rPr>
          <w:rFonts w:ascii="Times New Roman" w:hAnsi="Times New Roman" w:cs="Times New Roman"/>
          <w:bCs/>
          <w:sz w:val="20"/>
          <w:szCs w:val="20"/>
        </w:rPr>
        <w:t xml:space="preserve">from </w:t>
      </w:r>
      <w:r>
        <w:rPr>
          <w:rFonts w:ascii="Times New Roman" w:hAnsi="Times New Roman" w:cs="Times New Roman"/>
          <w:bCs/>
          <w:sz w:val="20"/>
          <w:szCs w:val="20"/>
        </w:rPr>
        <w:t xml:space="preserve">10/9 </w:t>
      </w:r>
      <w:r w:rsidR="001404E8">
        <w:rPr>
          <w:rFonts w:ascii="Times New Roman" w:hAnsi="Times New Roman" w:cs="Times New Roman"/>
          <w:bCs/>
          <w:sz w:val="20"/>
          <w:szCs w:val="20"/>
        </w:rPr>
        <w:t xml:space="preserve">– </w:t>
      </w:r>
      <w:r>
        <w:rPr>
          <w:rFonts w:ascii="Times New Roman" w:hAnsi="Times New Roman" w:cs="Times New Roman"/>
          <w:bCs/>
          <w:sz w:val="20"/>
          <w:szCs w:val="20"/>
        </w:rPr>
        <w:t>11/18</w:t>
      </w:r>
      <w:r w:rsidR="001F1AE5" w:rsidRPr="0031115E">
        <w:rPr>
          <w:rFonts w:ascii="Times New Roman" w:hAnsi="Times New Roman" w:cs="Times New Roman"/>
          <w:bCs/>
          <w:sz w:val="20"/>
          <w:szCs w:val="20"/>
        </w:rPr>
        <w:t xml:space="preserve"> (</w:t>
      </w:r>
      <w:hyperlink r:id="rId50" w:anchor="parameterCode=00065&amp;period=P7D" w:history="1">
        <w:r w:rsidR="00B8106C" w:rsidRPr="00C713F8">
          <w:rPr>
            <w:rStyle w:val="Hyperlink"/>
            <w:rFonts w:ascii="Times New Roman" w:hAnsi="Times New Roman" w:cs="Times New Roman"/>
            <w:bCs/>
            <w:sz w:val="20"/>
            <w:szCs w:val="20"/>
          </w:rPr>
          <w:t>USGS 202</w:t>
        </w:r>
        <w:r w:rsidR="002840DB">
          <w:rPr>
            <w:rStyle w:val="Hyperlink"/>
            <w:rFonts w:ascii="Times New Roman" w:hAnsi="Times New Roman" w:cs="Times New Roman"/>
            <w:bCs/>
            <w:sz w:val="20"/>
            <w:szCs w:val="20"/>
          </w:rPr>
          <w:t>2</w:t>
        </w:r>
        <w:r w:rsidR="00B8106C">
          <w:rPr>
            <w:rStyle w:val="Hyperlink"/>
            <w:rFonts w:ascii="Times New Roman" w:hAnsi="Times New Roman" w:cs="Times New Roman"/>
            <w:bCs/>
            <w:sz w:val="20"/>
            <w:szCs w:val="20"/>
          </w:rPr>
          <w:t>c</w:t>
        </w:r>
      </w:hyperlink>
      <w:r w:rsidR="001F1AE5" w:rsidRPr="00C713F8">
        <w:rPr>
          <w:rFonts w:ascii="Times New Roman" w:hAnsi="Times New Roman" w:cs="Times New Roman"/>
          <w:bCs/>
          <w:sz w:val="20"/>
          <w:szCs w:val="20"/>
        </w:rPr>
        <w:t>)</w:t>
      </w:r>
      <w:r w:rsidR="00B8106C">
        <w:rPr>
          <w:rFonts w:ascii="Times New Roman" w:hAnsi="Times New Roman" w:cs="Times New Roman"/>
          <w:bCs/>
          <w:sz w:val="20"/>
          <w:szCs w:val="20"/>
        </w:rPr>
        <w:t xml:space="preserve"> and numbers of whooping cranes from each group (</w:t>
      </w:r>
      <w:r w:rsidR="008019F1">
        <w:rPr>
          <w:rFonts w:ascii="Times New Roman" w:hAnsi="Times New Roman" w:cs="Times New Roman"/>
          <w:bCs/>
          <w:sz w:val="20"/>
          <w:szCs w:val="20"/>
        </w:rPr>
        <w:t xml:space="preserve">USFWS </w:t>
      </w:r>
      <w:r w:rsidR="009D14AB">
        <w:rPr>
          <w:rFonts w:ascii="Times New Roman" w:hAnsi="Times New Roman" w:cs="Times New Roman"/>
          <w:bCs/>
          <w:sz w:val="20"/>
          <w:szCs w:val="20"/>
        </w:rPr>
        <w:t>22</w:t>
      </w:r>
      <w:r>
        <w:rPr>
          <w:rFonts w:ascii="Times New Roman" w:hAnsi="Times New Roman" w:cs="Times New Roman"/>
          <w:bCs/>
          <w:sz w:val="20"/>
          <w:szCs w:val="20"/>
        </w:rPr>
        <w:t>B</w:t>
      </w:r>
      <w:r w:rsidR="00AE2129">
        <w:rPr>
          <w:rFonts w:ascii="Times New Roman" w:hAnsi="Times New Roman" w:cs="Times New Roman"/>
          <w:bCs/>
          <w:sz w:val="20"/>
          <w:szCs w:val="20"/>
        </w:rPr>
        <w:t>-</w:t>
      </w:r>
      <w:r>
        <w:rPr>
          <w:rFonts w:ascii="Times New Roman" w:hAnsi="Times New Roman" w:cs="Times New Roman"/>
          <w:bCs/>
          <w:sz w:val="20"/>
          <w:szCs w:val="20"/>
        </w:rPr>
        <w:t>12</w:t>
      </w:r>
      <w:r w:rsidR="000355C4">
        <w:rPr>
          <w:rFonts w:ascii="Times New Roman" w:hAnsi="Times New Roman" w:cs="Times New Roman"/>
          <w:bCs/>
          <w:sz w:val="20"/>
          <w:szCs w:val="20"/>
        </w:rPr>
        <w:t xml:space="preserve"> / PRRIP 2022FA01</w:t>
      </w:r>
      <w:r>
        <w:rPr>
          <w:rFonts w:ascii="Times New Roman" w:hAnsi="Times New Roman" w:cs="Times New Roman"/>
          <w:bCs/>
          <w:sz w:val="20"/>
          <w:szCs w:val="20"/>
        </w:rPr>
        <w:t xml:space="preserve"> </w:t>
      </w:r>
      <w:r w:rsidR="00B8106C">
        <w:rPr>
          <w:rFonts w:ascii="Times New Roman" w:hAnsi="Times New Roman" w:cs="Times New Roman"/>
          <w:bCs/>
          <w:sz w:val="20"/>
          <w:szCs w:val="20"/>
        </w:rPr>
        <w:t>in colored bar</w:t>
      </w:r>
      <w:r>
        <w:rPr>
          <w:rFonts w:ascii="Times New Roman" w:hAnsi="Times New Roman" w:cs="Times New Roman"/>
          <w:bCs/>
          <w:sz w:val="20"/>
          <w:szCs w:val="20"/>
        </w:rPr>
        <w:t>s</w:t>
      </w:r>
      <w:r w:rsidR="00B8106C">
        <w:rPr>
          <w:rFonts w:ascii="Times New Roman" w:hAnsi="Times New Roman" w:cs="Times New Roman"/>
          <w:bCs/>
          <w:sz w:val="20"/>
          <w:szCs w:val="20"/>
        </w:rPr>
        <w:t xml:space="preserve">) </w:t>
      </w:r>
      <w:r w:rsidR="001B739D">
        <w:rPr>
          <w:rFonts w:ascii="Times New Roman" w:hAnsi="Times New Roman" w:cs="Times New Roman"/>
          <w:bCs/>
          <w:sz w:val="20"/>
          <w:szCs w:val="20"/>
        </w:rPr>
        <w:t>observed on the indicated dates either on- or off-channel at locations for which Kearney was the nearest gaging station.</w:t>
      </w:r>
      <w:r w:rsidR="00B51E75" w:rsidRPr="00B51E75">
        <w:rPr>
          <w:rFonts w:ascii="Times New Roman" w:hAnsi="Times New Roman" w:cs="Times New Roman"/>
          <w:bCs/>
          <w:sz w:val="20"/>
          <w:szCs w:val="20"/>
        </w:rPr>
        <w:t xml:space="preserve"> </w:t>
      </w:r>
      <w:r w:rsidR="00B51E75">
        <w:rPr>
          <w:rFonts w:ascii="Times New Roman" w:hAnsi="Times New Roman" w:cs="Times New Roman"/>
          <w:bCs/>
          <w:sz w:val="20"/>
          <w:szCs w:val="20"/>
        </w:rPr>
        <w:t xml:space="preserve">Discharge data </w:t>
      </w:r>
      <w:r w:rsidR="00A1642F">
        <w:rPr>
          <w:rFonts w:ascii="Times New Roman" w:hAnsi="Times New Roman" w:cs="Times New Roman"/>
          <w:bCs/>
          <w:sz w:val="20"/>
          <w:szCs w:val="20"/>
        </w:rPr>
        <w:t>are</w:t>
      </w:r>
      <w:r w:rsidR="00B51E75">
        <w:rPr>
          <w:rFonts w:ascii="Times New Roman" w:hAnsi="Times New Roman" w:cs="Times New Roman"/>
          <w:bCs/>
          <w:sz w:val="20"/>
          <w:szCs w:val="20"/>
        </w:rPr>
        <w:t xml:space="preserve"> provisional until USGS updates with corrections.</w:t>
      </w:r>
    </w:p>
    <w:p w14:paraId="72B5135A" w14:textId="27B45B22" w:rsidR="00330357" w:rsidRDefault="00330357" w:rsidP="00B51E75">
      <w:pPr>
        <w:pStyle w:val="NoSpacing"/>
        <w:jc w:val="both"/>
        <w:rPr>
          <w:rFonts w:ascii="Times New Roman" w:hAnsi="Times New Roman" w:cs="Times New Roman"/>
          <w:bCs/>
          <w:sz w:val="20"/>
          <w:szCs w:val="20"/>
        </w:rPr>
      </w:pPr>
    </w:p>
    <w:p w14:paraId="4D18EF82" w14:textId="77777777" w:rsidR="00330357" w:rsidRPr="00676641" w:rsidRDefault="00330357" w:rsidP="00B51E75">
      <w:pPr>
        <w:pStyle w:val="NoSpacing"/>
        <w:jc w:val="both"/>
        <w:rPr>
          <w:rFonts w:ascii="Times New Roman" w:hAnsi="Times New Roman" w:cs="Times New Roman"/>
          <w:bCs/>
          <w:sz w:val="20"/>
          <w:szCs w:val="20"/>
        </w:rPr>
      </w:pPr>
    </w:p>
    <w:p w14:paraId="507530D4" w14:textId="23A8945A" w:rsidR="0052456B" w:rsidRDefault="00CB254D" w:rsidP="004B702A">
      <w:pPr>
        <w:pStyle w:val="NoSpacing"/>
      </w:pPr>
      <w:r>
        <w:rPr>
          <w:noProof/>
        </w:rPr>
        <w:drawing>
          <wp:inline distT="0" distB="0" distL="0" distR="0" wp14:anchorId="155015BE" wp14:editId="7C3BA5B7">
            <wp:extent cx="5943600" cy="3095625"/>
            <wp:effectExtent l="19050" t="19050" r="19050" b="2857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51">
                      <a:extLst>
                        <a:ext uri="{28A0092B-C50C-407E-A947-70E740481C1C}">
                          <a14:useLocalDpi xmlns:a14="http://schemas.microsoft.com/office/drawing/2010/main" val="0"/>
                        </a:ext>
                      </a:extLst>
                    </a:blip>
                    <a:stretch>
                      <a:fillRect/>
                    </a:stretch>
                  </pic:blipFill>
                  <pic:spPr>
                    <a:xfrm>
                      <a:off x="0" y="0"/>
                      <a:ext cx="5943600" cy="3095625"/>
                    </a:xfrm>
                    <a:prstGeom prst="rect">
                      <a:avLst/>
                    </a:prstGeom>
                    <a:ln>
                      <a:solidFill>
                        <a:schemeClr val="accent1"/>
                      </a:solidFill>
                    </a:ln>
                  </pic:spPr>
                </pic:pic>
              </a:graphicData>
            </a:graphic>
          </wp:inline>
        </w:drawing>
      </w:r>
    </w:p>
    <w:p w14:paraId="3ADF1CDE" w14:textId="71B0D807" w:rsidR="000411A2" w:rsidRDefault="001078FC" w:rsidP="00B51E75">
      <w:pPr>
        <w:pStyle w:val="NoSpacing"/>
        <w:jc w:val="both"/>
        <w:rPr>
          <w:rFonts w:ascii="Times New Roman" w:hAnsi="Times New Roman" w:cs="Times New Roman"/>
          <w:bCs/>
          <w:sz w:val="20"/>
          <w:szCs w:val="20"/>
        </w:rPr>
      </w:pPr>
      <w:r w:rsidRPr="0031115E">
        <w:rPr>
          <w:rFonts w:ascii="Times New Roman" w:hAnsi="Times New Roman" w:cs="Times New Roman"/>
          <w:b/>
          <w:sz w:val="20"/>
          <w:szCs w:val="20"/>
        </w:rPr>
        <w:t xml:space="preserve">Figure </w:t>
      </w:r>
      <w:r w:rsidR="004473F5">
        <w:rPr>
          <w:rFonts w:ascii="Times New Roman" w:hAnsi="Times New Roman" w:cs="Times New Roman"/>
          <w:b/>
          <w:sz w:val="20"/>
          <w:szCs w:val="20"/>
        </w:rPr>
        <w:t>7</w:t>
      </w:r>
      <w:r w:rsidRPr="0031115E">
        <w:rPr>
          <w:rFonts w:ascii="Times New Roman" w:hAnsi="Times New Roman" w:cs="Times New Roman"/>
          <w:b/>
          <w:sz w:val="20"/>
          <w:szCs w:val="20"/>
        </w:rPr>
        <w:t>.</w:t>
      </w:r>
      <w:r w:rsidRPr="0031115E">
        <w:rPr>
          <w:rFonts w:ascii="Times New Roman" w:hAnsi="Times New Roman" w:cs="Times New Roman"/>
          <w:bCs/>
          <w:sz w:val="20"/>
          <w:szCs w:val="20"/>
        </w:rPr>
        <w:t xml:space="preserve"> </w:t>
      </w:r>
      <w:bookmarkStart w:id="26" w:name="_Hlk43889135"/>
      <w:r w:rsidR="00C12904" w:rsidRPr="0031115E">
        <w:rPr>
          <w:rFonts w:ascii="Times New Roman" w:hAnsi="Times New Roman" w:cs="Times New Roman"/>
          <w:bCs/>
          <w:sz w:val="20"/>
          <w:szCs w:val="20"/>
        </w:rPr>
        <w:t>D</w:t>
      </w:r>
      <w:r w:rsidR="00E063A4" w:rsidRPr="0031115E">
        <w:rPr>
          <w:rFonts w:ascii="Times New Roman" w:hAnsi="Times New Roman" w:cs="Times New Roman"/>
          <w:bCs/>
          <w:sz w:val="20"/>
          <w:szCs w:val="20"/>
        </w:rPr>
        <w:t xml:space="preserve">ischarge </w:t>
      </w:r>
      <w:r w:rsidR="00C12904" w:rsidRPr="0031115E">
        <w:rPr>
          <w:rFonts w:ascii="Times New Roman" w:hAnsi="Times New Roman" w:cs="Times New Roman"/>
          <w:bCs/>
          <w:sz w:val="20"/>
          <w:szCs w:val="20"/>
        </w:rPr>
        <w:t xml:space="preserve">(blue line) </w:t>
      </w:r>
      <w:r w:rsidR="00E063A4" w:rsidRPr="0031115E">
        <w:rPr>
          <w:rFonts w:ascii="Times New Roman" w:hAnsi="Times New Roman" w:cs="Times New Roman"/>
          <w:bCs/>
          <w:sz w:val="20"/>
          <w:szCs w:val="20"/>
        </w:rPr>
        <w:t xml:space="preserve">at the Grand Island gage </w:t>
      </w:r>
      <w:r w:rsidR="00F73187">
        <w:rPr>
          <w:rFonts w:ascii="Times New Roman" w:hAnsi="Times New Roman" w:cs="Times New Roman"/>
          <w:bCs/>
          <w:sz w:val="20"/>
          <w:szCs w:val="20"/>
        </w:rPr>
        <w:t xml:space="preserve">from </w:t>
      </w:r>
      <w:r w:rsidR="00CB254D">
        <w:rPr>
          <w:rFonts w:ascii="Times New Roman" w:hAnsi="Times New Roman" w:cs="Times New Roman"/>
          <w:bCs/>
          <w:sz w:val="20"/>
          <w:szCs w:val="20"/>
        </w:rPr>
        <w:t>10/9</w:t>
      </w:r>
      <w:r w:rsidR="00F73187">
        <w:rPr>
          <w:rFonts w:ascii="Times New Roman" w:hAnsi="Times New Roman" w:cs="Times New Roman"/>
          <w:bCs/>
          <w:sz w:val="20"/>
          <w:szCs w:val="20"/>
        </w:rPr>
        <w:t xml:space="preserve"> – </w:t>
      </w:r>
      <w:r w:rsidR="00CB254D">
        <w:rPr>
          <w:rFonts w:ascii="Times New Roman" w:hAnsi="Times New Roman" w:cs="Times New Roman"/>
          <w:bCs/>
          <w:sz w:val="20"/>
          <w:szCs w:val="20"/>
        </w:rPr>
        <w:t>11/18</w:t>
      </w:r>
      <w:r w:rsidR="00F73187">
        <w:rPr>
          <w:rFonts w:ascii="Times New Roman" w:hAnsi="Times New Roman" w:cs="Times New Roman"/>
          <w:bCs/>
          <w:sz w:val="20"/>
          <w:szCs w:val="20"/>
        </w:rPr>
        <w:t xml:space="preserve"> </w:t>
      </w:r>
      <w:r w:rsidR="00AE2A9D" w:rsidRPr="0031115E">
        <w:rPr>
          <w:rFonts w:ascii="Times New Roman" w:hAnsi="Times New Roman" w:cs="Times New Roman"/>
          <w:bCs/>
          <w:sz w:val="20"/>
          <w:szCs w:val="20"/>
        </w:rPr>
        <w:t>(</w:t>
      </w:r>
      <w:hyperlink r:id="rId52" w:anchor="parameterCode=00065&amp;period=P7D" w:history="1">
        <w:r w:rsidR="001B739D" w:rsidRPr="00D7366D">
          <w:rPr>
            <w:rStyle w:val="Hyperlink"/>
            <w:rFonts w:ascii="Times New Roman" w:hAnsi="Times New Roman" w:cs="Times New Roman"/>
            <w:bCs/>
            <w:sz w:val="20"/>
            <w:szCs w:val="20"/>
          </w:rPr>
          <w:t>USGS 202</w:t>
        </w:r>
        <w:r w:rsidR="002840DB">
          <w:rPr>
            <w:rStyle w:val="Hyperlink"/>
            <w:rFonts w:ascii="Times New Roman" w:hAnsi="Times New Roman" w:cs="Times New Roman"/>
            <w:bCs/>
            <w:sz w:val="20"/>
            <w:szCs w:val="20"/>
          </w:rPr>
          <w:t>2</w:t>
        </w:r>
        <w:r w:rsidR="001B739D">
          <w:rPr>
            <w:rStyle w:val="Hyperlink"/>
            <w:rFonts w:ascii="Times New Roman" w:hAnsi="Times New Roman" w:cs="Times New Roman"/>
            <w:bCs/>
            <w:sz w:val="20"/>
            <w:szCs w:val="20"/>
          </w:rPr>
          <w:t>d</w:t>
        </w:r>
      </w:hyperlink>
      <w:r w:rsidR="00AE2A9D" w:rsidRPr="00D7366D">
        <w:rPr>
          <w:rFonts w:ascii="Times New Roman" w:hAnsi="Times New Roman" w:cs="Times New Roman"/>
          <w:bCs/>
          <w:sz w:val="20"/>
          <w:szCs w:val="20"/>
        </w:rPr>
        <w:t>)</w:t>
      </w:r>
      <w:r w:rsidR="001B739D">
        <w:rPr>
          <w:rFonts w:ascii="Times New Roman" w:hAnsi="Times New Roman" w:cs="Times New Roman"/>
          <w:bCs/>
          <w:sz w:val="20"/>
          <w:szCs w:val="20"/>
        </w:rPr>
        <w:t xml:space="preserve"> and numbers of whooping cranes from each group (</w:t>
      </w:r>
      <w:bookmarkEnd w:id="26"/>
      <w:r w:rsidR="008019F1">
        <w:rPr>
          <w:rFonts w:ascii="Times New Roman" w:hAnsi="Times New Roman" w:cs="Times New Roman"/>
          <w:bCs/>
          <w:sz w:val="20"/>
          <w:szCs w:val="20"/>
        </w:rPr>
        <w:t xml:space="preserve">USFWS </w:t>
      </w:r>
      <w:r w:rsidR="00894443">
        <w:rPr>
          <w:rFonts w:ascii="Times New Roman" w:hAnsi="Times New Roman" w:cs="Times New Roman"/>
          <w:bCs/>
          <w:sz w:val="20"/>
          <w:szCs w:val="20"/>
        </w:rPr>
        <w:t>22</w:t>
      </w:r>
      <w:r w:rsidR="00CB254D">
        <w:rPr>
          <w:rFonts w:ascii="Times New Roman" w:hAnsi="Times New Roman" w:cs="Times New Roman"/>
          <w:bCs/>
          <w:sz w:val="20"/>
          <w:szCs w:val="20"/>
        </w:rPr>
        <w:t>B</w:t>
      </w:r>
      <w:r w:rsidR="00894443">
        <w:rPr>
          <w:rFonts w:ascii="Times New Roman" w:hAnsi="Times New Roman" w:cs="Times New Roman"/>
          <w:bCs/>
          <w:sz w:val="20"/>
          <w:szCs w:val="20"/>
        </w:rPr>
        <w:t>-</w:t>
      </w:r>
      <w:r w:rsidR="00CB254D">
        <w:rPr>
          <w:rFonts w:ascii="Times New Roman" w:hAnsi="Times New Roman" w:cs="Times New Roman"/>
          <w:bCs/>
          <w:sz w:val="20"/>
          <w:szCs w:val="20"/>
        </w:rPr>
        <w:t>55</w:t>
      </w:r>
      <w:r w:rsidR="006E57FC">
        <w:rPr>
          <w:rFonts w:ascii="Times New Roman" w:hAnsi="Times New Roman" w:cs="Times New Roman"/>
          <w:bCs/>
          <w:sz w:val="20"/>
          <w:szCs w:val="20"/>
        </w:rPr>
        <w:t xml:space="preserve"> / PRRIP 2022FA02</w:t>
      </w:r>
      <w:r w:rsidR="00CB254D">
        <w:rPr>
          <w:rFonts w:ascii="Times New Roman" w:hAnsi="Times New Roman" w:cs="Times New Roman"/>
          <w:bCs/>
          <w:sz w:val="20"/>
          <w:szCs w:val="20"/>
        </w:rPr>
        <w:t xml:space="preserve"> and</w:t>
      </w:r>
      <w:r w:rsidR="00894443">
        <w:rPr>
          <w:rFonts w:ascii="Times New Roman" w:hAnsi="Times New Roman" w:cs="Times New Roman"/>
          <w:bCs/>
          <w:sz w:val="20"/>
          <w:szCs w:val="20"/>
        </w:rPr>
        <w:t xml:space="preserve"> 22</w:t>
      </w:r>
      <w:r w:rsidR="00CB254D">
        <w:rPr>
          <w:rFonts w:ascii="Times New Roman" w:hAnsi="Times New Roman" w:cs="Times New Roman"/>
          <w:bCs/>
          <w:sz w:val="20"/>
          <w:szCs w:val="20"/>
        </w:rPr>
        <w:t>B</w:t>
      </w:r>
      <w:r w:rsidR="00894443">
        <w:rPr>
          <w:rFonts w:ascii="Times New Roman" w:hAnsi="Times New Roman" w:cs="Times New Roman"/>
          <w:bCs/>
          <w:sz w:val="20"/>
          <w:szCs w:val="20"/>
        </w:rPr>
        <w:t>-</w:t>
      </w:r>
      <w:r w:rsidR="00CB254D">
        <w:rPr>
          <w:rFonts w:ascii="Times New Roman" w:hAnsi="Times New Roman" w:cs="Times New Roman"/>
          <w:bCs/>
          <w:sz w:val="20"/>
          <w:szCs w:val="20"/>
        </w:rPr>
        <w:t xml:space="preserve">54 </w:t>
      </w:r>
      <w:r w:rsidR="006E57FC">
        <w:rPr>
          <w:rFonts w:ascii="Times New Roman" w:hAnsi="Times New Roman" w:cs="Times New Roman"/>
          <w:bCs/>
          <w:sz w:val="20"/>
          <w:szCs w:val="20"/>
        </w:rPr>
        <w:t xml:space="preserve">/ PRRIP 2022FA03 </w:t>
      </w:r>
      <w:r w:rsidR="008C498A">
        <w:rPr>
          <w:rFonts w:ascii="Times New Roman" w:hAnsi="Times New Roman" w:cs="Times New Roman"/>
          <w:bCs/>
          <w:sz w:val="20"/>
          <w:szCs w:val="20"/>
        </w:rPr>
        <w:t>in colored bars) observed on the indicated dates either on- or off-channel at locations for which Grand Island was the nearest gaging station.</w:t>
      </w:r>
      <w:r w:rsidR="00B51E75" w:rsidRPr="00B51E75">
        <w:rPr>
          <w:rFonts w:ascii="Times New Roman" w:hAnsi="Times New Roman" w:cs="Times New Roman"/>
          <w:bCs/>
          <w:sz w:val="20"/>
          <w:szCs w:val="20"/>
        </w:rPr>
        <w:t xml:space="preserve"> </w:t>
      </w:r>
      <w:r w:rsidR="004A3047">
        <w:rPr>
          <w:rFonts w:ascii="Times New Roman" w:hAnsi="Times New Roman" w:cs="Times New Roman"/>
          <w:bCs/>
          <w:sz w:val="20"/>
          <w:szCs w:val="20"/>
        </w:rPr>
        <w:t xml:space="preserve">Gage ice affected from 11/13-11/18. </w:t>
      </w:r>
      <w:r w:rsidR="00B51E75">
        <w:rPr>
          <w:rFonts w:ascii="Times New Roman" w:hAnsi="Times New Roman" w:cs="Times New Roman"/>
          <w:bCs/>
          <w:sz w:val="20"/>
          <w:szCs w:val="20"/>
        </w:rPr>
        <w:t xml:space="preserve">Discharge data </w:t>
      </w:r>
      <w:r w:rsidR="00A1642F">
        <w:rPr>
          <w:rFonts w:ascii="Times New Roman" w:hAnsi="Times New Roman" w:cs="Times New Roman"/>
          <w:bCs/>
          <w:sz w:val="20"/>
          <w:szCs w:val="20"/>
        </w:rPr>
        <w:t>are</w:t>
      </w:r>
      <w:r w:rsidR="00B51E75">
        <w:rPr>
          <w:rFonts w:ascii="Times New Roman" w:hAnsi="Times New Roman" w:cs="Times New Roman"/>
          <w:bCs/>
          <w:sz w:val="20"/>
          <w:szCs w:val="20"/>
        </w:rPr>
        <w:t xml:space="preserve"> provisional until USGS updates with corrections.</w:t>
      </w:r>
      <w:r w:rsidR="003273E1">
        <w:rPr>
          <w:rFonts w:ascii="Times New Roman" w:hAnsi="Times New Roman" w:cs="Times New Roman"/>
          <w:bCs/>
          <w:sz w:val="20"/>
          <w:szCs w:val="20"/>
        </w:rPr>
        <w:t xml:space="preserve"> </w:t>
      </w:r>
    </w:p>
    <w:p w14:paraId="5C2AF824" w14:textId="77777777" w:rsidR="005554E4" w:rsidRDefault="005554E4" w:rsidP="00AE2A9D">
      <w:pPr>
        <w:jc w:val="both"/>
        <w:rPr>
          <w:rFonts w:ascii="Times New Roman" w:hAnsi="Times New Roman" w:cs="Times New Roman"/>
          <w:bCs/>
          <w:sz w:val="20"/>
          <w:szCs w:val="20"/>
        </w:rPr>
      </w:pPr>
    </w:p>
    <w:p w14:paraId="18928895" w14:textId="346DF459" w:rsidR="008D2CF9" w:rsidRPr="009162B6" w:rsidRDefault="00412069" w:rsidP="003E648A">
      <w:pPr>
        <w:shd w:val="clear" w:color="auto" w:fill="FFFFFF" w:themeFill="background1"/>
        <w:jc w:val="both"/>
        <w:rPr>
          <w:rFonts w:ascii="Times New Roman" w:hAnsi="Times New Roman" w:cs="Times New Roman"/>
          <w:sz w:val="24"/>
          <w:szCs w:val="24"/>
        </w:rPr>
      </w:pPr>
      <w:r w:rsidRPr="009162B6">
        <w:rPr>
          <w:rFonts w:ascii="Times New Roman" w:hAnsi="Times New Roman" w:cs="Times New Roman"/>
          <w:sz w:val="24"/>
          <w:szCs w:val="24"/>
        </w:rPr>
        <w:lastRenderedPageBreak/>
        <w:t>Unobstructed channel width (width of channel unobstructed by dense vegetation) and nearest forest (distance to nearest riparian forest) have both been found to be important predictors of whooping crane use of the Platte River (</w:t>
      </w:r>
      <w:hyperlink r:id="rId53" w:history="1">
        <w:r w:rsidRPr="009162B6">
          <w:rPr>
            <w:rStyle w:val="Hyperlink"/>
            <w:rFonts w:ascii="Times New Roman" w:hAnsi="Times New Roman" w:cs="Times New Roman"/>
            <w:sz w:val="24"/>
            <w:szCs w:val="24"/>
          </w:rPr>
          <w:t xml:space="preserve">Baasch </w:t>
        </w:r>
        <w:r w:rsidRPr="009162B6">
          <w:rPr>
            <w:rStyle w:val="Hyperlink"/>
            <w:rFonts w:ascii="Times New Roman" w:hAnsi="Times New Roman" w:cs="Times New Roman"/>
            <w:i/>
            <w:iCs/>
            <w:sz w:val="24"/>
            <w:szCs w:val="24"/>
          </w:rPr>
          <w:t>et al</w:t>
        </w:r>
        <w:r w:rsidRPr="009162B6">
          <w:rPr>
            <w:rStyle w:val="Hyperlink"/>
            <w:rFonts w:ascii="Times New Roman" w:hAnsi="Times New Roman" w:cs="Times New Roman"/>
            <w:sz w:val="24"/>
            <w:szCs w:val="24"/>
          </w:rPr>
          <w:t>. 2019</w:t>
        </w:r>
      </w:hyperlink>
      <w:r w:rsidRPr="009162B6">
        <w:rPr>
          <w:rFonts w:ascii="Times New Roman" w:hAnsi="Times New Roman" w:cs="Times New Roman"/>
          <w:sz w:val="24"/>
          <w:szCs w:val="24"/>
        </w:rPr>
        <w:t>).</w:t>
      </w:r>
      <w:r w:rsidR="00834C84">
        <w:rPr>
          <w:rFonts w:ascii="Times New Roman" w:hAnsi="Times New Roman" w:cs="Times New Roman"/>
          <w:sz w:val="24"/>
          <w:szCs w:val="24"/>
        </w:rPr>
        <w:t xml:space="preserve"> Fall 202</w:t>
      </w:r>
      <w:r w:rsidR="004150AA">
        <w:rPr>
          <w:rFonts w:ascii="Times New Roman" w:hAnsi="Times New Roman" w:cs="Times New Roman"/>
          <w:sz w:val="24"/>
          <w:szCs w:val="24"/>
        </w:rPr>
        <w:t>2</w:t>
      </w:r>
      <w:r w:rsidR="00834C84">
        <w:rPr>
          <w:rFonts w:ascii="Times New Roman" w:hAnsi="Times New Roman" w:cs="Times New Roman"/>
          <w:sz w:val="24"/>
          <w:szCs w:val="24"/>
        </w:rPr>
        <w:t xml:space="preserve"> aerial imagery w</w:t>
      </w:r>
      <w:r w:rsidR="00CF7951">
        <w:rPr>
          <w:rFonts w:ascii="Times New Roman" w:hAnsi="Times New Roman" w:cs="Times New Roman"/>
          <w:sz w:val="24"/>
          <w:szCs w:val="24"/>
        </w:rPr>
        <w:t>as</w:t>
      </w:r>
      <w:r w:rsidR="00834C84">
        <w:rPr>
          <w:rFonts w:ascii="Times New Roman" w:hAnsi="Times New Roman" w:cs="Times New Roman"/>
          <w:sz w:val="24"/>
          <w:szCs w:val="24"/>
        </w:rPr>
        <w:t xml:space="preserve"> used to measure unobstructed channel width and distance to nearest forest from each in-channel use site.</w:t>
      </w:r>
      <w:r w:rsidRPr="009162B6">
        <w:rPr>
          <w:rFonts w:ascii="Times New Roman" w:hAnsi="Times New Roman" w:cs="Times New Roman"/>
          <w:sz w:val="24"/>
          <w:szCs w:val="24"/>
        </w:rPr>
        <w:t xml:space="preserve"> </w:t>
      </w:r>
      <w:r w:rsidR="00183C60" w:rsidRPr="009162B6">
        <w:rPr>
          <w:rFonts w:ascii="Times New Roman" w:hAnsi="Times New Roman" w:cs="Times New Roman"/>
          <w:sz w:val="24"/>
          <w:szCs w:val="24"/>
        </w:rPr>
        <w:t xml:space="preserve">Unobstructed channel widths at riverine use sites ranged </w:t>
      </w:r>
      <w:r w:rsidR="00183C60" w:rsidRPr="00A934BA">
        <w:rPr>
          <w:rFonts w:ascii="Times New Roman" w:hAnsi="Times New Roman" w:cs="Times New Roman"/>
          <w:sz w:val="24"/>
          <w:szCs w:val="24"/>
        </w:rPr>
        <w:t xml:space="preserve">from </w:t>
      </w:r>
      <w:r w:rsidR="00493582">
        <w:rPr>
          <w:rFonts w:ascii="Times New Roman" w:hAnsi="Times New Roman" w:cs="Times New Roman"/>
          <w:sz w:val="24"/>
          <w:szCs w:val="24"/>
        </w:rPr>
        <w:t>151</w:t>
      </w:r>
      <w:r w:rsidR="00DD5F19" w:rsidRPr="00A934BA">
        <w:rPr>
          <w:rFonts w:ascii="Times New Roman" w:hAnsi="Times New Roman" w:cs="Times New Roman"/>
          <w:sz w:val="24"/>
          <w:szCs w:val="24"/>
        </w:rPr>
        <w:t xml:space="preserve"> </w:t>
      </w:r>
      <w:r w:rsidR="00027F4E" w:rsidRPr="00A934BA">
        <w:rPr>
          <w:rFonts w:ascii="Times New Roman" w:hAnsi="Times New Roman" w:cs="Times New Roman"/>
          <w:sz w:val="24"/>
          <w:szCs w:val="24"/>
        </w:rPr>
        <w:t>–</w:t>
      </w:r>
      <w:r w:rsidR="00DD5F19" w:rsidRPr="00A934BA">
        <w:rPr>
          <w:rFonts w:ascii="Times New Roman" w:hAnsi="Times New Roman" w:cs="Times New Roman"/>
          <w:sz w:val="24"/>
          <w:szCs w:val="24"/>
        </w:rPr>
        <w:t xml:space="preserve"> </w:t>
      </w:r>
      <w:r w:rsidR="00493582">
        <w:rPr>
          <w:rFonts w:ascii="Times New Roman" w:hAnsi="Times New Roman" w:cs="Times New Roman"/>
          <w:sz w:val="24"/>
          <w:szCs w:val="24"/>
        </w:rPr>
        <w:t>854</w:t>
      </w:r>
      <w:r w:rsidR="00183C60" w:rsidRPr="00A934BA">
        <w:rPr>
          <w:rFonts w:ascii="Times New Roman" w:hAnsi="Times New Roman" w:cs="Times New Roman"/>
          <w:sz w:val="24"/>
          <w:szCs w:val="24"/>
        </w:rPr>
        <w:t xml:space="preserve"> feet (average = </w:t>
      </w:r>
      <w:r w:rsidR="00493582">
        <w:rPr>
          <w:rFonts w:ascii="Times New Roman" w:hAnsi="Times New Roman" w:cs="Times New Roman"/>
          <w:sz w:val="24"/>
          <w:szCs w:val="24"/>
        </w:rPr>
        <w:t>614</w:t>
      </w:r>
      <w:r w:rsidR="00183C60" w:rsidRPr="00A934BA">
        <w:rPr>
          <w:rFonts w:ascii="Times New Roman" w:hAnsi="Times New Roman" w:cs="Times New Roman"/>
          <w:sz w:val="24"/>
          <w:szCs w:val="24"/>
        </w:rPr>
        <w:t xml:space="preserve"> feet) (Table 3). Nearest forest ranged from </w:t>
      </w:r>
      <w:r w:rsidR="00493582">
        <w:rPr>
          <w:rFonts w:ascii="Times New Roman" w:hAnsi="Times New Roman" w:cs="Times New Roman"/>
          <w:sz w:val="24"/>
          <w:szCs w:val="24"/>
        </w:rPr>
        <w:t>451</w:t>
      </w:r>
      <w:r w:rsidR="00DD5F19" w:rsidRPr="00A934BA">
        <w:rPr>
          <w:rFonts w:ascii="Times New Roman" w:hAnsi="Times New Roman" w:cs="Times New Roman"/>
          <w:sz w:val="24"/>
          <w:szCs w:val="24"/>
        </w:rPr>
        <w:t xml:space="preserve"> </w:t>
      </w:r>
      <w:r w:rsidR="00261748" w:rsidRPr="00A934BA">
        <w:rPr>
          <w:rFonts w:ascii="Times New Roman" w:hAnsi="Times New Roman" w:cs="Times New Roman"/>
          <w:sz w:val="24"/>
          <w:szCs w:val="24"/>
        </w:rPr>
        <w:t>–</w:t>
      </w:r>
      <w:r w:rsidR="00DD5F19" w:rsidRPr="00A934BA">
        <w:rPr>
          <w:rFonts w:ascii="Times New Roman" w:hAnsi="Times New Roman" w:cs="Times New Roman"/>
          <w:sz w:val="24"/>
          <w:szCs w:val="24"/>
        </w:rPr>
        <w:t xml:space="preserve"> </w:t>
      </w:r>
      <w:r w:rsidR="00493582">
        <w:rPr>
          <w:rFonts w:ascii="Times New Roman" w:hAnsi="Times New Roman" w:cs="Times New Roman"/>
          <w:sz w:val="24"/>
          <w:szCs w:val="24"/>
        </w:rPr>
        <w:t>700</w:t>
      </w:r>
      <w:r w:rsidR="00183C60" w:rsidRPr="00A934BA">
        <w:rPr>
          <w:rFonts w:ascii="Times New Roman" w:hAnsi="Times New Roman" w:cs="Times New Roman"/>
          <w:sz w:val="24"/>
          <w:szCs w:val="24"/>
        </w:rPr>
        <w:t xml:space="preserve"> feet (average = </w:t>
      </w:r>
      <w:r w:rsidR="00D72186">
        <w:rPr>
          <w:rFonts w:ascii="Times New Roman" w:hAnsi="Times New Roman" w:cs="Times New Roman"/>
          <w:sz w:val="24"/>
          <w:szCs w:val="24"/>
        </w:rPr>
        <w:t>570</w:t>
      </w:r>
      <w:r w:rsidR="00D72186" w:rsidRPr="00A934BA">
        <w:rPr>
          <w:rFonts w:ascii="Times New Roman" w:hAnsi="Times New Roman" w:cs="Times New Roman"/>
          <w:sz w:val="24"/>
          <w:szCs w:val="24"/>
        </w:rPr>
        <w:t xml:space="preserve"> </w:t>
      </w:r>
      <w:r w:rsidR="00183C60" w:rsidRPr="00A934BA">
        <w:rPr>
          <w:rFonts w:ascii="Times New Roman" w:hAnsi="Times New Roman" w:cs="Times New Roman"/>
          <w:sz w:val="24"/>
          <w:szCs w:val="24"/>
        </w:rPr>
        <w:t>feet).</w:t>
      </w:r>
      <w:r w:rsidR="00183C60" w:rsidRPr="009162B6">
        <w:rPr>
          <w:rFonts w:ascii="Times New Roman" w:hAnsi="Times New Roman" w:cs="Times New Roman"/>
          <w:sz w:val="24"/>
          <w:szCs w:val="24"/>
        </w:rPr>
        <w:t xml:space="preserve"> </w:t>
      </w:r>
    </w:p>
    <w:p w14:paraId="1B483FE3" w14:textId="4C0DF72E" w:rsidR="003E648A" w:rsidRPr="00C84463" w:rsidRDefault="003E648A" w:rsidP="004E5ABD">
      <w:pPr>
        <w:rPr>
          <w:rFonts w:ascii="Times New Roman" w:hAnsi="Times New Roman" w:cs="Times New Roman"/>
          <w:sz w:val="20"/>
          <w:szCs w:val="20"/>
        </w:rPr>
      </w:pPr>
      <w:r w:rsidRPr="00C84463">
        <w:rPr>
          <w:rFonts w:ascii="Times New Roman" w:hAnsi="Times New Roman" w:cs="Times New Roman"/>
          <w:b/>
          <w:sz w:val="20"/>
          <w:szCs w:val="20"/>
        </w:rPr>
        <w:t xml:space="preserve">Table 3. </w:t>
      </w:r>
      <w:r w:rsidRPr="00C84463">
        <w:rPr>
          <w:rFonts w:ascii="Times New Roman" w:hAnsi="Times New Roman" w:cs="Times New Roman"/>
          <w:sz w:val="20"/>
          <w:szCs w:val="20"/>
        </w:rPr>
        <w:t xml:space="preserve">Unobstructed channel width </w:t>
      </w:r>
      <w:r>
        <w:rPr>
          <w:rFonts w:ascii="Times New Roman" w:hAnsi="Times New Roman" w:cs="Times New Roman"/>
          <w:sz w:val="20"/>
          <w:szCs w:val="20"/>
        </w:rPr>
        <w:t xml:space="preserve">and nearest forest </w:t>
      </w:r>
      <w:r w:rsidRPr="00C84463">
        <w:rPr>
          <w:rFonts w:ascii="Times New Roman" w:hAnsi="Times New Roman" w:cs="Times New Roman"/>
          <w:sz w:val="20"/>
          <w:szCs w:val="20"/>
        </w:rPr>
        <w:t>at each in-channel crane use location.</w:t>
      </w:r>
    </w:p>
    <w:tbl>
      <w:tblPr>
        <w:tblStyle w:val="TableGrid13"/>
        <w:tblW w:w="5000" w:type="pct"/>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0"/>
        <w:gridCol w:w="1468"/>
        <w:gridCol w:w="1417"/>
        <w:gridCol w:w="980"/>
        <w:gridCol w:w="816"/>
        <w:gridCol w:w="916"/>
        <w:gridCol w:w="1513"/>
        <w:gridCol w:w="1440"/>
      </w:tblGrid>
      <w:tr w:rsidR="00A66371" w:rsidRPr="000165C3" w14:paraId="7916CC87" w14:textId="77777777" w:rsidTr="009E0A90">
        <w:trPr>
          <w:trHeight w:val="317"/>
          <w:jc w:val="center"/>
        </w:trPr>
        <w:tc>
          <w:tcPr>
            <w:tcW w:w="428" w:type="pct"/>
            <w:vAlign w:val="center"/>
          </w:tcPr>
          <w:p w14:paraId="3DC7B757" w14:textId="77777777" w:rsidR="00A66371" w:rsidRPr="000165C3" w:rsidRDefault="00A66371" w:rsidP="000225AF">
            <w:pPr>
              <w:ind w:left="24"/>
              <w:jc w:val="center"/>
              <w:rPr>
                <w:rFonts w:ascii="Times New Roman" w:eastAsia="Calibri" w:hAnsi="Times New Roman" w:cs="Times New Roman"/>
                <w:b/>
                <w:color w:val="000000"/>
                <w:sz w:val="20"/>
                <w:szCs w:val="20"/>
              </w:rPr>
            </w:pPr>
            <w:r w:rsidRPr="000165C3">
              <w:rPr>
                <w:rFonts w:ascii="Times New Roman" w:eastAsia="Calibri" w:hAnsi="Times New Roman" w:cs="Times New Roman"/>
                <w:b/>
                <w:color w:val="000000"/>
                <w:sz w:val="20"/>
                <w:szCs w:val="20"/>
              </w:rPr>
              <w:t>Unique Group Icon</w:t>
            </w:r>
          </w:p>
        </w:tc>
        <w:tc>
          <w:tcPr>
            <w:tcW w:w="785" w:type="pct"/>
            <w:vAlign w:val="center"/>
          </w:tcPr>
          <w:p w14:paraId="22AB1BF3" w14:textId="29E83EC5" w:rsidR="00A66371" w:rsidRPr="00A66371" w:rsidRDefault="00A66371" w:rsidP="009E0A90">
            <w:pPr>
              <w:jc w:val="center"/>
              <w:rPr>
                <w:rFonts w:ascii="Times New Roman" w:eastAsia="Calibri" w:hAnsi="Times New Roman" w:cs="Times New Roman"/>
                <w:b/>
                <w:bCs/>
                <w:sz w:val="20"/>
                <w:szCs w:val="20"/>
              </w:rPr>
            </w:pPr>
            <w:r w:rsidRPr="00A66371">
              <w:rPr>
                <w:rFonts w:ascii="Times New Roman" w:eastAsia="Calibri" w:hAnsi="Times New Roman" w:cs="Times New Roman"/>
                <w:b/>
                <w:bCs/>
                <w:sz w:val="20"/>
                <w:szCs w:val="20"/>
              </w:rPr>
              <w:t>USFWS Group ID</w:t>
            </w:r>
          </w:p>
        </w:tc>
        <w:tc>
          <w:tcPr>
            <w:tcW w:w="758" w:type="pct"/>
            <w:vAlign w:val="center"/>
          </w:tcPr>
          <w:p w14:paraId="31D15036" w14:textId="3F42E2B0" w:rsidR="00A66371" w:rsidRPr="000165C3" w:rsidRDefault="00AD3368" w:rsidP="000225AF">
            <w:pPr>
              <w:ind w:left="24"/>
              <w:jc w:val="center"/>
              <w:rPr>
                <w:rFonts w:ascii="Times New Roman" w:eastAsia="Calibri" w:hAnsi="Times New Roman" w:cs="Times New Roman"/>
                <w:b/>
                <w:color w:val="000000"/>
                <w:sz w:val="20"/>
                <w:szCs w:val="20"/>
              </w:rPr>
            </w:pPr>
            <w:r>
              <w:rPr>
                <w:rFonts w:ascii="Times New Roman" w:eastAsia="Calibri" w:hAnsi="Times New Roman" w:cs="Times New Roman"/>
                <w:b/>
                <w:color w:val="000000"/>
                <w:sz w:val="20"/>
                <w:szCs w:val="20"/>
              </w:rPr>
              <w:t xml:space="preserve">PRRIP </w:t>
            </w:r>
            <w:r w:rsidR="00A66371" w:rsidRPr="000165C3">
              <w:rPr>
                <w:rFonts w:ascii="Times New Roman" w:eastAsia="Calibri" w:hAnsi="Times New Roman" w:cs="Times New Roman"/>
                <w:b/>
                <w:color w:val="000000"/>
                <w:sz w:val="20"/>
                <w:szCs w:val="20"/>
              </w:rPr>
              <w:t>Crane Group ID</w:t>
            </w:r>
          </w:p>
        </w:tc>
        <w:tc>
          <w:tcPr>
            <w:tcW w:w="524" w:type="pct"/>
            <w:vAlign w:val="center"/>
          </w:tcPr>
          <w:p w14:paraId="45FEE5A8" w14:textId="77777777" w:rsidR="00A66371" w:rsidRPr="000165C3" w:rsidRDefault="00A66371" w:rsidP="000225AF">
            <w:pPr>
              <w:ind w:left="60"/>
              <w:jc w:val="center"/>
              <w:rPr>
                <w:rFonts w:ascii="Times New Roman" w:eastAsia="Calibri" w:hAnsi="Times New Roman" w:cs="Times New Roman"/>
                <w:b/>
                <w:color w:val="000000"/>
                <w:sz w:val="20"/>
                <w:szCs w:val="20"/>
              </w:rPr>
            </w:pPr>
            <w:r w:rsidRPr="000165C3">
              <w:rPr>
                <w:rFonts w:ascii="Times New Roman" w:eastAsia="Calibri" w:hAnsi="Times New Roman" w:cs="Times New Roman"/>
                <w:b/>
                <w:color w:val="000000"/>
                <w:sz w:val="20"/>
                <w:szCs w:val="20"/>
              </w:rPr>
              <w:t>Use Site #</w:t>
            </w:r>
          </w:p>
        </w:tc>
        <w:tc>
          <w:tcPr>
            <w:tcW w:w="436" w:type="pct"/>
            <w:vAlign w:val="center"/>
          </w:tcPr>
          <w:p w14:paraId="2008FF59" w14:textId="77777777" w:rsidR="009E0A90" w:rsidRDefault="00A66371" w:rsidP="009E0A90">
            <w:pPr>
              <w:ind w:left="180"/>
              <w:rPr>
                <w:rFonts w:ascii="Times New Roman" w:eastAsia="Calibri" w:hAnsi="Times New Roman" w:cs="Times New Roman"/>
                <w:b/>
                <w:color w:val="000000"/>
                <w:sz w:val="20"/>
                <w:szCs w:val="20"/>
              </w:rPr>
            </w:pPr>
            <w:r w:rsidRPr="000165C3">
              <w:rPr>
                <w:rFonts w:ascii="Times New Roman" w:eastAsia="Calibri" w:hAnsi="Times New Roman" w:cs="Times New Roman"/>
                <w:b/>
                <w:color w:val="000000"/>
                <w:sz w:val="20"/>
                <w:szCs w:val="20"/>
              </w:rPr>
              <w:t>Zone</w:t>
            </w:r>
          </w:p>
          <w:p w14:paraId="3D90253B" w14:textId="77777777" w:rsidR="009E0A90" w:rsidRDefault="00A66371" w:rsidP="009E0A90">
            <w:pPr>
              <w:ind w:left="180"/>
              <w:rPr>
                <w:rFonts w:ascii="Times New Roman" w:eastAsia="Calibri" w:hAnsi="Times New Roman" w:cs="Times New Roman"/>
                <w:b/>
                <w:color w:val="000000"/>
                <w:sz w:val="20"/>
                <w:szCs w:val="20"/>
              </w:rPr>
            </w:pPr>
            <w:r w:rsidRPr="000165C3">
              <w:rPr>
                <w:rFonts w:ascii="Times New Roman" w:eastAsia="Calibri" w:hAnsi="Times New Roman" w:cs="Times New Roman"/>
                <w:b/>
                <w:color w:val="000000"/>
                <w:sz w:val="20"/>
                <w:szCs w:val="20"/>
              </w:rPr>
              <w:t>14N</w:t>
            </w:r>
          </w:p>
          <w:p w14:paraId="5EBD4727" w14:textId="5D2DB546" w:rsidR="00A66371" w:rsidRPr="000165C3" w:rsidRDefault="00A66371" w:rsidP="009E0A90">
            <w:pPr>
              <w:jc w:val="center"/>
              <w:rPr>
                <w:rFonts w:ascii="Times New Roman" w:eastAsia="Calibri" w:hAnsi="Times New Roman" w:cs="Times New Roman"/>
                <w:b/>
                <w:color w:val="000000"/>
                <w:sz w:val="20"/>
                <w:szCs w:val="20"/>
              </w:rPr>
            </w:pPr>
            <w:proofErr w:type="spellStart"/>
            <w:r w:rsidRPr="000165C3">
              <w:rPr>
                <w:rFonts w:ascii="Times New Roman" w:eastAsia="Calibri" w:hAnsi="Times New Roman" w:cs="Times New Roman"/>
                <w:b/>
                <w:color w:val="000000"/>
                <w:sz w:val="20"/>
                <w:szCs w:val="20"/>
              </w:rPr>
              <w:t>UTMx</w:t>
            </w:r>
            <w:proofErr w:type="spellEnd"/>
          </w:p>
        </w:tc>
        <w:tc>
          <w:tcPr>
            <w:tcW w:w="490" w:type="pct"/>
            <w:vAlign w:val="center"/>
          </w:tcPr>
          <w:p w14:paraId="1E5F9D4E" w14:textId="77777777" w:rsidR="00A66371" w:rsidRPr="000165C3" w:rsidRDefault="00A66371" w:rsidP="000225AF">
            <w:pPr>
              <w:jc w:val="center"/>
              <w:rPr>
                <w:rFonts w:ascii="Times New Roman" w:eastAsia="Calibri" w:hAnsi="Times New Roman" w:cs="Times New Roman"/>
                <w:b/>
                <w:color w:val="000000"/>
                <w:sz w:val="20"/>
                <w:szCs w:val="20"/>
              </w:rPr>
            </w:pPr>
            <w:r w:rsidRPr="000165C3">
              <w:rPr>
                <w:rFonts w:ascii="Times New Roman" w:eastAsia="Calibri" w:hAnsi="Times New Roman" w:cs="Times New Roman"/>
                <w:b/>
                <w:color w:val="000000"/>
                <w:sz w:val="20"/>
                <w:szCs w:val="20"/>
              </w:rPr>
              <w:t>Zone</w:t>
            </w:r>
          </w:p>
          <w:p w14:paraId="55226FA8" w14:textId="77777777" w:rsidR="00A66371" w:rsidRPr="000165C3" w:rsidRDefault="00A66371" w:rsidP="000225AF">
            <w:pPr>
              <w:jc w:val="center"/>
              <w:rPr>
                <w:rFonts w:ascii="Times New Roman" w:eastAsia="Calibri" w:hAnsi="Times New Roman" w:cs="Times New Roman"/>
                <w:b/>
                <w:color w:val="000000"/>
                <w:sz w:val="20"/>
                <w:szCs w:val="20"/>
              </w:rPr>
            </w:pPr>
            <w:r w:rsidRPr="000165C3">
              <w:rPr>
                <w:rFonts w:ascii="Times New Roman" w:eastAsia="Calibri" w:hAnsi="Times New Roman" w:cs="Times New Roman"/>
                <w:b/>
                <w:color w:val="000000"/>
                <w:sz w:val="20"/>
                <w:szCs w:val="20"/>
              </w:rPr>
              <w:t>14N</w:t>
            </w:r>
          </w:p>
          <w:p w14:paraId="25227452" w14:textId="77777777" w:rsidR="00A66371" w:rsidRPr="000165C3" w:rsidRDefault="00A66371" w:rsidP="000225AF">
            <w:pPr>
              <w:jc w:val="center"/>
              <w:rPr>
                <w:rFonts w:ascii="Times New Roman" w:eastAsia="Calibri" w:hAnsi="Times New Roman" w:cs="Times New Roman"/>
                <w:b/>
                <w:color w:val="000000"/>
                <w:sz w:val="20"/>
                <w:szCs w:val="20"/>
              </w:rPr>
            </w:pPr>
            <w:proofErr w:type="spellStart"/>
            <w:r w:rsidRPr="000165C3">
              <w:rPr>
                <w:rFonts w:ascii="Times New Roman" w:eastAsia="Calibri" w:hAnsi="Times New Roman" w:cs="Times New Roman"/>
                <w:b/>
                <w:color w:val="000000"/>
                <w:sz w:val="20"/>
                <w:szCs w:val="20"/>
              </w:rPr>
              <w:t>UTMy</w:t>
            </w:r>
            <w:proofErr w:type="spellEnd"/>
          </w:p>
        </w:tc>
        <w:tc>
          <w:tcPr>
            <w:tcW w:w="809" w:type="pct"/>
            <w:vAlign w:val="center"/>
          </w:tcPr>
          <w:p w14:paraId="35D54408" w14:textId="0D8F43A3" w:rsidR="00A66371" w:rsidRPr="000165C3" w:rsidRDefault="00A66371" w:rsidP="009D0137">
            <w:pPr>
              <w:jc w:val="center"/>
              <w:rPr>
                <w:rFonts w:ascii="Times New Roman" w:eastAsia="Calibri" w:hAnsi="Times New Roman" w:cs="Times New Roman"/>
                <w:b/>
                <w:color w:val="000000"/>
                <w:sz w:val="20"/>
                <w:szCs w:val="20"/>
              </w:rPr>
            </w:pPr>
            <w:r w:rsidRPr="000165C3">
              <w:rPr>
                <w:rFonts w:ascii="Times New Roman" w:eastAsia="Calibri" w:hAnsi="Times New Roman" w:cs="Times New Roman"/>
                <w:b/>
                <w:color w:val="000000"/>
                <w:sz w:val="20"/>
                <w:szCs w:val="20"/>
              </w:rPr>
              <w:t>Unobstructed Channel Width (ft)</w:t>
            </w:r>
          </w:p>
        </w:tc>
        <w:tc>
          <w:tcPr>
            <w:tcW w:w="770" w:type="pct"/>
            <w:vAlign w:val="center"/>
          </w:tcPr>
          <w:p w14:paraId="519FC35E" w14:textId="50A16E6F" w:rsidR="00A66371" w:rsidRPr="000165C3" w:rsidRDefault="00A66371" w:rsidP="009D0137">
            <w:pPr>
              <w:jc w:val="center"/>
              <w:rPr>
                <w:rFonts w:ascii="Times New Roman" w:eastAsia="Calibri" w:hAnsi="Times New Roman" w:cs="Times New Roman"/>
                <w:b/>
                <w:color w:val="000000"/>
                <w:sz w:val="20"/>
                <w:szCs w:val="20"/>
              </w:rPr>
            </w:pPr>
            <w:r w:rsidRPr="000165C3">
              <w:rPr>
                <w:rFonts w:ascii="Times New Roman" w:eastAsia="Calibri" w:hAnsi="Times New Roman" w:cs="Times New Roman"/>
                <w:b/>
                <w:color w:val="000000"/>
                <w:sz w:val="20"/>
                <w:szCs w:val="20"/>
              </w:rPr>
              <w:t>Nearest Forest (ft)</w:t>
            </w:r>
          </w:p>
        </w:tc>
      </w:tr>
      <w:tr w:rsidR="00A66371" w:rsidRPr="000165C3" w14:paraId="65FD3FBB" w14:textId="77777777" w:rsidTr="009E0A90">
        <w:trPr>
          <w:trHeight w:val="490"/>
          <w:jc w:val="center"/>
        </w:trPr>
        <w:tc>
          <w:tcPr>
            <w:tcW w:w="428" w:type="pct"/>
            <w:shd w:val="clear" w:color="auto" w:fill="FFFFFF" w:themeFill="background1"/>
            <w:vAlign w:val="center"/>
          </w:tcPr>
          <w:p w14:paraId="7AB16002" w14:textId="51549ABD" w:rsidR="00A66371" w:rsidRPr="000165C3" w:rsidRDefault="00A66371" w:rsidP="000165C3">
            <w:pPr>
              <w:jc w:val="center"/>
              <w:rPr>
                <w:rFonts w:ascii="Times New Roman" w:eastAsia="Calibri" w:hAnsi="Times New Roman" w:cs="Times New Roman"/>
                <w:color w:val="000000"/>
                <w:sz w:val="20"/>
                <w:szCs w:val="20"/>
                <w:highlight w:val="yellow"/>
              </w:rPr>
            </w:pPr>
            <w:r>
              <w:rPr>
                <w:rFonts w:ascii="Times New Roman" w:eastAsia="Calibri" w:hAnsi="Times New Roman" w:cs="Times New Roman"/>
                <w:noProof/>
                <w:color w:val="000000"/>
                <w:sz w:val="20"/>
                <w:szCs w:val="20"/>
              </w:rPr>
              <w:drawing>
                <wp:inline distT="0" distB="0" distL="0" distR="0" wp14:anchorId="35C1192E" wp14:editId="4BEFCF5B">
                  <wp:extent cx="182880" cy="182880"/>
                  <wp:effectExtent l="0" t="0" r="7620" b="7620"/>
                  <wp:docPr id="3173" name="Picture 3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ure 51"/>
                          <pic:cNvPicPr/>
                        </pic:nvPicPr>
                        <pic:blipFill>
                          <a:blip r:embed="rId33">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p>
        </w:tc>
        <w:tc>
          <w:tcPr>
            <w:tcW w:w="785" w:type="pct"/>
            <w:vAlign w:val="center"/>
          </w:tcPr>
          <w:p w14:paraId="7831874A" w14:textId="0AD641EE" w:rsidR="00A66371" w:rsidRPr="000165C3" w:rsidRDefault="00A66371" w:rsidP="000165C3">
            <w:pPr>
              <w:jc w:val="center"/>
              <w:rPr>
                <w:rFonts w:ascii="Times New Roman" w:hAnsi="Times New Roman" w:cs="Times New Roman"/>
                <w:color w:val="000000"/>
                <w:sz w:val="20"/>
                <w:szCs w:val="20"/>
              </w:rPr>
            </w:pPr>
            <w:r>
              <w:rPr>
                <w:rFonts w:ascii="Times New Roman" w:hAnsi="Times New Roman" w:cs="Times New Roman"/>
                <w:color w:val="000000"/>
                <w:sz w:val="20"/>
                <w:szCs w:val="20"/>
              </w:rPr>
              <w:t>22B-12</w:t>
            </w:r>
          </w:p>
        </w:tc>
        <w:tc>
          <w:tcPr>
            <w:tcW w:w="758" w:type="pct"/>
            <w:vAlign w:val="center"/>
          </w:tcPr>
          <w:p w14:paraId="01BD2E6E" w14:textId="195BF778" w:rsidR="00A66371" w:rsidRPr="000165C3" w:rsidRDefault="00A66371" w:rsidP="000165C3">
            <w:pPr>
              <w:jc w:val="center"/>
              <w:rPr>
                <w:rFonts w:ascii="Times New Roman" w:eastAsia="Calibri" w:hAnsi="Times New Roman" w:cs="Times New Roman"/>
                <w:sz w:val="20"/>
                <w:szCs w:val="20"/>
              </w:rPr>
            </w:pPr>
            <w:r w:rsidRPr="000165C3">
              <w:rPr>
                <w:rFonts w:ascii="Times New Roman" w:hAnsi="Times New Roman" w:cs="Times New Roman"/>
                <w:color w:val="000000"/>
                <w:sz w:val="20"/>
                <w:szCs w:val="20"/>
              </w:rPr>
              <w:t>2022FA01</w:t>
            </w:r>
          </w:p>
        </w:tc>
        <w:tc>
          <w:tcPr>
            <w:tcW w:w="524" w:type="pct"/>
            <w:vAlign w:val="center"/>
          </w:tcPr>
          <w:p w14:paraId="51AAF59F" w14:textId="62DE94BA" w:rsidR="00A66371" w:rsidRPr="000165C3" w:rsidRDefault="00A66371" w:rsidP="000165C3">
            <w:pPr>
              <w:jc w:val="center"/>
              <w:rPr>
                <w:rFonts w:ascii="Times New Roman" w:eastAsia="Calibri" w:hAnsi="Times New Roman" w:cs="Times New Roman"/>
                <w:sz w:val="20"/>
                <w:szCs w:val="20"/>
              </w:rPr>
            </w:pPr>
            <w:r w:rsidRPr="000165C3">
              <w:rPr>
                <w:rFonts w:ascii="Times New Roman" w:eastAsia="Calibri" w:hAnsi="Times New Roman" w:cs="Times New Roman"/>
                <w:sz w:val="20"/>
                <w:szCs w:val="20"/>
              </w:rPr>
              <w:t>1</w:t>
            </w:r>
          </w:p>
        </w:tc>
        <w:tc>
          <w:tcPr>
            <w:tcW w:w="436" w:type="pct"/>
            <w:shd w:val="clear" w:color="auto" w:fill="auto"/>
            <w:vAlign w:val="center"/>
          </w:tcPr>
          <w:p w14:paraId="269DAF6E" w14:textId="0F3F9EBB" w:rsidR="00A66371" w:rsidRPr="000165C3" w:rsidRDefault="00A66371" w:rsidP="000165C3">
            <w:pPr>
              <w:jc w:val="center"/>
              <w:rPr>
                <w:rFonts w:ascii="Times New Roman" w:eastAsia="Calibri" w:hAnsi="Times New Roman" w:cs="Times New Roman"/>
                <w:sz w:val="20"/>
                <w:szCs w:val="20"/>
              </w:rPr>
            </w:pPr>
            <w:r w:rsidRPr="000165C3">
              <w:rPr>
                <w:rFonts w:ascii="Times New Roman" w:hAnsi="Times New Roman" w:cs="Times New Roman"/>
                <w:color w:val="000000"/>
                <w:sz w:val="20"/>
                <w:szCs w:val="20"/>
              </w:rPr>
              <w:t>505705</w:t>
            </w:r>
          </w:p>
        </w:tc>
        <w:tc>
          <w:tcPr>
            <w:tcW w:w="490" w:type="pct"/>
            <w:shd w:val="clear" w:color="auto" w:fill="auto"/>
            <w:vAlign w:val="center"/>
          </w:tcPr>
          <w:p w14:paraId="0A5FD133" w14:textId="16B917D8" w:rsidR="00A66371" w:rsidRPr="000165C3" w:rsidRDefault="00A66371" w:rsidP="000165C3">
            <w:pPr>
              <w:jc w:val="center"/>
              <w:rPr>
                <w:rFonts w:ascii="Times New Roman" w:eastAsia="Calibri" w:hAnsi="Times New Roman" w:cs="Times New Roman"/>
                <w:sz w:val="20"/>
                <w:szCs w:val="20"/>
              </w:rPr>
            </w:pPr>
            <w:r w:rsidRPr="000165C3">
              <w:rPr>
                <w:rFonts w:ascii="Times New Roman" w:hAnsi="Times New Roman" w:cs="Times New Roman"/>
                <w:color w:val="000000"/>
                <w:sz w:val="20"/>
                <w:szCs w:val="20"/>
              </w:rPr>
              <w:t>4501198</w:t>
            </w:r>
          </w:p>
        </w:tc>
        <w:tc>
          <w:tcPr>
            <w:tcW w:w="809" w:type="pct"/>
            <w:shd w:val="clear" w:color="auto" w:fill="FFFFFF" w:themeFill="background1"/>
            <w:vAlign w:val="center"/>
          </w:tcPr>
          <w:p w14:paraId="18E95AE3" w14:textId="25994E2F" w:rsidR="00A66371" w:rsidRPr="000165C3" w:rsidRDefault="00D838D6" w:rsidP="009D0137">
            <w:pPr>
              <w:tabs>
                <w:tab w:val="decimal" w:pos="275"/>
              </w:tabs>
              <w:ind w:hanging="242"/>
              <w:jc w:val="center"/>
              <w:rPr>
                <w:rFonts w:ascii="Times New Roman" w:hAnsi="Times New Roman" w:cs="Times New Roman"/>
                <w:sz w:val="20"/>
                <w:szCs w:val="20"/>
              </w:rPr>
            </w:pPr>
            <w:r>
              <w:rPr>
                <w:rFonts w:ascii="Times New Roman" w:hAnsi="Times New Roman" w:cs="Times New Roman"/>
                <w:sz w:val="20"/>
                <w:szCs w:val="20"/>
              </w:rPr>
              <w:t>151</w:t>
            </w:r>
          </w:p>
        </w:tc>
        <w:tc>
          <w:tcPr>
            <w:tcW w:w="770" w:type="pct"/>
            <w:shd w:val="clear" w:color="auto" w:fill="FFFFFF" w:themeFill="background1"/>
            <w:vAlign w:val="center"/>
          </w:tcPr>
          <w:p w14:paraId="4B506346" w14:textId="50623557" w:rsidR="00A66371" w:rsidRPr="000165C3" w:rsidRDefault="00D838D6" w:rsidP="000165C3">
            <w:pPr>
              <w:jc w:val="center"/>
              <w:rPr>
                <w:rFonts w:ascii="Times New Roman" w:hAnsi="Times New Roman" w:cs="Times New Roman"/>
                <w:sz w:val="20"/>
                <w:szCs w:val="20"/>
              </w:rPr>
            </w:pPr>
            <w:r w:rsidRPr="00943799">
              <w:rPr>
                <w:rFonts w:ascii="Times New Roman" w:hAnsi="Times New Roman" w:cs="Times New Roman"/>
                <w:sz w:val="20"/>
                <w:szCs w:val="20"/>
              </w:rPr>
              <w:t>559</w:t>
            </w:r>
          </w:p>
        </w:tc>
      </w:tr>
      <w:tr w:rsidR="00A66371" w:rsidRPr="000165C3" w14:paraId="22FC2F9F" w14:textId="77777777" w:rsidTr="009E0A90">
        <w:trPr>
          <w:trHeight w:val="490"/>
          <w:jc w:val="center"/>
        </w:trPr>
        <w:tc>
          <w:tcPr>
            <w:tcW w:w="428" w:type="pct"/>
            <w:shd w:val="clear" w:color="auto" w:fill="FFFFFF" w:themeFill="background1"/>
            <w:vAlign w:val="center"/>
          </w:tcPr>
          <w:p w14:paraId="2A2137CB" w14:textId="4F813D3A" w:rsidR="00A66371" w:rsidRPr="000165C3" w:rsidRDefault="00A66371" w:rsidP="000165C3">
            <w:pPr>
              <w:jc w:val="center"/>
              <w:rPr>
                <w:rFonts w:ascii="Times New Roman" w:hAnsi="Times New Roman" w:cs="Times New Roman"/>
                <w:noProof/>
                <w:sz w:val="20"/>
                <w:szCs w:val="20"/>
                <w:highlight w:val="yellow"/>
              </w:rPr>
            </w:pPr>
            <w:r>
              <w:rPr>
                <w:rFonts w:ascii="Times New Roman" w:hAnsi="Times New Roman" w:cs="Times New Roman"/>
                <w:noProof/>
              </w:rPr>
              <w:drawing>
                <wp:inline distT="0" distB="0" distL="0" distR="0" wp14:anchorId="2C16C2E6" wp14:editId="003FA975">
                  <wp:extent cx="182880" cy="182880"/>
                  <wp:effectExtent l="0" t="0" r="7620" b="7620"/>
                  <wp:docPr id="3184" name="Picture 3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Picture 40"/>
                          <pic:cNvPicPr/>
                        </pic:nvPicPr>
                        <pic:blipFill>
                          <a:blip r:embed="rId34">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p>
        </w:tc>
        <w:tc>
          <w:tcPr>
            <w:tcW w:w="785" w:type="pct"/>
            <w:vAlign w:val="center"/>
          </w:tcPr>
          <w:p w14:paraId="2CA3705E" w14:textId="14CEEF84" w:rsidR="00A66371" w:rsidRPr="000165C3" w:rsidRDefault="00A66371" w:rsidP="000165C3">
            <w:pPr>
              <w:jc w:val="center"/>
              <w:rPr>
                <w:rFonts w:ascii="Times New Roman" w:hAnsi="Times New Roman" w:cs="Times New Roman"/>
                <w:color w:val="000000"/>
                <w:sz w:val="20"/>
                <w:szCs w:val="20"/>
              </w:rPr>
            </w:pPr>
            <w:r>
              <w:rPr>
                <w:rFonts w:ascii="Times New Roman" w:hAnsi="Times New Roman" w:cs="Times New Roman"/>
                <w:color w:val="000000"/>
                <w:sz w:val="20"/>
                <w:szCs w:val="20"/>
              </w:rPr>
              <w:t>22B-55</w:t>
            </w:r>
          </w:p>
        </w:tc>
        <w:tc>
          <w:tcPr>
            <w:tcW w:w="758" w:type="pct"/>
            <w:vAlign w:val="center"/>
          </w:tcPr>
          <w:p w14:paraId="57663EDD" w14:textId="1F2013C7" w:rsidR="00A66371" w:rsidRPr="000165C3" w:rsidRDefault="00A66371" w:rsidP="000165C3">
            <w:pPr>
              <w:jc w:val="center"/>
              <w:rPr>
                <w:rFonts w:ascii="Times New Roman" w:hAnsi="Times New Roman" w:cs="Times New Roman"/>
                <w:color w:val="000000"/>
                <w:sz w:val="20"/>
                <w:szCs w:val="20"/>
              </w:rPr>
            </w:pPr>
            <w:r w:rsidRPr="000165C3">
              <w:rPr>
                <w:rFonts w:ascii="Times New Roman" w:hAnsi="Times New Roman" w:cs="Times New Roman"/>
                <w:color w:val="000000"/>
                <w:sz w:val="20"/>
                <w:szCs w:val="20"/>
              </w:rPr>
              <w:t>2022FA02</w:t>
            </w:r>
          </w:p>
        </w:tc>
        <w:tc>
          <w:tcPr>
            <w:tcW w:w="524" w:type="pct"/>
            <w:vAlign w:val="center"/>
          </w:tcPr>
          <w:p w14:paraId="08868625" w14:textId="7AEDEDE4" w:rsidR="00A66371" w:rsidRPr="000165C3" w:rsidRDefault="00A66371" w:rsidP="000165C3">
            <w:pPr>
              <w:jc w:val="center"/>
              <w:rPr>
                <w:rFonts w:ascii="Times New Roman" w:eastAsia="Calibri" w:hAnsi="Times New Roman" w:cs="Times New Roman"/>
                <w:sz w:val="20"/>
                <w:szCs w:val="20"/>
              </w:rPr>
            </w:pPr>
            <w:r w:rsidRPr="000165C3">
              <w:rPr>
                <w:rFonts w:ascii="Times New Roman" w:eastAsia="Calibri" w:hAnsi="Times New Roman" w:cs="Times New Roman"/>
                <w:sz w:val="20"/>
                <w:szCs w:val="20"/>
              </w:rPr>
              <w:t>2</w:t>
            </w:r>
          </w:p>
        </w:tc>
        <w:tc>
          <w:tcPr>
            <w:tcW w:w="436" w:type="pct"/>
            <w:shd w:val="clear" w:color="auto" w:fill="auto"/>
            <w:vAlign w:val="center"/>
          </w:tcPr>
          <w:p w14:paraId="2BD4F576" w14:textId="052DF9B1" w:rsidR="00A66371" w:rsidRPr="000165C3" w:rsidRDefault="00A66371" w:rsidP="000165C3">
            <w:pPr>
              <w:jc w:val="center"/>
              <w:rPr>
                <w:rFonts w:ascii="Times New Roman" w:hAnsi="Times New Roman" w:cs="Times New Roman"/>
                <w:color w:val="000000"/>
                <w:sz w:val="20"/>
                <w:szCs w:val="20"/>
              </w:rPr>
            </w:pPr>
            <w:r w:rsidRPr="000165C3">
              <w:rPr>
                <w:rFonts w:ascii="Times New Roman" w:hAnsi="Times New Roman" w:cs="Times New Roman"/>
                <w:color w:val="000000"/>
                <w:sz w:val="20"/>
                <w:szCs w:val="20"/>
              </w:rPr>
              <w:t>539779</w:t>
            </w:r>
          </w:p>
        </w:tc>
        <w:tc>
          <w:tcPr>
            <w:tcW w:w="490" w:type="pct"/>
            <w:shd w:val="clear" w:color="auto" w:fill="auto"/>
            <w:vAlign w:val="center"/>
          </w:tcPr>
          <w:p w14:paraId="23D9764D" w14:textId="4FD09D64" w:rsidR="00A66371" w:rsidRPr="000165C3" w:rsidRDefault="00A66371" w:rsidP="000165C3">
            <w:pPr>
              <w:jc w:val="center"/>
              <w:rPr>
                <w:rFonts w:ascii="Times New Roman" w:hAnsi="Times New Roman" w:cs="Times New Roman"/>
                <w:color w:val="000000"/>
                <w:sz w:val="20"/>
                <w:szCs w:val="20"/>
              </w:rPr>
            </w:pPr>
            <w:r w:rsidRPr="000165C3">
              <w:rPr>
                <w:rFonts w:ascii="Times New Roman" w:hAnsi="Times New Roman" w:cs="Times New Roman"/>
                <w:color w:val="000000"/>
                <w:sz w:val="20"/>
                <w:szCs w:val="20"/>
              </w:rPr>
              <w:t>4511626</w:t>
            </w:r>
          </w:p>
        </w:tc>
        <w:tc>
          <w:tcPr>
            <w:tcW w:w="809" w:type="pct"/>
            <w:shd w:val="clear" w:color="auto" w:fill="FFFFFF" w:themeFill="background1"/>
            <w:vAlign w:val="center"/>
          </w:tcPr>
          <w:p w14:paraId="689C37EB" w14:textId="70A3E0F9" w:rsidR="00A66371" w:rsidRPr="000165C3" w:rsidRDefault="00D838D6" w:rsidP="009D0137">
            <w:pPr>
              <w:tabs>
                <w:tab w:val="decimal" w:pos="275"/>
              </w:tabs>
              <w:ind w:hanging="242"/>
              <w:jc w:val="center"/>
              <w:rPr>
                <w:rFonts w:ascii="Times New Roman" w:hAnsi="Times New Roman" w:cs="Times New Roman"/>
                <w:sz w:val="20"/>
                <w:szCs w:val="20"/>
              </w:rPr>
            </w:pPr>
            <w:r>
              <w:rPr>
                <w:rFonts w:ascii="Times New Roman" w:hAnsi="Times New Roman" w:cs="Times New Roman"/>
                <w:sz w:val="20"/>
                <w:szCs w:val="20"/>
              </w:rPr>
              <w:t>837</w:t>
            </w:r>
          </w:p>
        </w:tc>
        <w:tc>
          <w:tcPr>
            <w:tcW w:w="770" w:type="pct"/>
            <w:shd w:val="clear" w:color="auto" w:fill="FFFFFF" w:themeFill="background1"/>
            <w:vAlign w:val="center"/>
          </w:tcPr>
          <w:p w14:paraId="4C1A2B4E" w14:textId="595DD61C" w:rsidR="00A66371" w:rsidRPr="000165C3" w:rsidRDefault="00D838D6" w:rsidP="000165C3">
            <w:pPr>
              <w:jc w:val="center"/>
              <w:rPr>
                <w:rFonts w:ascii="Times New Roman" w:hAnsi="Times New Roman" w:cs="Times New Roman"/>
                <w:sz w:val="20"/>
                <w:szCs w:val="20"/>
              </w:rPr>
            </w:pPr>
            <w:r>
              <w:rPr>
                <w:rFonts w:ascii="Times New Roman" w:hAnsi="Times New Roman" w:cs="Times New Roman"/>
                <w:sz w:val="20"/>
                <w:szCs w:val="20"/>
              </w:rPr>
              <w:t>451</w:t>
            </w:r>
          </w:p>
        </w:tc>
      </w:tr>
      <w:tr w:rsidR="00A66371" w:rsidRPr="000165C3" w14:paraId="6A46613E" w14:textId="77777777" w:rsidTr="009E0A90">
        <w:tblPrEx>
          <w:tblCellMar>
            <w:left w:w="108" w:type="dxa"/>
            <w:right w:w="108" w:type="dxa"/>
          </w:tblCellMar>
        </w:tblPrEx>
        <w:trPr>
          <w:trHeight w:val="490"/>
          <w:jc w:val="center"/>
        </w:trPr>
        <w:tc>
          <w:tcPr>
            <w:tcW w:w="428" w:type="pct"/>
            <w:shd w:val="clear" w:color="auto" w:fill="FFFFFF" w:themeFill="background1"/>
            <w:vAlign w:val="center"/>
          </w:tcPr>
          <w:p w14:paraId="3F82D7D4" w14:textId="24D57868" w:rsidR="00A66371" w:rsidRPr="000165C3" w:rsidRDefault="00A66371" w:rsidP="000165C3">
            <w:pPr>
              <w:jc w:val="center"/>
              <w:rPr>
                <w:rFonts w:ascii="Times New Roman" w:eastAsia="Calibri" w:hAnsi="Times New Roman" w:cs="Times New Roman"/>
                <w:color w:val="000000"/>
                <w:sz w:val="20"/>
                <w:szCs w:val="20"/>
                <w:highlight w:val="yellow"/>
              </w:rPr>
            </w:pPr>
            <w:r>
              <w:rPr>
                <w:rFonts w:ascii="Times New Roman" w:hAnsi="Times New Roman" w:cs="Times New Roman"/>
                <w:noProof/>
              </w:rPr>
              <w:drawing>
                <wp:inline distT="0" distB="0" distL="0" distR="0" wp14:anchorId="2C78F6D6" wp14:editId="37A24D67">
                  <wp:extent cx="182880" cy="182880"/>
                  <wp:effectExtent l="0" t="0" r="7620" b="7620"/>
                  <wp:docPr id="3188" name="Picture 3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Picture 47"/>
                          <pic:cNvPicPr/>
                        </pic:nvPicPr>
                        <pic:blipFill>
                          <a:blip r:embed="rId35">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p>
        </w:tc>
        <w:tc>
          <w:tcPr>
            <w:tcW w:w="785" w:type="pct"/>
            <w:vAlign w:val="center"/>
          </w:tcPr>
          <w:p w14:paraId="36A13F4D" w14:textId="7E079ECD" w:rsidR="00A66371" w:rsidRPr="000165C3" w:rsidRDefault="00A66371" w:rsidP="000165C3">
            <w:pPr>
              <w:jc w:val="center"/>
              <w:rPr>
                <w:rFonts w:ascii="Times New Roman" w:hAnsi="Times New Roman" w:cs="Times New Roman"/>
                <w:color w:val="000000"/>
                <w:sz w:val="20"/>
                <w:szCs w:val="20"/>
              </w:rPr>
            </w:pPr>
            <w:r>
              <w:rPr>
                <w:rFonts w:ascii="Times New Roman" w:hAnsi="Times New Roman" w:cs="Times New Roman"/>
                <w:color w:val="000000"/>
                <w:sz w:val="20"/>
                <w:szCs w:val="20"/>
              </w:rPr>
              <w:t>22B-54</w:t>
            </w:r>
          </w:p>
        </w:tc>
        <w:tc>
          <w:tcPr>
            <w:tcW w:w="758" w:type="pct"/>
            <w:vAlign w:val="center"/>
          </w:tcPr>
          <w:p w14:paraId="199EB343" w14:textId="151A8D09" w:rsidR="00A66371" w:rsidRPr="000165C3" w:rsidRDefault="00A66371" w:rsidP="000165C3">
            <w:pPr>
              <w:jc w:val="center"/>
              <w:rPr>
                <w:rFonts w:ascii="Times New Roman" w:eastAsia="Calibri" w:hAnsi="Times New Roman" w:cs="Times New Roman"/>
                <w:sz w:val="20"/>
                <w:szCs w:val="20"/>
              </w:rPr>
            </w:pPr>
            <w:r w:rsidRPr="000165C3">
              <w:rPr>
                <w:rFonts w:ascii="Times New Roman" w:hAnsi="Times New Roman" w:cs="Times New Roman"/>
                <w:color w:val="000000"/>
                <w:sz w:val="20"/>
                <w:szCs w:val="20"/>
              </w:rPr>
              <w:t>2022FA03</w:t>
            </w:r>
          </w:p>
        </w:tc>
        <w:tc>
          <w:tcPr>
            <w:tcW w:w="524" w:type="pct"/>
            <w:vAlign w:val="center"/>
          </w:tcPr>
          <w:p w14:paraId="784FE39C" w14:textId="78F95411" w:rsidR="00A66371" w:rsidRPr="000165C3" w:rsidRDefault="00A66371" w:rsidP="000165C3">
            <w:pPr>
              <w:jc w:val="center"/>
              <w:rPr>
                <w:rFonts w:ascii="Times New Roman" w:eastAsia="Calibri" w:hAnsi="Times New Roman" w:cs="Times New Roman"/>
                <w:sz w:val="20"/>
                <w:szCs w:val="20"/>
              </w:rPr>
            </w:pPr>
            <w:r w:rsidRPr="000165C3">
              <w:rPr>
                <w:rFonts w:ascii="Times New Roman" w:eastAsia="Calibri" w:hAnsi="Times New Roman" w:cs="Times New Roman"/>
                <w:sz w:val="20"/>
                <w:szCs w:val="20"/>
              </w:rPr>
              <w:t>3</w:t>
            </w:r>
          </w:p>
        </w:tc>
        <w:tc>
          <w:tcPr>
            <w:tcW w:w="436" w:type="pct"/>
            <w:shd w:val="clear" w:color="auto" w:fill="auto"/>
            <w:vAlign w:val="center"/>
          </w:tcPr>
          <w:p w14:paraId="2BDBC272" w14:textId="64CB2698" w:rsidR="00A66371" w:rsidRPr="000165C3" w:rsidRDefault="00A66371" w:rsidP="000165C3">
            <w:pPr>
              <w:jc w:val="center"/>
              <w:rPr>
                <w:rFonts w:ascii="Times New Roman" w:eastAsia="Calibri" w:hAnsi="Times New Roman" w:cs="Times New Roman"/>
                <w:sz w:val="20"/>
                <w:szCs w:val="20"/>
              </w:rPr>
            </w:pPr>
            <w:r w:rsidRPr="000165C3">
              <w:rPr>
                <w:rFonts w:ascii="Times New Roman" w:hAnsi="Times New Roman" w:cs="Times New Roman"/>
                <w:color w:val="000000"/>
                <w:sz w:val="20"/>
                <w:szCs w:val="20"/>
              </w:rPr>
              <w:t>543738</w:t>
            </w:r>
          </w:p>
        </w:tc>
        <w:tc>
          <w:tcPr>
            <w:tcW w:w="490" w:type="pct"/>
            <w:shd w:val="clear" w:color="auto" w:fill="auto"/>
            <w:vAlign w:val="center"/>
          </w:tcPr>
          <w:p w14:paraId="28BF631C" w14:textId="60948037" w:rsidR="00A66371" w:rsidRPr="000165C3" w:rsidRDefault="00A66371" w:rsidP="000165C3">
            <w:pPr>
              <w:jc w:val="center"/>
              <w:rPr>
                <w:rFonts w:ascii="Times New Roman" w:eastAsia="Calibri" w:hAnsi="Times New Roman" w:cs="Times New Roman"/>
                <w:sz w:val="20"/>
                <w:szCs w:val="20"/>
              </w:rPr>
            </w:pPr>
            <w:r w:rsidRPr="000165C3">
              <w:rPr>
                <w:rFonts w:ascii="Times New Roman" w:hAnsi="Times New Roman" w:cs="Times New Roman"/>
                <w:color w:val="000000"/>
                <w:sz w:val="20"/>
                <w:szCs w:val="20"/>
              </w:rPr>
              <w:t>4513828</w:t>
            </w:r>
          </w:p>
        </w:tc>
        <w:tc>
          <w:tcPr>
            <w:tcW w:w="809" w:type="pct"/>
            <w:shd w:val="clear" w:color="auto" w:fill="FFFFFF" w:themeFill="background1"/>
            <w:vAlign w:val="center"/>
          </w:tcPr>
          <w:p w14:paraId="5149FEE4" w14:textId="56A248D3" w:rsidR="00A66371" w:rsidRPr="000165C3" w:rsidRDefault="00D838D6" w:rsidP="00D838D6">
            <w:pPr>
              <w:tabs>
                <w:tab w:val="decimal" w:pos="275"/>
              </w:tabs>
              <w:ind w:hanging="242"/>
              <w:jc w:val="center"/>
              <w:rPr>
                <w:rFonts w:ascii="Times New Roman" w:hAnsi="Times New Roman" w:cs="Times New Roman"/>
                <w:sz w:val="20"/>
                <w:szCs w:val="20"/>
              </w:rPr>
            </w:pPr>
            <w:r>
              <w:rPr>
                <w:rFonts w:ascii="Times New Roman" w:hAnsi="Times New Roman" w:cs="Times New Roman"/>
                <w:sz w:val="20"/>
                <w:szCs w:val="20"/>
              </w:rPr>
              <w:t>854</w:t>
            </w:r>
          </w:p>
        </w:tc>
        <w:tc>
          <w:tcPr>
            <w:tcW w:w="770" w:type="pct"/>
            <w:shd w:val="clear" w:color="auto" w:fill="FFFFFF" w:themeFill="background1"/>
            <w:vAlign w:val="center"/>
          </w:tcPr>
          <w:p w14:paraId="1EC442E1" w14:textId="4C4B8D40" w:rsidR="00A66371" w:rsidRPr="000165C3" w:rsidRDefault="00D838D6" w:rsidP="000165C3">
            <w:pPr>
              <w:jc w:val="center"/>
              <w:rPr>
                <w:rFonts w:ascii="Times New Roman" w:hAnsi="Times New Roman" w:cs="Times New Roman"/>
                <w:sz w:val="20"/>
                <w:szCs w:val="20"/>
              </w:rPr>
            </w:pPr>
            <w:r>
              <w:rPr>
                <w:rFonts w:ascii="Times New Roman" w:hAnsi="Times New Roman" w:cs="Times New Roman"/>
                <w:sz w:val="20"/>
                <w:szCs w:val="20"/>
              </w:rPr>
              <w:t>700</w:t>
            </w:r>
          </w:p>
        </w:tc>
      </w:tr>
      <w:tr w:rsidR="00A66371" w:rsidRPr="000165C3" w14:paraId="6248410F" w14:textId="77777777" w:rsidTr="009E0A90">
        <w:trPr>
          <w:trHeight w:val="490"/>
          <w:jc w:val="center"/>
        </w:trPr>
        <w:tc>
          <w:tcPr>
            <w:tcW w:w="3421" w:type="pct"/>
            <w:gridSpan w:val="6"/>
            <w:shd w:val="clear" w:color="auto" w:fill="FFFFFF" w:themeFill="background1"/>
            <w:vAlign w:val="center"/>
          </w:tcPr>
          <w:p w14:paraId="0B3C145F" w14:textId="63064D2E" w:rsidR="00A66371" w:rsidRPr="000165C3" w:rsidRDefault="00A66371" w:rsidP="009E0A90">
            <w:pPr>
              <w:jc w:val="right"/>
              <w:rPr>
                <w:rFonts w:ascii="Times New Roman" w:hAnsi="Times New Roman" w:cs="Times New Roman"/>
                <w:b/>
                <w:bCs/>
                <w:color w:val="000000"/>
                <w:sz w:val="20"/>
                <w:szCs w:val="20"/>
              </w:rPr>
            </w:pPr>
            <w:r w:rsidRPr="000165C3">
              <w:rPr>
                <w:rFonts w:ascii="Times New Roman" w:hAnsi="Times New Roman" w:cs="Times New Roman"/>
                <w:b/>
                <w:bCs/>
                <w:color w:val="000000"/>
                <w:sz w:val="20"/>
                <w:szCs w:val="20"/>
              </w:rPr>
              <w:t>Average:</w:t>
            </w:r>
          </w:p>
        </w:tc>
        <w:tc>
          <w:tcPr>
            <w:tcW w:w="809" w:type="pct"/>
            <w:shd w:val="clear" w:color="auto" w:fill="FFFFFF" w:themeFill="background1"/>
            <w:vAlign w:val="center"/>
          </w:tcPr>
          <w:p w14:paraId="1AE6461F" w14:textId="67EFA42E" w:rsidR="00A66371" w:rsidRPr="000165C3" w:rsidRDefault="00BB7F54" w:rsidP="009D0137">
            <w:pPr>
              <w:tabs>
                <w:tab w:val="decimal" w:pos="275"/>
              </w:tabs>
              <w:ind w:hanging="242"/>
              <w:jc w:val="center"/>
              <w:rPr>
                <w:rFonts w:ascii="Times New Roman" w:hAnsi="Times New Roman" w:cs="Times New Roman"/>
                <w:b/>
                <w:bCs/>
                <w:sz w:val="20"/>
                <w:szCs w:val="20"/>
              </w:rPr>
            </w:pPr>
            <w:r>
              <w:rPr>
                <w:rFonts w:ascii="Times New Roman" w:hAnsi="Times New Roman" w:cs="Times New Roman"/>
                <w:b/>
                <w:bCs/>
                <w:sz w:val="20"/>
                <w:szCs w:val="20"/>
              </w:rPr>
              <w:t>614</w:t>
            </w:r>
          </w:p>
        </w:tc>
        <w:tc>
          <w:tcPr>
            <w:tcW w:w="770" w:type="pct"/>
            <w:shd w:val="clear" w:color="auto" w:fill="FFFFFF" w:themeFill="background1"/>
            <w:vAlign w:val="center"/>
          </w:tcPr>
          <w:p w14:paraId="0F1CE34A" w14:textId="7573228C" w:rsidR="00A66371" w:rsidRPr="000165C3" w:rsidRDefault="00D72186" w:rsidP="00E234CE">
            <w:pPr>
              <w:jc w:val="center"/>
              <w:rPr>
                <w:rFonts w:ascii="Times New Roman" w:hAnsi="Times New Roman" w:cs="Times New Roman"/>
                <w:b/>
                <w:bCs/>
                <w:sz w:val="20"/>
                <w:szCs w:val="20"/>
              </w:rPr>
            </w:pPr>
            <w:r>
              <w:rPr>
                <w:rFonts w:ascii="Times New Roman" w:hAnsi="Times New Roman" w:cs="Times New Roman"/>
                <w:b/>
                <w:bCs/>
                <w:sz w:val="20"/>
                <w:szCs w:val="20"/>
              </w:rPr>
              <w:t>570</w:t>
            </w:r>
          </w:p>
        </w:tc>
      </w:tr>
    </w:tbl>
    <w:p w14:paraId="73D63162" w14:textId="7D4AA38B" w:rsidR="004E5ABD" w:rsidRDefault="00AE7C0C" w:rsidP="00694A90">
      <w:pPr>
        <w:jc w:val="both"/>
        <w:rPr>
          <w:rFonts w:ascii="Times New Roman" w:hAnsi="Times New Roman" w:cs="Times New Roman"/>
          <w:sz w:val="24"/>
          <w:szCs w:val="24"/>
        </w:rPr>
      </w:pPr>
      <w:r w:rsidRPr="00303702">
        <w:rPr>
          <w:rFonts w:ascii="Times New Roman" w:hAnsi="Times New Roman" w:cs="Times New Roman"/>
          <w:sz w:val="24"/>
          <w:szCs w:val="24"/>
        </w:rPr>
        <w:t>Figures 8-</w:t>
      </w:r>
      <w:r w:rsidR="00CD685F">
        <w:rPr>
          <w:rFonts w:ascii="Times New Roman" w:hAnsi="Times New Roman" w:cs="Times New Roman"/>
          <w:sz w:val="24"/>
          <w:szCs w:val="24"/>
        </w:rPr>
        <w:t>10</w:t>
      </w:r>
      <w:r>
        <w:rPr>
          <w:rFonts w:ascii="Times New Roman" w:hAnsi="Times New Roman" w:cs="Times New Roman"/>
          <w:sz w:val="24"/>
          <w:szCs w:val="24"/>
        </w:rPr>
        <w:t xml:space="preserve"> provide maps of crane group use locations in relation to PRRIP and other conservation lands. Figures </w:t>
      </w:r>
      <w:r w:rsidR="00CD685F">
        <w:rPr>
          <w:rFonts w:ascii="Times New Roman" w:hAnsi="Times New Roman" w:cs="Times New Roman"/>
          <w:sz w:val="24"/>
          <w:szCs w:val="24"/>
        </w:rPr>
        <w:t>11</w:t>
      </w:r>
      <w:r w:rsidRPr="00303702">
        <w:rPr>
          <w:rFonts w:ascii="Times New Roman" w:hAnsi="Times New Roman" w:cs="Times New Roman"/>
          <w:sz w:val="24"/>
          <w:szCs w:val="24"/>
        </w:rPr>
        <w:t>-</w:t>
      </w:r>
      <w:r w:rsidR="00CD685F">
        <w:rPr>
          <w:rFonts w:ascii="Times New Roman" w:hAnsi="Times New Roman" w:cs="Times New Roman"/>
          <w:sz w:val="24"/>
          <w:szCs w:val="24"/>
        </w:rPr>
        <w:t>1</w:t>
      </w:r>
      <w:r w:rsidR="00FD400C">
        <w:rPr>
          <w:rFonts w:ascii="Times New Roman" w:hAnsi="Times New Roman" w:cs="Times New Roman"/>
          <w:sz w:val="24"/>
          <w:szCs w:val="24"/>
        </w:rPr>
        <w:t xml:space="preserve">3 </w:t>
      </w:r>
      <w:r>
        <w:rPr>
          <w:rFonts w:ascii="Times New Roman" w:hAnsi="Times New Roman" w:cs="Times New Roman"/>
          <w:sz w:val="24"/>
          <w:szCs w:val="24"/>
        </w:rPr>
        <w:t>provide photographs of whooping crane groups observed during systematic and opportunistic monitoring.</w:t>
      </w:r>
    </w:p>
    <w:p w14:paraId="5DB2F860" w14:textId="4A0AB18E" w:rsidR="00927E9E" w:rsidRPr="00330357" w:rsidRDefault="00927E9E" w:rsidP="00330357">
      <w:pPr>
        <w:pStyle w:val="Heading1"/>
        <w:rPr>
          <w:sz w:val="24"/>
          <w:szCs w:val="24"/>
        </w:rPr>
      </w:pPr>
      <w:bookmarkStart w:id="27" w:name="_Toc107310255"/>
      <w:r>
        <w:t>Monitoring Effort and Detection Probabilities</w:t>
      </w:r>
      <w:bookmarkEnd w:id="27"/>
    </w:p>
    <w:p w14:paraId="32D0CE6D" w14:textId="456042EF" w:rsidR="00590C36" w:rsidRPr="000F110F" w:rsidRDefault="00004526" w:rsidP="00A251B8">
      <w:pPr>
        <w:pStyle w:val="Heading3"/>
      </w:pPr>
      <w:bookmarkStart w:id="28" w:name="_Toc107310256"/>
      <w:r>
        <w:t xml:space="preserve">Systematic </w:t>
      </w:r>
      <w:r w:rsidR="00A002B3">
        <w:t>effort</w:t>
      </w:r>
      <w:bookmarkEnd w:id="28"/>
    </w:p>
    <w:p w14:paraId="19656CB7" w14:textId="247A4600" w:rsidR="00C84E16" w:rsidRDefault="00A002B3" w:rsidP="00C84E16">
      <w:pPr>
        <w:spacing w:after="0"/>
        <w:jc w:val="both"/>
        <w:rPr>
          <w:rFonts w:ascii="Times New Roman" w:hAnsi="Times New Roman" w:cs="Times New Roman"/>
          <w:sz w:val="24"/>
          <w:szCs w:val="24"/>
        </w:rPr>
      </w:pPr>
      <w:r>
        <w:rPr>
          <w:rFonts w:ascii="Times New Roman" w:hAnsi="Times New Roman" w:cs="Times New Roman"/>
          <w:sz w:val="24"/>
          <w:szCs w:val="24"/>
        </w:rPr>
        <w:t xml:space="preserve">A total of </w:t>
      </w:r>
      <w:r w:rsidR="00D81D38">
        <w:rPr>
          <w:rFonts w:ascii="Times New Roman" w:hAnsi="Times New Roman" w:cs="Times New Roman"/>
          <w:sz w:val="24"/>
          <w:szCs w:val="24"/>
        </w:rPr>
        <w:t xml:space="preserve">3 </w:t>
      </w:r>
      <w:r>
        <w:rPr>
          <w:rFonts w:ascii="Times New Roman" w:hAnsi="Times New Roman" w:cs="Times New Roman"/>
          <w:sz w:val="24"/>
          <w:szCs w:val="24"/>
        </w:rPr>
        <w:t>whooping crane observations</w:t>
      </w:r>
      <w:r w:rsidR="00F930A3">
        <w:rPr>
          <w:rFonts w:ascii="Times New Roman" w:hAnsi="Times New Roman" w:cs="Times New Roman"/>
          <w:sz w:val="24"/>
          <w:szCs w:val="24"/>
        </w:rPr>
        <w:t>,</w:t>
      </w:r>
      <w:r>
        <w:rPr>
          <w:rFonts w:ascii="Times New Roman" w:hAnsi="Times New Roman" w:cs="Times New Roman"/>
          <w:sz w:val="24"/>
          <w:szCs w:val="24"/>
        </w:rPr>
        <w:t xml:space="preserve"> </w:t>
      </w:r>
      <w:r w:rsidR="009635A9">
        <w:rPr>
          <w:rFonts w:ascii="Times New Roman" w:hAnsi="Times New Roman" w:cs="Times New Roman"/>
          <w:sz w:val="24"/>
          <w:szCs w:val="24"/>
        </w:rPr>
        <w:t xml:space="preserve">resulting in the documentation of </w:t>
      </w:r>
      <w:r w:rsidR="00A37702">
        <w:rPr>
          <w:rFonts w:ascii="Times New Roman" w:hAnsi="Times New Roman" w:cs="Times New Roman"/>
          <w:sz w:val="24"/>
          <w:szCs w:val="24"/>
        </w:rPr>
        <w:t>3</w:t>
      </w:r>
      <w:r w:rsidR="00365C50">
        <w:rPr>
          <w:rFonts w:ascii="Times New Roman" w:hAnsi="Times New Roman" w:cs="Times New Roman"/>
          <w:sz w:val="24"/>
          <w:szCs w:val="24"/>
        </w:rPr>
        <w:t xml:space="preserve"> unique crane groups containing </w:t>
      </w:r>
      <w:r w:rsidR="00A37702">
        <w:rPr>
          <w:rFonts w:ascii="Times New Roman" w:hAnsi="Times New Roman" w:cs="Times New Roman"/>
          <w:sz w:val="24"/>
          <w:szCs w:val="24"/>
        </w:rPr>
        <w:t>6</w:t>
      </w:r>
      <w:r w:rsidR="009635A9">
        <w:rPr>
          <w:rFonts w:ascii="Times New Roman" w:hAnsi="Times New Roman" w:cs="Times New Roman"/>
          <w:sz w:val="24"/>
          <w:szCs w:val="24"/>
        </w:rPr>
        <w:t xml:space="preserve"> individuals</w:t>
      </w:r>
      <w:r w:rsidR="00F930A3">
        <w:rPr>
          <w:rFonts w:ascii="Times New Roman" w:hAnsi="Times New Roman" w:cs="Times New Roman"/>
          <w:sz w:val="24"/>
          <w:szCs w:val="24"/>
        </w:rPr>
        <w:t>,</w:t>
      </w:r>
      <w:r w:rsidR="009635A9">
        <w:rPr>
          <w:rFonts w:ascii="Times New Roman" w:hAnsi="Times New Roman" w:cs="Times New Roman"/>
          <w:sz w:val="24"/>
          <w:szCs w:val="24"/>
        </w:rPr>
        <w:t xml:space="preserve"> </w:t>
      </w:r>
      <w:r>
        <w:rPr>
          <w:rFonts w:ascii="Times New Roman" w:hAnsi="Times New Roman" w:cs="Times New Roman"/>
          <w:sz w:val="24"/>
          <w:szCs w:val="24"/>
        </w:rPr>
        <w:t xml:space="preserve">were made </w:t>
      </w:r>
      <w:r w:rsidR="002475DD">
        <w:rPr>
          <w:rFonts w:ascii="Times New Roman" w:hAnsi="Times New Roman" w:cs="Times New Roman"/>
          <w:sz w:val="24"/>
          <w:szCs w:val="24"/>
        </w:rPr>
        <w:t>while conducting</w:t>
      </w:r>
      <w:r>
        <w:rPr>
          <w:rFonts w:ascii="Times New Roman" w:hAnsi="Times New Roman" w:cs="Times New Roman"/>
          <w:sz w:val="24"/>
          <w:szCs w:val="24"/>
        </w:rPr>
        <w:t xml:space="preserve"> </w:t>
      </w:r>
      <w:r w:rsidR="00EF43B4">
        <w:rPr>
          <w:rFonts w:ascii="Times New Roman" w:hAnsi="Times New Roman" w:cs="Times New Roman"/>
          <w:sz w:val="24"/>
          <w:szCs w:val="24"/>
        </w:rPr>
        <w:t xml:space="preserve">systematic </w:t>
      </w:r>
      <w:r>
        <w:rPr>
          <w:rFonts w:ascii="Times New Roman" w:hAnsi="Times New Roman" w:cs="Times New Roman"/>
          <w:sz w:val="24"/>
          <w:szCs w:val="24"/>
        </w:rPr>
        <w:t xml:space="preserve">aerial monitoring </w:t>
      </w:r>
      <w:r w:rsidRPr="001760CE">
        <w:rPr>
          <w:rFonts w:ascii="Times New Roman" w:hAnsi="Times New Roman" w:cs="Times New Roman"/>
          <w:sz w:val="24"/>
          <w:szCs w:val="24"/>
        </w:rPr>
        <w:t>(</w:t>
      </w:r>
      <w:hyperlink w:anchor="_Appendix_A" w:history="1">
        <w:r w:rsidRPr="001760CE">
          <w:rPr>
            <w:rStyle w:val="Hyperlink"/>
            <w:rFonts w:ascii="Times New Roman" w:hAnsi="Times New Roman" w:cs="Times New Roman"/>
            <w:sz w:val="24"/>
            <w:szCs w:val="24"/>
          </w:rPr>
          <w:t>Appendix A</w:t>
        </w:r>
      </w:hyperlink>
      <w:r w:rsidRPr="001760CE">
        <w:rPr>
          <w:rFonts w:ascii="Times New Roman" w:hAnsi="Times New Roman" w:cs="Times New Roman"/>
          <w:sz w:val="24"/>
          <w:szCs w:val="24"/>
        </w:rPr>
        <w:t>)</w:t>
      </w:r>
      <w:r w:rsidR="006975C8" w:rsidRPr="001760CE">
        <w:rPr>
          <w:rFonts w:ascii="Times New Roman" w:hAnsi="Times New Roman" w:cs="Times New Roman"/>
          <w:sz w:val="24"/>
          <w:szCs w:val="24"/>
        </w:rPr>
        <w:t>.</w:t>
      </w:r>
      <w:r w:rsidRPr="001760CE">
        <w:rPr>
          <w:rFonts w:ascii="Times New Roman" w:hAnsi="Times New Roman" w:cs="Times New Roman"/>
          <w:sz w:val="24"/>
          <w:szCs w:val="24"/>
        </w:rPr>
        <w:t xml:space="preserve"> </w:t>
      </w:r>
      <w:r w:rsidR="00590C36" w:rsidRPr="001760CE">
        <w:rPr>
          <w:rFonts w:ascii="Times New Roman" w:hAnsi="Times New Roman" w:cs="Times New Roman"/>
          <w:sz w:val="24"/>
          <w:szCs w:val="24"/>
        </w:rPr>
        <w:t xml:space="preserve">Of the </w:t>
      </w:r>
      <w:r w:rsidR="00A37702">
        <w:rPr>
          <w:rFonts w:ascii="Times New Roman" w:hAnsi="Times New Roman" w:cs="Times New Roman"/>
          <w:sz w:val="24"/>
          <w:szCs w:val="24"/>
        </w:rPr>
        <w:t>76</w:t>
      </w:r>
      <w:r w:rsidR="00590C36" w:rsidRPr="001760CE">
        <w:rPr>
          <w:rFonts w:ascii="Times New Roman" w:hAnsi="Times New Roman" w:cs="Times New Roman"/>
          <w:sz w:val="24"/>
          <w:szCs w:val="24"/>
        </w:rPr>
        <w:t xml:space="preserve"> regularly scheduled flights, there were </w:t>
      </w:r>
      <w:r w:rsidR="00A37702">
        <w:rPr>
          <w:rFonts w:ascii="Times New Roman" w:hAnsi="Times New Roman" w:cs="Times New Roman"/>
          <w:sz w:val="24"/>
          <w:szCs w:val="24"/>
        </w:rPr>
        <w:t>67</w:t>
      </w:r>
      <w:r w:rsidR="00590C36" w:rsidRPr="001760CE">
        <w:rPr>
          <w:rFonts w:ascii="Times New Roman" w:hAnsi="Times New Roman" w:cs="Times New Roman"/>
          <w:sz w:val="24"/>
          <w:szCs w:val="24"/>
        </w:rPr>
        <w:t xml:space="preserve"> instances when crews were able to depart the airport, of which </w:t>
      </w:r>
      <w:r w:rsidR="00A37702">
        <w:rPr>
          <w:rFonts w:ascii="Times New Roman" w:hAnsi="Times New Roman" w:cs="Times New Roman"/>
          <w:sz w:val="24"/>
          <w:szCs w:val="24"/>
        </w:rPr>
        <w:t>66</w:t>
      </w:r>
      <w:r w:rsidR="00590C36" w:rsidRPr="001760CE">
        <w:rPr>
          <w:rFonts w:ascii="Times New Roman" w:hAnsi="Times New Roman" w:cs="Times New Roman"/>
          <w:sz w:val="24"/>
          <w:szCs w:val="24"/>
        </w:rPr>
        <w:t xml:space="preserve"> were completed, resulting in completion of </w:t>
      </w:r>
      <w:r w:rsidR="00A37702">
        <w:rPr>
          <w:rFonts w:ascii="Times New Roman" w:hAnsi="Times New Roman" w:cs="Times New Roman"/>
          <w:sz w:val="24"/>
          <w:szCs w:val="24"/>
        </w:rPr>
        <w:t>86.8</w:t>
      </w:r>
      <w:r w:rsidR="00590C36" w:rsidRPr="001760CE">
        <w:rPr>
          <w:rFonts w:ascii="Times New Roman" w:hAnsi="Times New Roman" w:cs="Times New Roman"/>
          <w:sz w:val="24"/>
          <w:szCs w:val="24"/>
        </w:rPr>
        <w:t>% of</w:t>
      </w:r>
      <w:r w:rsidR="002475DD" w:rsidRPr="001760CE">
        <w:rPr>
          <w:rFonts w:ascii="Times New Roman" w:hAnsi="Times New Roman" w:cs="Times New Roman"/>
          <w:sz w:val="24"/>
          <w:szCs w:val="24"/>
        </w:rPr>
        <w:t xml:space="preserve"> scheduled</w:t>
      </w:r>
      <w:r w:rsidR="00590C36" w:rsidRPr="001760CE">
        <w:rPr>
          <w:rFonts w:ascii="Times New Roman" w:hAnsi="Times New Roman" w:cs="Times New Roman"/>
          <w:sz w:val="24"/>
          <w:szCs w:val="24"/>
        </w:rPr>
        <w:t xml:space="preserve"> flights (Table 4). </w:t>
      </w:r>
      <w:r w:rsidR="00A37702">
        <w:rPr>
          <w:rFonts w:ascii="Times New Roman" w:hAnsi="Times New Roman" w:cs="Times New Roman"/>
          <w:sz w:val="24"/>
          <w:szCs w:val="24"/>
        </w:rPr>
        <w:t>Nine</w:t>
      </w:r>
      <w:r w:rsidR="00D96B9A" w:rsidRPr="001760CE">
        <w:rPr>
          <w:rFonts w:ascii="Times New Roman" w:hAnsi="Times New Roman" w:cs="Times New Roman"/>
          <w:sz w:val="24"/>
          <w:szCs w:val="24"/>
        </w:rPr>
        <w:t xml:space="preserve"> flights were </w:t>
      </w:r>
      <w:r w:rsidR="001D509E" w:rsidRPr="001760CE">
        <w:rPr>
          <w:rFonts w:ascii="Times New Roman" w:hAnsi="Times New Roman" w:cs="Times New Roman"/>
          <w:sz w:val="24"/>
          <w:szCs w:val="24"/>
        </w:rPr>
        <w:t>cancelled,</w:t>
      </w:r>
      <w:r w:rsidR="00D96B9A" w:rsidRPr="001760CE">
        <w:rPr>
          <w:rFonts w:ascii="Times New Roman" w:hAnsi="Times New Roman" w:cs="Times New Roman"/>
          <w:sz w:val="24"/>
          <w:szCs w:val="24"/>
        </w:rPr>
        <w:t xml:space="preserve"> and </w:t>
      </w:r>
      <w:r w:rsidR="00A37702">
        <w:rPr>
          <w:rFonts w:ascii="Times New Roman" w:hAnsi="Times New Roman" w:cs="Times New Roman"/>
          <w:sz w:val="24"/>
          <w:szCs w:val="24"/>
        </w:rPr>
        <w:t>one</w:t>
      </w:r>
      <w:r w:rsidR="00590C36" w:rsidRPr="001760CE">
        <w:rPr>
          <w:rFonts w:ascii="Times New Roman" w:hAnsi="Times New Roman" w:cs="Times New Roman"/>
          <w:sz w:val="24"/>
          <w:szCs w:val="24"/>
        </w:rPr>
        <w:t xml:space="preserve"> flight w</w:t>
      </w:r>
      <w:r w:rsidR="00A37702">
        <w:rPr>
          <w:rFonts w:ascii="Times New Roman" w:hAnsi="Times New Roman" w:cs="Times New Roman"/>
          <w:sz w:val="24"/>
          <w:szCs w:val="24"/>
        </w:rPr>
        <w:t>as</w:t>
      </w:r>
      <w:r w:rsidR="00590C36" w:rsidRPr="001760CE">
        <w:rPr>
          <w:rFonts w:ascii="Times New Roman" w:hAnsi="Times New Roman" w:cs="Times New Roman"/>
          <w:sz w:val="24"/>
          <w:szCs w:val="24"/>
        </w:rPr>
        <w:t xml:space="preserve"> initiated, but not complete</w:t>
      </w:r>
      <w:r w:rsidR="00C84E16">
        <w:rPr>
          <w:rFonts w:ascii="Times New Roman" w:hAnsi="Times New Roman" w:cs="Times New Roman"/>
          <w:sz w:val="24"/>
          <w:szCs w:val="24"/>
        </w:rPr>
        <w:t>d during this regular season</w:t>
      </w:r>
      <w:r w:rsidR="00D96B9A" w:rsidRPr="001760CE">
        <w:rPr>
          <w:rFonts w:ascii="Times New Roman" w:hAnsi="Times New Roman" w:cs="Times New Roman"/>
          <w:sz w:val="24"/>
          <w:szCs w:val="24"/>
        </w:rPr>
        <w:t xml:space="preserve">. </w:t>
      </w:r>
      <w:r w:rsidR="00C84E16">
        <w:rPr>
          <w:rFonts w:ascii="Times New Roman" w:hAnsi="Times New Roman" w:cs="Times New Roman"/>
          <w:sz w:val="24"/>
          <w:szCs w:val="24"/>
        </w:rPr>
        <w:t xml:space="preserve">However, </w:t>
      </w:r>
      <w:r w:rsidR="00C84E16">
        <w:rPr>
          <w:rFonts w:ascii="Times New Roman" w:eastAsia="Calibri" w:hAnsi="Times New Roman" w:cs="Times New Roman"/>
          <w:bCs/>
          <w:color w:val="000000"/>
          <w:sz w:val="24"/>
          <w:szCs w:val="24"/>
        </w:rPr>
        <w:t xml:space="preserve">this season was extended three days resulting in </w:t>
      </w:r>
      <w:r w:rsidR="00C84E16">
        <w:rPr>
          <w:rFonts w:ascii="Times New Roman" w:hAnsi="Times New Roman" w:cs="Times New Roman"/>
          <w:sz w:val="24"/>
          <w:szCs w:val="24"/>
        </w:rPr>
        <w:t>5</w:t>
      </w:r>
      <w:r w:rsidR="00C84E16" w:rsidRPr="002A0431">
        <w:rPr>
          <w:rFonts w:ascii="Times New Roman" w:hAnsi="Times New Roman" w:cs="Times New Roman"/>
          <w:sz w:val="24"/>
          <w:szCs w:val="24"/>
        </w:rPr>
        <w:t xml:space="preserve"> </w:t>
      </w:r>
      <w:r w:rsidR="00C84E16">
        <w:rPr>
          <w:rFonts w:ascii="Times New Roman" w:hAnsi="Times New Roman" w:cs="Times New Roman"/>
          <w:sz w:val="24"/>
          <w:szCs w:val="24"/>
        </w:rPr>
        <w:t>additional systematic</w:t>
      </w:r>
      <w:r w:rsidR="00C84E16" w:rsidRPr="002A0431">
        <w:rPr>
          <w:rFonts w:ascii="Times New Roman" w:hAnsi="Times New Roman" w:cs="Times New Roman"/>
          <w:sz w:val="24"/>
          <w:szCs w:val="24"/>
        </w:rPr>
        <w:t xml:space="preserve"> flights </w:t>
      </w:r>
      <w:r w:rsidR="00C84E16">
        <w:rPr>
          <w:rFonts w:ascii="Times New Roman" w:hAnsi="Times New Roman" w:cs="Times New Roman"/>
          <w:sz w:val="24"/>
          <w:szCs w:val="24"/>
        </w:rPr>
        <w:t xml:space="preserve">being </w:t>
      </w:r>
      <w:r w:rsidR="00C84E16" w:rsidRPr="002A0431">
        <w:rPr>
          <w:rFonts w:ascii="Times New Roman" w:hAnsi="Times New Roman" w:cs="Times New Roman"/>
          <w:sz w:val="24"/>
          <w:szCs w:val="24"/>
        </w:rPr>
        <w:t>completed (</w:t>
      </w:r>
      <w:r w:rsidR="00C84E16">
        <w:rPr>
          <w:rFonts w:ascii="Times New Roman" w:hAnsi="Times New Roman" w:cs="Times New Roman"/>
          <w:sz w:val="24"/>
          <w:szCs w:val="24"/>
        </w:rPr>
        <w:t>2</w:t>
      </w:r>
      <w:r w:rsidR="00C84E16" w:rsidRPr="002A0431">
        <w:rPr>
          <w:rFonts w:ascii="Times New Roman" w:hAnsi="Times New Roman" w:cs="Times New Roman"/>
          <w:sz w:val="24"/>
          <w:szCs w:val="24"/>
        </w:rPr>
        <w:t xml:space="preserve"> east; </w:t>
      </w:r>
      <w:r w:rsidR="00C84E16">
        <w:rPr>
          <w:rFonts w:ascii="Times New Roman" w:hAnsi="Times New Roman" w:cs="Times New Roman"/>
          <w:sz w:val="24"/>
          <w:szCs w:val="24"/>
        </w:rPr>
        <w:t>3</w:t>
      </w:r>
      <w:r w:rsidR="00C84E16" w:rsidRPr="002A0431">
        <w:rPr>
          <w:rFonts w:ascii="Times New Roman" w:hAnsi="Times New Roman" w:cs="Times New Roman"/>
          <w:sz w:val="24"/>
          <w:szCs w:val="24"/>
        </w:rPr>
        <w:t xml:space="preserve"> west)</w:t>
      </w:r>
      <w:r w:rsidR="00C84E16">
        <w:rPr>
          <w:rFonts w:ascii="Times New Roman" w:hAnsi="Times New Roman" w:cs="Times New Roman"/>
          <w:sz w:val="24"/>
          <w:szCs w:val="24"/>
        </w:rPr>
        <w:t xml:space="preserve"> to make a total of 71 completed flights for the fall 2022 season (35 east and 36 west).</w:t>
      </w:r>
      <w:r w:rsidR="00C84E16" w:rsidRPr="002A0431">
        <w:rPr>
          <w:rFonts w:ascii="Times New Roman" w:hAnsi="Times New Roman" w:cs="Times New Roman"/>
          <w:sz w:val="24"/>
          <w:szCs w:val="24"/>
        </w:rPr>
        <w:t xml:space="preserve"> </w:t>
      </w:r>
      <w:r w:rsidR="00C84E16">
        <w:rPr>
          <w:rFonts w:ascii="Times New Roman" w:hAnsi="Times New Roman" w:cs="Times New Roman"/>
          <w:sz w:val="24"/>
          <w:szCs w:val="24"/>
        </w:rPr>
        <w:t>There were two</w:t>
      </w:r>
      <w:r w:rsidR="00C84E16" w:rsidRPr="001760CE">
        <w:rPr>
          <w:rFonts w:ascii="Times New Roman" w:hAnsi="Times New Roman" w:cs="Times New Roman"/>
          <w:sz w:val="24"/>
          <w:szCs w:val="24"/>
        </w:rPr>
        <w:t xml:space="preserve"> day</w:t>
      </w:r>
      <w:r w:rsidR="00C84E16">
        <w:rPr>
          <w:rFonts w:ascii="Times New Roman" w:hAnsi="Times New Roman" w:cs="Times New Roman"/>
          <w:sz w:val="24"/>
          <w:szCs w:val="24"/>
        </w:rPr>
        <w:t>s that</w:t>
      </w:r>
      <w:r w:rsidR="00C84E16" w:rsidRPr="001760CE">
        <w:rPr>
          <w:rFonts w:ascii="Times New Roman" w:hAnsi="Times New Roman" w:cs="Times New Roman"/>
          <w:sz w:val="24"/>
          <w:szCs w:val="24"/>
        </w:rPr>
        <w:t xml:space="preserve"> both east and west transects were completed by a single plane flying the entire river from Chapman to Lexington and then the primary return transects back.</w:t>
      </w:r>
    </w:p>
    <w:p w14:paraId="296E16FA" w14:textId="77777777" w:rsidR="00406974" w:rsidRDefault="00406974" w:rsidP="00683E65">
      <w:pPr>
        <w:spacing w:after="0"/>
        <w:jc w:val="both"/>
        <w:rPr>
          <w:rFonts w:ascii="Times New Roman" w:hAnsi="Times New Roman" w:cs="Times New Roman"/>
          <w:sz w:val="24"/>
          <w:szCs w:val="24"/>
        </w:rPr>
      </w:pPr>
    </w:p>
    <w:p w14:paraId="0F8BFBC6" w14:textId="413D6C81" w:rsidR="00590C36" w:rsidRDefault="00590C36" w:rsidP="00F930A3">
      <w:pPr>
        <w:spacing w:after="0"/>
        <w:jc w:val="both"/>
        <w:rPr>
          <w:rFonts w:ascii="Times New Roman" w:hAnsi="Times New Roman" w:cs="Times New Roman"/>
          <w:sz w:val="24"/>
          <w:szCs w:val="24"/>
        </w:rPr>
      </w:pPr>
      <w:r w:rsidRPr="001760CE">
        <w:rPr>
          <w:rFonts w:ascii="Times New Roman" w:hAnsi="Times New Roman" w:cs="Times New Roman"/>
          <w:sz w:val="24"/>
          <w:szCs w:val="24"/>
        </w:rPr>
        <w:t xml:space="preserve">Considering the </w:t>
      </w:r>
      <w:r w:rsidR="00B62391" w:rsidRPr="001760CE">
        <w:rPr>
          <w:rFonts w:ascii="Times New Roman" w:hAnsi="Times New Roman" w:cs="Times New Roman"/>
          <w:sz w:val="24"/>
          <w:szCs w:val="24"/>
        </w:rPr>
        <w:t xml:space="preserve">river channel and off-channel primary/secondary return </w:t>
      </w:r>
      <w:r w:rsidRPr="001760CE">
        <w:rPr>
          <w:rFonts w:ascii="Times New Roman" w:hAnsi="Times New Roman" w:cs="Times New Roman"/>
          <w:sz w:val="24"/>
          <w:szCs w:val="24"/>
        </w:rPr>
        <w:t>transects</w:t>
      </w:r>
      <w:r w:rsidR="005709CF" w:rsidRPr="001760CE">
        <w:rPr>
          <w:rFonts w:ascii="Times New Roman" w:hAnsi="Times New Roman" w:cs="Times New Roman"/>
          <w:sz w:val="24"/>
          <w:szCs w:val="24"/>
        </w:rPr>
        <w:t xml:space="preserve"> individually</w:t>
      </w:r>
      <w:r w:rsidRPr="001760CE">
        <w:rPr>
          <w:rFonts w:ascii="Times New Roman" w:hAnsi="Times New Roman" w:cs="Times New Roman"/>
          <w:sz w:val="24"/>
          <w:szCs w:val="24"/>
        </w:rPr>
        <w:t xml:space="preserve">, </w:t>
      </w:r>
      <w:r w:rsidR="00C86B93">
        <w:rPr>
          <w:rFonts w:ascii="Times New Roman" w:hAnsi="Times New Roman" w:cs="Times New Roman"/>
          <w:sz w:val="24"/>
          <w:szCs w:val="24"/>
        </w:rPr>
        <w:t>184</w:t>
      </w:r>
      <w:r w:rsidR="001760CE" w:rsidRPr="001760CE">
        <w:rPr>
          <w:rFonts w:ascii="Times New Roman" w:hAnsi="Times New Roman" w:cs="Times New Roman"/>
          <w:sz w:val="24"/>
          <w:szCs w:val="24"/>
        </w:rPr>
        <w:t xml:space="preserve"> </w:t>
      </w:r>
      <w:r w:rsidRPr="001760CE">
        <w:rPr>
          <w:rFonts w:ascii="Times New Roman" w:hAnsi="Times New Roman" w:cs="Times New Roman"/>
          <w:sz w:val="24"/>
          <w:szCs w:val="24"/>
        </w:rPr>
        <w:t>(</w:t>
      </w:r>
      <w:r w:rsidR="00C86B93">
        <w:rPr>
          <w:rFonts w:ascii="Times New Roman" w:hAnsi="Times New Roman" w:cs="Times New Roman"/>
          <w:sz w:val="24"/>
          <w:szCs w:val="24"/>
        </w:rPr>
        <w:t>88</w:t>
      </w:r>
      <w:r w:rsidRPr="001760CE">
        <w:rPr>
          <w:rFonts w:ascii="Times New Roman" w:hAnsi="Times New Roman" w:cs="Times New Roman"/>
          <w:sz w:val="24"/>
          <w:szCs w:val="24"/>
        </w:rPr>
        <w:t xml:space="preserve">%) of the </w:t>
      </w:r>
      <w:r w:rsidR="00C86B93">
        <w:rPr>
          <w:rFonts w:ascii="Times New Roman" w:hAnsi="Times New Roman" w:cs="Times New Roman"/>
          <w:sz w:val="24"/>
          <w:szCs w:val="24"/>
        </w:rPr>
        <w:t>209</w:t>
      </w:r>
      <w:r w:rsidRPr="001760CE">
        <w:rPr>
          <w:rFonts w:ascii="Times New Roman" w:hAnsi="Times New Roman" w:cs="Times New Roman"/>
          <w:sz w:val="24"/>
          <w:szCs w:val="24"/>
        </w:rPr>
        <w:t xml:space="preserve"> scheduled systematic transects</w:t>
      </w:r>
      <w:r w:rsidR="00004526" w:rsidRPr="001760CE">
        <w:rPr>
          <w:rFonts w:ascii="Times New Roman" w:hAnsi="Times New Roman" w:cs="Times New Roman"/>
          <w:sz w:val="24"/>
          <w:szCs w:val="24"/>
        </w:rPr>
        <w:t xml:space="preserve"> </w:t>
      </w:r>
      <w:r w:rsidR="00A94CFD">
        <w:rPr>
          <w:rFonts w:ascii="Times New Roman" w:hAnsi="Times New Roman" w:cs="Times New Roman"/>
          <w:sz w:val="24"/>
          <w:szCs w:val="24"/>
        </w:rPr>
        <w:t>within our original October 9</w:t>
      </w:r>
      <w:r w:rsidR="00856926" w:rsidRPr="00322F02">
        <w:rPr>
          <w:rFonts w:ascii="Times New Roman" w:hAnsi="Times New Roman" w:cs="Times New Roman"/>
          <w:sz w:val="24"/>
          <w:szCs w:val="24"/>
          <w:vertAlign w:val="superscript"/>
        </w:rPr>
        <w:t>th</w:t>
      </w:r>
      <w:r w:rsidR="00856926">
        <w:rPr>
          <w:rFonts w:ascii="Times New Roman" w:hAnsi="Times New Roman" w:cs="Times New Roman"/>
          <w:sz w:val="24"/>
          <w:szCs w:val="24"/>
        </w:rPr>
        <w:t xml:space="preserve"> through</w:t>
      </w:r>
      <w:r w:rsidR="00A94CFD">
        <w:rPr>
          <w:rFonts w:ascii="Times New Roman" w:hAnsi="Times New Roman" w:cs="Times New Roman"/>
          <w:sz w:val="24"/>
          <w:szCs w:val="24"/>
        </w:rPr>
        <w:t xml:space="preserve"> November 15</w:t>
      </w:r>
      <w:r w:rsidR="00856926" w:rsidRPr="00322F02">
        <w:rPr>
          <w:rFonts w:ascii="Times New Roman" w:hAnsi="Times New Roman" w:cs="Times New Roman"/>
          <w:sz w:val="24"/>
          <w:szCs w:val="24"/>
          <w:vertAlign w:val="superscript"/>
        </w:rPr>
        <w:t>th</w:t>
      </w:r>
      <w:r w:rsidR="00856926">
        <w:rPr>
          <w:rFonts w:ascii="Times New Roman" w:hAnsi="Times New Roman" w:cs="Times New Roman"/>
          <w:sz w:val="24"/>
          <w:szCs w:val="24"/>
        </w:rPr>
        <w:t xml:space="preserve"> </w:t>
      </w:r>
      <w:r w:rsidR="000C4AE3">
        <w:rPr>
          <w:rFonts w:ascii="Times New Roman" w:hAnsi="Times New Roman" w:cs="Times New Roman"/>
          <w:sz w:val="24"/>
          <w:szCs w:val="24"/>
        </w:rPr>
        <w:t xml:space="preserve">survey period </w:t>
      </w:r>
      <w:r w:rsidRPr="001760CE">
        <w:rPr>
          <w:rFonts w:ascii="Times New Roman" w:hAnsi="Times New Roman" w:cs="Times New Roman"/>
          <w:sz w:val="24"/>
          <w:szCs w:val="24"/>
        </w:rPr>
        <w:t>were completed</w:t>
      </w:r>
      <w:r w:rsidR="00565940">
        <w:rPr>
          <w:rFonts w:ascii="Times New Roman" w:hAnsi="Times New Roman" w:cs="Times New Roman"/>
          <w:sz w:val="24"/>
          <w:szCs w:val="24"/>
        </w:rPr>
        <w:t xml:space="preserve"> (Table 6)</w:t>
      </w:r>
      <w:r w:rsidR="00EF43B4" w:rsidRPr="001760CE">
        <w:rPr>
          <w:rFonts w:ascii="Times New Roman" w:hAnsi="Times New Roman" w:cs="Times New Roman"/>
          <w:sz w:val="24"/>
          <w:szCs w:val="24"/>
        </w:rPr>
        <w:t>.</w:t>
      </w:r>
      <w:r w:rsidR="002475DD" w:rsidRPr="001760CE">
        <w:rPr>
          <w:rFonts w:ascii="Times New Roman" w:hAnsi="Times New Roman" w:cs="Times New Roman"/>
          <w:sz w:val="24"/>
          <w:szCs w:val="24"/>
        </w:rPr>
        <w:t xml:space="preserve"> </w:t>
      </w:r>
      <w:r w:rsidR="008A3441" w:rsidRPr="001760CE">
        <w:rPr>
          <w:rFonts w:ascii="Times New Roman" w:hAnsi="Times New Roman" w:cs="Times New Roman"/>
          <w:sz w:val="24"/>
          <w:szCs w:val="24"/>
        </w:rPr>
        <w:t xml:space="preserve">Within the </w:t>
      </w:r>
      <w:r w:rsidR="00C86B93">
        <w:rPr>
          <w:rFonts w:ascii="Times New Roman" w:hAnsi="Times New Roman" w:cs="Times New Roman"/>
          <w:sz w:val="24"/>
          <w:szCs w:val="24"/>
        </w:rPr>
        <w:t>one</w:t>
      </w:r>
      <w:r w:rsidR="008A3441" w:rsidRPr="001760CE">
        <w:rPr>
          <w:rFonts w:ascii="Times New Roman" w:hAnsi="Times New Roman" w:cs="Times New Roman"/>
          <w:sz w:val="24"/>
          <w:szCs w:val="24"/>
        </w:rPr>
        <w:t xml:space="preserve"> incomplete flight, there w</w:t>
      </w:r>
      <w:r w:rsidR="00C86B93">
        <w:rPr>
          <w:rFonts w:ascii="Times New Roman" w:hAnsi="Times New Roman" w:cs="Times New Roman"/>
          <w:sz w:val="24"/>
          <w:szCs w:val="24"/>
        </w:rPr>
        <w:t>as</w:t>
      </w:r>
      <w:r w:rsidR="008A3441" w:rsidRPr="001760CE">
        <w:rPr>
          <w:rFonts w:ascii="Times New Roman" w:hAnsi="Times New Roman" w:cs="Times New Roman"/>
          <w:sz w:val="24"/>
          <w:szCs w:val="24"/>
        </w:rPr>
        <w:t xml:space="preserve"> </w:t>
      </w:r>
      <w:r w:rsidR="00C86B93">
        <w:rPr>
          <w:rFonts w:ascii="Times New Roman" w:hAnsi="Times New Roman" w:cs="Times New Roman"/>
          <w:sz w:val="24"/>
          <w:szCs w:val="24"/>
        </w:rPr>
        <w:t>only one</w:t>
      </w:r>
      <w:r w:rsidR="00DB0B9A" w:rsidRPr="001760CE">
        <w:rPr>
          <w:rFonts w:ascii="Times New Roman" w:hAnsi="Times New Roman" w:cs="Times New Roman"/>
          <w:sz w:val="24"/>
          <w:szCs w:val="24"/>
        </w:rPr>
        <w:t xml:space="preserve"> transect</w:t>
      </w:r>
      <w:r w:rsidR="008A3441" w:rsidRPr="001760CE">
        <w:rPr>
          <w:rFonts w:ascii="Times New Roman" w:hAnsi="Times New Roman" w:cs="Times New Roman"/>
          <w:sz w:val="24"/>
          <w:szCs w:val="24"/>
        </w:rPr>
        <w:t xml:space="preserve"> </w:t>
      </w:r>
      <w:r w:rsidR="00DB0B9A" w:rsidRPr="001760CE">
        <w:rPr>
          <w:rFonts w:ascii="Times New Roman" w:hAnsi="Times New Roman" w:cs="Times New Roman"/>
          <w:sz w:val="24"/>
          <w:szCs w:val="24"/>
        </w:rPr>
        <w:t>initiated but not completed when the weather turned poor mid</w:t>
      </w:r>
      <w:r w:rsidR="001760CE">
        <w:rPr>
          <w:rFonts w:ascii="Times New Roman" w:hAnsi="Times New Roman" w:cs="Times New Roman"/>
          <w:sz w:val="24"/>
          <w:szCs w:val="24"/>
        </w:rPr>
        <w:t>-</w:t>
      </w:r>
      <w:r w:rsidR="00DB0B9A" w:rsidRPr="001760CE">
        <w:rPr>
          <w:rFonts w:ascii="Times New Roman" w:hAnsi="Times New Roman" w:cs="Times New Roman"/>
          <w:sz w:val="24"/>
          <w:szCs w:val="24"/>
        </w:rPr>
        <w:t>survey.</w:t>
      </w:r>
      <w:r w:rsidR="008A3441" w:rsidRPr="001760CE">
        <w:rPr>
          <w:rFonts w:ascii="Times New Roman" w:hAnsi="Times New Roman" w:cs="Times New Roman"/>
          <w:sz w:val="24"/>
          <w:szCs w:val="24"/>
        </w:rPr>
        <w:t xml:space="preserve"> </w:t>
      </w:r>
      <w:r w:rsidR="00EA6617" w:rsidRPr="001760CE">
        <w:rPr>
          <w:rFonts w:ascii="Times New Roman" w:hAnsi="Times New Roman" w:cs="Times New Roman"/>
          <w:sz w:val="24"/>
          <w:szCs w:val="24"/>
        </w:rPr>
        <w:t>The t</w:t>
      </w:r>
      <w:r w:rsidR="008A3441" w:rsidRPr="001760CE">
        <w:rPr>
          <w:rFonts w:ascii="Times New Roman" w:hAnsi="Times New Roman" w:cs="Times New Roman"/>
          <w:sz w:val="24"/>
          <w:szCs w:val="24"/>
        </w:rPr>
        <w:t xml:space="preserve">ransects that </w:t>
      </w:r>
      <w:r w:rsidR="001760CE">
        <w:rPr>
          <w:rFonts w:ascii="Times New Roman" w:hAnsi="Times New Roman" w:cs="Times New Roman"/>
          <w:sz w:val="24"/>
          <w:szCs w:val="24"/>
        </w:rPr>
        <w:t>were</w:t>
      </w:r>
      <w:r w:rsidR="000B7B1F">
        <w:rPr>
          <w:rFonts w:ascii="Times New Roman" w:hAnsi="Times New Roman" w:cs="Times New Roman"/>
          <w:sz w:val="24"/>
          <w:szCs w:val="24"/>
        </w:rPr>
        <w:t xml:space="preserve"> not</w:t>
      </w:r>
      <w:r w:rsidR="001760CE">
        <w:rPr>
          <w:rFonts w:ascii="Times New Roman" w:hAnsi="Times New Roman" w:cs="Times New Roman"/>
          <w:sz w:val="24"/>
          <w:szCs w:val="24"/>
        </w:rPr>
        <w:t xml:space="preserve"> </w:t>
      </w:r>
      <w:r w:rsidR="008A3441" w:rsidRPr="001760CE">
        <w:rPr>
          <w:rFonts w:ascii="Times New Roman" w:hAnsi="Times New Roman" w:cs="Times New Roman"/>
          <w:sz w:val="24"/>
          <w:szCs w:val="24"/>
        </w:rPr>
        <w:t xml:space="preserve">initiated prior to ending the survey </w:t>
      </w:r>
      <w:r w:rsidR="000C4AE3">
        <w:rPr>
          <w:rFonts w:ascii="Times New Roman" w:hAnsi="Times New Roman" w:cs="Times New Roman"/>
          <w:sz w:val="24"/>
          <w:szCs w:val="24"/>
        </w:rPr>
        <w:t>were</w:t>
      </w:r>
      <w:r w:rsidR="000C4AE3" w:rsidRPr="001760CE">
        <w:rPr>
          <w:rFonts w:ascii="Times New Roman" w:hAnsi="Times New Roman" w:cs="Times New Roman"/>
          <w:sz w:val="24"/>
          <w:szCs w:val="24"/>
        </w:rPr>
        <w:t xml:space="preserve"> </w:t>
      </w:r>
      <w:r w:rsidR="008A3441" w:rsidRPr="001760CE">
        <w:rPr>
          <w:rFonts w:ascii="Times New Roman" w:hAnsi="Times New Roman" w:cs="Times New Roman"/>
          <w:sz w:val="24"/>
          <w:szCs w:val="24"/>
        </w:rPr>
        <w:t>recorded as cancelled</w:t>
      </w:r>
      <w:r w:rsidR="007324E7" w:rsidRPr="001760CE">
        <w:rPr>
          <w:rFonts w:ascii="Times New Roman" w:hAnsi="Times New Roman" w:cs="Times New Roman"/>
          <w:sz w:val="24"/>
          <w:szCs w:val="24"/>
        </w:rPr>
        <w:t xml:space="preserve"> along with</w:t>
      </w:r>
      <w:r w:rsidR="00EA6617" w:rsidRPr="001760CE">
        <w:rPr>
          <w:rFonts w:ascii="Times New Roman" w:hAnsi="Times New Roman" w:cs="Times New Roman"/>
          <w:sz w:val="24"/>
          <w:szCs w:val="24"/>
        </w:rPr>
        <w:t xml:space="preserve"> all transects that </w:t>
      </w:r>
      <w:r w:rsidR="000C4AE3">
        <w:rPr>
          <w:rFonts w:ascii="Times New Roman" w:hAnsi="Times New Roman" w:cs="Times New Roman"/>
          <w:sz w:val="24"/>
          <w:szCs w:val="24"/>
        </w:rPr>
        <w:t>were</w:t>
      </w:r>
      <w:r w:rsidR="000C4AE3" w:rsidRPr="001760CE">
        <w:rPr>
          <w:rFonts w:ascii="Times New Roman" w:hAnsi="Times New Roman" w:cs="Times New Roman"/>
          <w:sz w:val="24"/>
          <w:szCs w:val="24"/>
        </w:rPr>
        <w:t xml:space="preserve"> </w:t>
      </w:r>
      <w:r w:rsidR="00EA6617" w:rsidRPr="001760CE">
        <w:rPr>
          <w:rFonts w:ascii="Times New Roman" w:hAnsi="Times New Roman" w:cs="Times New Roman"/>
          <w:sz w:val="24"/>
          <w:szCs w:val="24"/>
        </w:rPr>
        <w:t>scheduled when</w:t>
      </w:r>
      <w:r w:rsidR="007324E7" w:rsidRPr="001760CE">
        <w:rPr>
          <w:rFonts w:ascii="Times New Roman" w:hAnsi="Times New Roman" w:cs="Times New Roman"/>
          <w:sz w:val="24"/>
          <w:szCs w:val="24"/>
        </w:rPr>
        <w:t xml:space="preserve"> the plane </w:t>
      </w:r>
      <w:r w:rsidR="000C4AE3">
        <w:rPr>
          <w:rFonts w:ascii="Times New Roman" w:hAnsi="Times New Roman" w:cs="Times New Roman"/>
          <w:sz w:val="24"/>
          <w:szCs w:val="24"/>
        </w:rPr>
        <w:t>did</w:t>
      </w:r>
      <w:r w:rsidR="000C4AE3" w:rsidRPr="001760CE">
        <w:rPr>
          <w:rFonts w:ascii="Times New Roman" w:hAnsi="Times New Roman" w:cs="Times New Roman"/>
          <w:sz w:val="24"/>
          <w:szCs w:val="24"/>
        </w:rPr>
        <w:t xml:space="preserve"> </w:t>
      </w:r>
      <w:r w:rsidR="007324E7" w:rsidRPr="001760CE">
        <w:rPr>
          <w:rFonts w:ascii="Times New Roman" w:hAnsi="Times New Roman" w:cs="Times New Roman"/>
          <w:sz w:val="24"/>
          <w:szCs w:val="24"/>
        </w:rPr>
        <w:t>not depart the airport</w:t>
      </w:r>
      <w:r w:rsidR="00EA6617" w:rsidRPr="001760CE">
        <w:rPr>
          <w:rFonts w:ascii="Times New Roman" w:hAnsi="Times New Roman" w:cs="Times New Roman"/>
          <w:sz w:val="24"/>
          <w:szCs w:val="24"/>
        </w:rPr>
        <w:t>.</w:t>
      </w:r>
      <w:r w:rsidR="00DB0B9A" w:rsidRPr="001760CE">
        <w:rPr>
          <w:rFonts w:ascii="Times New Roman" w:hAnsi="Times New Roman" w:cs="Times New Roman"/>
          <w:sz w:val="24"/>
          <w:szCs w:val="24"/>
        </w:rPr>
        <w:t xml:space="preserve"> </w:t>
      </w:r>
      <w:r w:rsidR="00C86B93">
        <w:rPr>
          <w:rFonts w:ascii="Times New Roman" w:hAnsi="Times New Roman" w:cs="Times New Roman"/>
          <w:sz w:val="24"/>
          <w:szCs w:val="24"/>
        </w:rPr>
        <w:t>Twenty-four</w:t>
      </w:r>
      <w:r w:rsidR="00DD6847" w:rsidRPr="001760CE">
        <w:rPr>
          <w:rFonts w:ascii="Times New Roman" w:hAnsi="Times New Roman" w:cs="Times New Roman"/>
          <w:sz w:val="24"/>
          <w:szCs w:val="24"/>
        </w:rPr>
        <w:t xml:space="preserve"> </w:t>
      </w:r>
      <w:r w:rsidR="000C4AE3">
        <w:rPr>
          <w:rFonts w:ascii="Times New Roman" w:hAnsi="Times New Roman" w:cs="Times New Roman"/>
          <w:sz w:val="24"/>
          <w:szCs w:val="24"/>
        </w:rPr>
        <w:t xml:space="preserve">regular season </w:t>
      </w:r>
      <w:r w:rsidR="00DB0B9A" w:rsidRPr="001760CE">
        <w:rPr>
          <w:rFonts w:ascii="Times New Roman" w:hAnsi="Times New Roman" w:cs="Times New Roman"/>
          <w:sz w:val="24"/>
          <w:szCs w:val="24"/>
        </w:rPr>
        <w:t>transects were cancelled</w:t>
      </w:r>
      <w:r w:rsidR="000C4AE3">
        <w:rPr>
          <w:rFonts w:ascii="Times New Roman" w:hAnsi="Times New Roman" w:cs="Times New Roman"/>
          <w:sz w:val="24"/>
          <w:szCs w:val="24"/>
        </w:rPr>
        <w:t>. Over the extended survey period from October 9</w:t>
      </w:r>
      <w:r w:rsidR="00856926" w:rsidRPr="00322F02">
        <w:rPr>
          <w:rFonts w:ascii="Times New Roman" w:hAnsi="Times New Roman" w:cs="Times New Roman"/>
          <w:sz w:val="24"/>
          <w:szCs w:val="24"/>
          <w:vertAlign w:val="superscript"/>
        </w:rPr>
        <w:t>th</w:t>
      </w:r>
      <w:r w:rsidR="00856926">
        <w:rPr>
          <w:rFonts w:ascii="Times New Roman" w:hAnsi="Times New Roman" w:cs="Times New Roman"/>
          <w:sz w:val="24"/>
          <w:szCs w:val="24"/>
        </w:rPr>
        <w:t xml:space="preserve"> through </w:t>
      </w:r>
      <w:r w:rsidR="000C4AE3">
        <w:rPr>
          <w:rFonts w:ascii="Times New Roman" w:hAnsi="Times New Roman" w:cs="Times New Roman"/>
          <w:sz w:val="24"/>
          <w:szCs w:val="24"/>
        </w:rPr>
        <w:lastRenderedPageBreak/>
        <w:t>November 18</w:t>
      </w:r>
      <w:r w:rsidR="000C4AE3" w:rsidRPr="006850F6">
        <w:rPr>
          <w:rFonts w:ascii="Times New Roman" w:hAnsi="Times New Roman" w:cs="Times New Roman"/>
          <w:sz w:val="24"/>
          <w:szCs w:val="24"/>
          <w:vertAlign w:val="superscript"/>
        </w:rPr>
        <w:t>th</w:t>
      </w:r>
      <w:r w:rsidR="000C4AE3">
        <w:rPr>
          <w:rFonts w:ascii="Times New Roman" w:hAnsi="Times New Roman" w:cs="Times New Roman"/>
          <w:sz w:val="24"/>
          <w:szCs w:val="24"/>
        </w:rPr>
        <w:t>, 197 (88%) out of 225 total scheduled systematic transects were completed, 1 incomplete, and 27 cancelled</w:t>
      </w:r>
      <w:r w:rsidR="001D509E" w:rsidRPr="001760CE">
        <w:rPr>
          <w:rFonts w:ascii="Times New Roman" w:hAnsi="Times New Roman" w:cs="Times New Roman"/>
          <w:sz w:val="24"/>
          <w:szCs w:val="24"/>
        </w:rPr>
        <w:t>.</w:t>
      </w:r>
    </w:p>
    <w:p w14:paraId="5E0FE2A4" w14:textId="77777777" w:rsidR="00565940" w:rsidRPr="00330357" w:rsidRDefault="00565940" w:rsidP="00F930A3">
      <w:pPr>
        <w:spacing w:after="0"/>
        <w:jc w:val="both"/>
        <w:rPr>
          <w:rFonts w:ascii="Times New Roman" w:hAnsi="Times New Roman" w:cs="Times New Roman"/>
          <w:sz w:val="24"/>
          <w:szCs w:val="24"/>
        </w:rPr>
      </w:pPr>
    </w:p>
    <w:p w14:paraId="08469C0C" w14:textId="3642B089" w:rsidR="00590C36" w:rsidRPr="002A0431" w:rsidRDefault="00590C36" w:rsidP="00590C36">
      <w:pPr>
        <w:pStyle w:val="NoSpacing"/>
        <w:rPr>
          <w:rFonts w:ascii="Times New Roman" w:eastAsia="Calibri" w:hAnsi="Times New Roman" w:cs="Times New Roman"/>
          <w:sz w:val="20"/>
          <w:szCs w:val="20"/>
        </w:rPr>
      </w:pPr>
      <w:r w:rsidRPr="002A0431">
        <w:rPr>
          <w:rFonts w:ascii="Times New Roman" w:eastAsia="Calibri" w:hAnsi="Times New Roman" w:cs="Times New Roman"/>
          <w:b/>
          <w:sz w:val="20"/>
          <w:szCs w:val="20"/>
        </w:rPr>
        <w:t xml:space="preserve">Table </w:t>
      </w:r>
      <w:r>
        <w:rPr>
          <w:rFonts w:ascii="Times New Roman" w:eastAsia="Calibri" w:hAnsi="Times New Roman" w:cs="Times New Roman"/>
          <w:b/>
          <w:sz w:val="20"/>
          <w:szCs w:val="20"/>
        </w:rPr>
        <w:t>4</w:t>
      </w:r>
      <w:r w:rsidRPr="002A0431">
        <w:rPr>
          <w:rFonts w:ascii="Times New Roman" w:eastAsia="Calibri" w:hAnsi="Times New Roman" w:cs="Times New Roman"/>
          <w:b/>
          <w:sz w:val="20"/>
          <w:szCs w:val="20"/>
        </w:rPr>
        <w:t>.</w:t>
      </w:r>
      <w:r w:rsidRPr="002A0431">
        <w:rPr>
          <w:rFonts w:ascii="Times New Roman" w:eastAsia="Calibri" w:hAnsi="Times New Roman" w:cs="Times New Roman"/>
          <w:sz w:val="20"/>
          <w:szCs w:val="20"/>
        </w:rPr>
        <w:t xml:space="preserve"> </w:t>
      </w:r>
      <w:r>
        <w:rPr>
          <w:rFonts w:ascii="Times New Roman" w:eastAsia="Calibri" w:hAnsi="Times New Roman" w:cs="Times New Roman"/>
          <w:sz w:val="20"/>
          <w:szCs w:val="20"/>
        </w:rPr>
        <w:t>S</w:t>
      </w:r>
      <w:r w:rsidR="00683E65">
        <w:rPr>
          <w:rFonts w:ascii="Times New Roman" w:eastAsia="Calibri" w:hAnsi="Times New Roman" w:cs="Times New Roman"/>
          <w:sz w:val="20"/>
          <w:szCs w:val="20"/>
        </w:rPr>
        <w:t>ystematic f</w:t>
      </w:r>
      <w:r w:rsidRPr="002A0431">
        <w:rPr>
          <w:rFonts w:ascii="Times New Roman" w:eastAsia="Calibri" w:hAnsi="Times New Roman" w:cs="Times New Roman"/>
          <w:sz w:val="20"/>
          <w:szCs w:val="20"/>
        </w:rPr>
        <w:t>light completion rates.</w:t>
      </w:r>
    </w:p>
    <w:tbl>
      <w:tblPr>
        <w:tblStyle w:val="TableGrid"/>
        <w:tblW w:w="5000" w:type="pct"/>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3" w:type="dxa"/>
          <w:left w:w="103" w:type="dxa"/>
          <w:right w:w="52" w:type="dxa"/>
        </w:tblCellMar>
        <w:tblLook w:val="04A0" w:firstRow="1" w:lastRow="0" w:firstColumn="1" w:lastColumn="0" w:noHBand="0" w:noVBand="1"/>
      </w:tblPr>
      <w:tblGrid>
        <w:gridCol w:w="2975"/>
        <w:gridCol w:w="2160"/>
        <w:gridCol w:w="2162"/>
        <w:gridCol w:w="2053"/>
      </w:tblGrid>
      <w:tr w:rsidR="000165C3" w:rsidRPr="002A0431" w14:paraId="0700B753" w14:textId="77777777" w:rsidTr="00AC758B">
        <w:trPr>
          <w:trHeight w:val="442"/>
          <w:jc w:val="center"/>
        </w:trPr>
        <w:tc>
          <w:tcPr>
            <w:tcW w:w="1591" w:type="pct"/>
            <w:shd w:val="clear" w:color="auto" w:fill="FFFFFF" w:themeFill="background1"/>
            <w:vAlign w:val="center"/>
          </w:tcPr>
          <w:p w14:paraId="1F2714F6" w14:textId="77777777" w:rsidR="000165C3" w:rsidRPr="002A0431" w:rsidRDefault="000165C3" w:rsidP="00AC758B">
            <w:pPr>
              <w:jc w:val="center"/>
              <w:rPr>
                <w:rFonts w:ascii="Times New Roman" w:eastAsia="Calibri" w:hAnsi="Times New Roman" w:cs="Times New Roman"/>
                <w:color w:val="000000"/>
                <w:sz w:val="20"/>
                <w:szCs w:val="20"/>
              </w:rPr>
            </w:pPr>
            <w:bookmarkStart w:id="29" w:name="_Hlk120707307"/>
          </w:p>
        </w:tc>
        <w:tc>
          <w:tcPr>
            <w:tcW w:w="1155" w:type="pct"/>
            <w:shd w:val="clear" w:color="auto" w:fill="FFFFFF" w:themeFill="background1"/>
            <w:vAlign w:val="center"/>
          </w:tcPr>
          <w:p w14:paraId="395BE7E0" w14:textId="77777777" w:rsidR="000165C3" w:rsidRPr="002A0431" w:rsidRDefault="000165C3" w:rsidP="00AC758B">
            <w:pPr>
              <w:ind w:hanging="119"/>
              <w:jc w:val="center"/>
              <w:rPr>
                <w:rFonts w:ascii="Times New Roman" w:eastAsia="Calibri" w:hAnsi="Times New Roman" w:cs="Times New Roman"/>
                <w:b/>
                <w:bCs/>
                <w:color w:val="000000"/>
                <w:sz w:val="20"/>
                <w:szCs w:val="20"/>
              </w:rPr>
            </w:pPr>
            <w:r w:rsidRPr="002A0431">
              <w:rPr>
                <w:rFonts w:ascii="Times New Roman" w:eastAsia="Calibri" w:hAnsi="Times New Roman" w:cs="Times New Roman"/>
                <w:b/>
                <w:bCs/>
                <w:color w:val="000000"/>
                <w:sz w:val="20"/>
                <w:szCs w:val="20"/>
              </w:rPr>
              <w:t>East</w:t>
            </w:r>
          </w:p>
        </w:tc>
        <w:tc>
          <w:tcPr>
            <w:tcW w:w="1156" w:type="pct"/>
            <w:shd w:val="clear" w:color="auto" w:fill="FFFFFF" w:themeFill="background1"/>
            <w:vAlign w:val="center"/>
          </w:tcPr>
          <w:p w14:paraId="15DB534B" w14:textId="77777777" w:rsidR="000165C3" w:rsidRPr="002A0431" w:rsidRDefault="000165C3" w:rsidP="00AC758B">
            <w:pPr>
              <w:ind w:hanging="105"/>
              <w:jc w:val="center"/>
              <w:rPr>
                <w:rFonts w:ascii="Times New Roman" w:eastAsia="Calibri" w:hAnsi="Times New Roman" w:cs="Times New Roman"/>
                <w:b/>
                <w:bCs/>
                <w:color w:val="000000"/>
                <w:sz w:val="20"/>
                <w:szCs w:val="20"/>
              </w:rPr>
            </w:pPr>
            <w:r w:rsidRPr="002A0431">
              <w:rPr>
                <w:rFonts w:ascii="Times New Roman" w:eastAsia="Calibri" w:hAnsi="Times New Roman" w:cs="Times New Roman"/>
                <w:b/>
                <w:bCs/>
                <w:color w:val="000000"/>
                <w:sz w:val="20"/>
                <w:szCs w:val="20"/>
              </w:rPr>
              <w:t>West</w:t>
            </w:r>
          </w:p>
        </w:tc>
        <w:tc>
          <w:tcPr>
            <w:tcW w:w="1098" w:type="pct"/>
            <w:shd w:val="clear" w:color="auto" w:fill="FFFFFF" w:themeFill="background1"/>
            <w:vAlign w:val="center"/>
          </w:tcPr>
          <w:p w14:paraId="1A1732B3" w14:textId="77777777" w:rsidR="000165C3" w:rsidRPr="002A0431" w:rsidRDefault="000165C3" w:rsidP="00AC758B">
            <w:pPr>
              <w:ind w:hanging="44"/>
              <w:jc w:val="center"/>
              <w:rPr>
                <w:rFonts w:ascii="Times New Roman" w:eastAsia="Calibri" w:hAnsi="Times New Roman" w:cs="Times New Roman"/>
                <w:b/>
                <w:bCs/>
                <w:color w:val="000000"/>
                <w:sz w:val="20"/>
                <w:szCs w:val="20"/>
              </w:rPr>
            </w:pPr>
            <w:r w:rsidRPr="002A0431">
              <w:rPr>
                <w:rFonts w:ascii="Times New Roman" w:eastAsia="Calibri" w:hAnsi="Times New Roman" w:cs="Times New Roman"/>
                <w:b/>
                <w:bCs/>
                <w:color w:val="000000"/>
                <w:sz w:val="20"/>
                <w:szCs w:val="20"/>
              </w:rPr>
              <w:t>Totals</w:t>
            </w:r>
          </w:p>
        </w:tc>
      </w:tr>
      <w:tr w:rsidR="000165C3" w:rsidRPr="002A0431" w14:paraId="4FA5E0EA" w14:textId="77777777" w:rsidTr="00AC758B">
        <w:trPr>
          <w:trHeight w:val="316"/>
          <w:jc w:val="center"/>
        </w:trPr>
        <w:tc>
          <w:tcPr>
            <w:tcW w:w="1591" w:type="pct"/>
            <w:shd w:val="clear" w:color="auto" w:fill="FFFFFF" w:themeFill="background1"/>
            <w:vAlign w:val="center"/>
          </w:tcPr>
          <w:p w14:paraId="4185AAC4" w14:textId="77777777" w:rsidR="000165C3" w:rsidRPr="002A0431" w:rsidRDefault="000165C3" w:rsidP="00AC758B">
            <w:pPr>
              <w:ind w:left="70" w:hanging="85"/>
              <w:rPr>
                <w:rFonts w:ascii="Times New Roman" w:eastAsia="Calibri" w:hAnsi="Times New Roman" w:cs="Times New Roman"/>
                <w:b/>
                <w:bCs/>
                <w:color w:val="000000"/>
                <w:sz w:val="20"/>
                <w:szCs w:val="20"/>
              </w:rPr>
            </w:pPr>
            <w:r>
              <w:rPr>
                <w:rFonts w:ascii="Times New Roman" w:eastAsia="Calibri" w:hAnsi="Times New Roman" w:cs="Times New Roman"/>
                <w:b/>
                <w:bCs/>
                <w:color w:val="000000"/>
                <w:sz w:val="20"/>
                <w:szCs w:val="20"/>
              </w:rPr>
              <w:t>Regularly Scheduled</w:t>
            </w:r>
          </w:p>
        </w:tc>
        <w:tc>
          <w:tcPr>
            <w:tcW w:w="1155" w:type="pct"/>
            <w:shd w:val="clear" w:color="auto" w:fill="FFFFFF" w:themeFill="background1"/>
            <w:vAlign w:val="center"/>
          </w:tcPr>
          <w:p w14:paraId="3FF50336" w14:textId="77777777" w:rsidR="000165C3" w:rsidRPr="002A0431" w:rsidRDefault="000165C3" w:rsidP="00AC758B">
            <w:pPr>
              <w:ind w:right="33" w:hanging="119"/>
              <w:jc w:val="center"/>
              <w:rPr>
                <w:rFonts w:ascii="Times New Roman" w:eastAsia="Calibri" w:hAnsi="Times New Roman" w:cs="Times New Roman"/>
                <w:color w:val="000000"/>
                <w:sz w:val="20"/>
                <w:szCs w:val="20"/>
              </w:rPr>
            </w:pPr>
          </w:p>
        </w:tc>
        <w:tc>
          <w:tcPr>
            <w:tcW w:w="1156" w:type="pct"/>
            <w:shd w:val="clear" w:color="auto" w:fill="FFFFFF" w:themeFill="background1"/>
            <w:vAlign w:val="center"/>
          </w:tcPr>
          <w:p w14:paraId="3588F893" w14:textId="77777777" w:rsidR="000165C3" w:rsidRPr="002A0431" w:rsidRDefault="000165C3" w:rsidP="00AC758B">
            <w:pPr>
              <w:ind w:right="33" w:hanging="105"/>
              <w:jc w:val="center"/>
              <w:rPr>
                <w:rFonts w:ascii="Times New Roman" w:eastAsia="Calibri" w:hAnsi="Times New Roman" w:cs="Times New Roman"/>
                <w:color w:val="000000"/>
                <w:sz w:val="20"/>
                <w:szCs w:val="20"/>
              </w:rPr>
            </w:pPr>
          </w:p>
        </w:tc>
        <w:tc>
          <w:tcPr>
            <w:tcW w:w="1098" w:type="pct"/>
            <w:shd w:val="clear" w:color="auto" w:fill="FFFFFF" w:themeFill="background1"/>
            <w:vAlign w:val="center"/>
          </w:tcPr>
          <w:p w14:paraId="62B4DD97" w14:textId="77777777" w:rsidR="000165C3" w:rsidRPr="002A0431" w:rsidRDefault="000165C3" w:rsidP="00AC758B">
            <w:pPr>
              <w:ind w:right="32" w:hanging="44"/>
              <w:jc w:val="center"/>
              <w:rPr>
                <w:rFonts w:ascii="Times New Roman" w:eastAsia="Calibri" w:hAnsi="Times New Roman" w:cs="Times New Roman"/>
                <w:color w:val="000000"/>
                <w:sz w:val="20"/>
                <w:szCs w:val="20"/>
              </w:rPr>
            </w:pPr>
          </w:p>
        </w:tc>
      </w:tr>
      <w:tr w:rsidR="000165C3" w:rsidRPr="002A0431" w14:paraId="564EC64E" w14:textId="77777777" w:rsidTr="00AC758B">
        <w:trPr>
          <w:trHeight w:val="316"/>
          <w:jc w:val="center"/>
        </w:trPr>
        <w:tc>
          <w:tcPr>
            <w:tcW w:w="1591" w:type="pct"/>
            <w:shd w:val="clear" w:color="auto" w:fill="FFFFFF" w:themeFill="background1"/>
            <w:vAlign w:val="center"/>
          </w:tcPr>
          <w:p w14:paraId="29B262E7" w14:textId="77777777" w:rsidR="000165C3" w:rsidRPr="00AB3614" w:rsidRDefault="000165C3" w:rsidP="00AC758B">
            <w:pPr>
              <w:ind w:left="70" w:hanging="85"/>
              <w:jc w:val="center"/>
              <w:rPr>
                <w:rFonts w:ascii="Times New Roman" w:eastAsia="Calibri" w:hAnsi="Times New Roman" w:cs="Times New Roman"/>
                <w:color w:val="000000"/>
                <w:sz w:val="20"/>
                <w:szCs w:val="20"/>
              </w:rPr>
            </w:pPr>
            <w:r w:rsidRPr="00AB3614">
              <w:rPr>
                <w:rFonts w:ascii="Times New Roman" w:eastAsia="Calibri" w:hAnsi="Times New Roman" w:cs="Times New Roman"/>
                <w:color w:val="000000"/>
                <w:sz w:val="20"/>
                <w:szCs w:val="20"/>
              </w:rPr>
              <w:t>Systematic Completed</w:t>
            </w:r>
          </w:p>
        </w:tc>
        <w:tc>
          <w:tcPr>
            <w:tcW w:w="1155" w:type="pct"/>
            <w:shd w:val="clear" w:color="auto" w:fill="FFFFFF" w:themeFill="background1"/>
            <w:vAlign w:val="center"/>
          </w:tcPr>
          <w:p w14:paraId="3B88EEFE" w14:textId="7B5C3D58" w:rsidR="000165C3" w:rsidRPr="002A0431" w:rsidRDefault="00AD7EAC" w:rsidP="00AC758B">
            <w:pPr>
              <w:ind w:right="33" w:hanging="119"/>
              <w:jc w:val="center"/>
              <w:rPr>
                <w:rFonts w:ascii="Times New Roman" w:eastAsia="Calibri" w:hAnsi="Times New Roman" w:cs="Times New Roman"/>
                <w:color w:val="000000"/>
                <w:sz w:val="20"/>
                <w:szCs w:val="20"/>
              </w:rPr>
            </w:pPr>
            <w:r>
              <w:rPr>
                <w:rFonts w:ascii="Times New Roman" w:eastAsia="Calibri" w:hAnsi="Times New Roman" w:cs="Times New Roman"/>
                <w:color w:val="000000"/>
                <w:sz w:val="20"/>
                <w:szCs w:val="20"/>
              </w:rPr>
              <w:t>33</w:t>
            </w:r>
          </w:p>
        </w:tc>
        <w:tc>
          <w:tcPr>
            <w:tcW w:w="1156" w:type="pct"/>
            <w:shd w:val="clear" w:color="auto" w:fill="FFFFFF" w:themeFill="background1"/>
            <w:vAlign w:val="center"/>
          </w:tcPr>
          <w:p w14:paraId="0F454D29" w14:textId="4F9BC54A" w:rsidR="000165C3" w:rsidRPr="002A0431" w:rsidRDefault="00AD7EAC" w:rsidP="00AC758B">
            <w:pPr>
              <w:ind w:right="33" w:hanging="105"/>
              <w:jc w:val="center"/>
              <w:rPr>
                <w:rFonts w:ascii="Times New Roman" w:eastAsia="Calibri" w:hAnsi="Times New Roman" w:cs="Times New Roman"/>
                <w:color w:val="000000"/>
                <w:sz w:val="20"/>
                <w:szCs w:val="20"/>
              </w:rPr>
            </w:pPr>
            <w:r>
              <w:rPr>
                <w:rFonts w:ascii="Times New Roman" w:eastAsia="Calibri" w:hAnsi="Times New Roman" w:cs="Times New Roman"/>
                <w:color w:val="000000"/>
                <w:sz w:val="20"/>
                <w:szCs w:val="20"/>
              </w:rPr>
              <w:t>33</w:t>
            </w:r>
          </w:p>
        </w:tc>
        <w:tc>
          <w:tcPr>
            <w:tcW w:w="1098" w:type="pct"/>
            <w:shd w:val="clear" w:color="auto" w:fill="FFFFFF" w:themeFill="background1"/>
            <w:vAlign w:val="center"/>
          </w:tcPr>
          <w:p w14:paraId="70ADCAEC" w14:textId="4948F0B2" w:rsidR="000165C3" w:rsidRPr="002A0431" w:rsidRDefault="00AD7EAC" w:rsidP="00AC758B">
            <w:pPr>
              <w:ind w:right="32" w:hanging="44"/>
              <w:jc w:val="center"/>
              <w:rPr>
                <w:rFonts w:ascii="Times New Roman" w:eastAsia="Calibri" w:hAnsi="Times New Roman" w:cs="Times New Roman"/>
                <w:color w:val="000000"/>
                <w:sz w:val="20"/>
                <w:szCs w:val="20"/>
              </w:rPr>
            </w:pPr>
            <w:r>
              <w:rPr>
                <w:rFonts w:ascii="Times New Roman" w:eastAsia="Calibri" w:hAnsi="Times New Roman" w:cs="Times New Roman"/>
                <w:color w:val="000000"/>
                <w:sz w:val="20"/>
                <w:szCs w:val="20"/>
              </w:rPr>
              <w:t>66</w:t>
            </w:r>
          </w:p>
        </w:tc>
      </w:tr>
      <w:tr w:rsidR="000165C3" w:rsidRPr="002A0431" w14:paraId="084C1D3E" w14:textId="77777777" w:rsidTr="00AC758B">
        <w:trPr>
          <w:trHeight w:val="316"/>
          <w:jc w:val="center"/>
        </w:trPr>
        <w:tc>
          <w:tcPr>
            <w:tcW w:w="1591" w:type="pct"/>
            <w:shd w:val="clear" w:color="auto" w:fill="FFFFFF" w:themeFill="background1"/>
            <w:vAlign w:val="center"/>
          </w:tcPr>
          <w:p w14:paraId="271A80DE" w14:textId="77777777" w:rsidR="000165C3" w:rsidRPr="00AB3614" w:rsidRDefault="000165C3" w:rsidP="00AC758B">
            <w:pPr>
              <w:ind w:right="34" w:hanging="85"/>
              <w:jc w:val="center"/>
              <w:rPr>
                <w:rFonts w:ascii="Times New Roman" w:eastAsia="Calibri" w:hAnsi="Times New Roman" w:cs="Times New Roman"/>
                <w:color w:val="000000"/>
                <w:sz w:val="20"/>
                <w:szCs w:val="20"/>
              </w:rPr>
            </w:pPr>
            <w:r w:rsidRPr="00AB3614">
              <w:rPr>
                <w:rFonts w:ascii="Times New Roman" w:eastAsia="Calibri" w:hAnsi="Times New Roman" w:cs="Times New Roman"/>
                <w:color w:val="000000"/>
                <w:sz w:val="20"/>
                <w:szCs w:val="20"/>
              </w:rPr>
              <w:t>Cancelled/Incomplete</w:t>
            </w:r>
          </w:p>
        </w:tc>
        <w:tc>
          <w:tcPr>
            <w:tcW w:w="1155" w:type="pct"/>
            <w:shd w:val="clear" w:color="auto" w:fill="FFFFFF" w:themeFill="background1"/>
            <w:vAlign w:val="center"/>
          </w:tcPr>
          <w:p w14:paraId="3ECE9905" w14:textId="060E0BD3" w:rsidR="000165C3" w:rsidRPr="002A0431" w:rsidRDefault="00F3355B" w:rsidP="00AC758B">
            <w:pPr>
              <w:ind w:right="36" w:hanging="119"/>
              <w:jc w:val="center"/>
              <w:rPr>
                <w:rFonts w:ascii="Times New Roman" w:eastAsia="Calibri" w:hAnsi="Times New Roman" w:cs="Times New Roman"/>
                <w:color w:val="000000"/>
                <w:sz w:val="20"/>
                <w:szCs w:val="20"/>
              </w:rPr>
            </w:pPr>
            <w:r>
              <w:rPr>
                <w:rFonts w:ascii="Times New Roman" w:eastAsia="Calibri" w:hAnsi="Times New Roman" w:cs="Times New Roman"/>
                <w:color w:val="000000"/>
                <w:sz w:val="20"/>
                <w:szCs w:val="20"/>
              </w:rPr>
              <w:t>5</w:t>
            </w:r>
          </w:p>
        </w:tc>
        <w:tc>
          <w:tcPr>
            <w:tcW w:w="1156" w:type="pct"/>
            <w:shd w:val="clear" w:color="auto" w:fill="FFFFFF" w:themeFill="background1"/>
            <w:vAlign w:val="center"/>
          </w:tcPr>
          <w:p w14:paraId="16D11C87" w14:textId="6197C388" w:rsidR="000165C3" w:rsidRPr="002A0431" w:rsidRDefault="00F3355B" w:rsidP="00AC758B">
            <w:pPr>
              <w:ind w:right="35" w:hanging="105"/>
              <w:jc w:val="center"/>
              <w:rPr>
                <w:rFonts w:ascii="Times New Roman" w:eastAsia="Calibri" w:hAnsi="Times New Roman" w:cs="Times New Roman"/>
                <w:color w:val="000000"/>
                <w:sz w:val="20"/>
                <w:szCs w:val="20"/>
              </w:rPr>
            </w:pPr>
            <w:r>
              <w:rPr>
                <w:rFonts w:ascii="Times New Roman" w:eastAsia="Calibri" w:hAnsi="Times New Roman" w:cs="Times New Roman"/>
                <w:color w:val="000000"/>
                <w:sz w:val="20"/>
                <w:szCs w:val="20"/>
              </w:rPr>
              <w:t>5</w:t>
            </w:r>
          </w:p>
        </w:tc>
        <w:tc>
          <w:tcPr>
            <w:tcW w:w="1098" w:type="pct"/>
            <w:shd w:val="clear" w:color="auto" w:fill="FFFFFF" w:themeFill="background1"/>
            <w:vAlign w:val="center"/>
          </w:tcPr>
          <w:p w14:paraId="6F4013FF" w14:textId="4D234AA1" w:rsidR="000165C3" w:rsidRPr="002A0431" w:rsidRDefault="00AD7EAC" w:rsidP="00AC758B">
            <w:pPr>
              <w:ind w:right="32" w:hanging="44"/>
              <w:jc w:val="center"/>
              <w:rPr>
                <w:rFonts w:ascii="Times New Roman" w:eastAsia="Calibri" w:hAnsi="Times New Roman" w:cs="Times New Roman"/>
                <w:color w:val="000000"/>
                <w:sz w:val="20"/>
                <w:szCs w:val="20"/>
              </w:rPr>
            </w:pPr>
            <w:r>
              <w:rPr>
                <w:rFonts w:ascii="Times New Roman" w:eastAsia="Calibri" w:hAnsi="Times New Roman" w:cs="Times New Roman"/>
                <w:color w:val="000000"/>
                <w:sz w:val="20"/>
                <w:szCs w:val="20"/>
              </w:rPr>
              <w:t>10</w:t>
            </w:r>
          </w:p>
        </w:tc>
      </w:tr>
      <w:tr w:rsidR="000165C3" w:rsidRPr="002A0431" w14:paraId="70DB0D18" w14:textId="77777777" w:rsidTr="00AC758B">
        <w:trPr>
          <w:trHeight w:val="316"/>
          <w:jc w:val="center"/>
        </w:trPr>
        <w:tc>
          <w:tcPr>
            <w:tcW w:w="1591" w:type="pct"/>
            <w:shd w:val="clear" w:color="auto" w:fill="FFFFFF" w:themeFill="background1"/>
            <w:vAlign w:val="center"/>
          </w:tcPr>
          <w:p w14:paraId="6B0A93E2" w14:textId="77777777" w:rsidR="000165C3" w:rsidRPr="00AB3614" w:rsidRDefault="000165C3" w:rsidP="00AC758B">
            <w:pPr>
              <w:ind w:hanging="85"/>
              <w:jc w:val="center"/>
              <w:rPr>
                <w:rFonts w:ascii="Times New Roman" w:eastAsia="Calibri" w:hAnsi="Times New Roman" w:cs="Times New Roman"/>
                <w:color w:val="000000"/>
                <w:sz w:val="20"/>
                <w:szCs w:val="20"/>
              </w:rPr>
            </w:pPr>
            <w:r w:rsidRPr="00AB3614">
              <w:rPr>
                <w:rFonts w:ascii="Times New Roman" w:eastAsia="Calibri" w:hAnsi="Times New Roman" w:cs="Times New Roman"/>
                <w:color w:val="000000"/>
                <w:sz w:val="20"/>
                <w:szCs w:val="20"/>
              </w:rPr>
              <w:t>Scheduled Season Total</w:t>
            </w:r>
          </w:p>
        </w:tc>
        <w:tc>
          <w:tcPr>
            <w:tcW w:w="1155" w:type="pct"/>
            <w:shd w:val="clear" w:color="auto" w:fill="FFFFFF" w:themeFill="background1"/>
            <w:vAlign w:val="center"/>
          </w:tcPr>
          <w:p w14:paraId="0FD8466E" w14:textId="77777777" w:rsidR="000165C3" w:rsidRPr="002A0431" w:rsidRDefault="000165C3" w:rsidP="00AC758B">
            <w:pPr>
              <w:ind w:right="33" w:hanging="119"/>
              <w:jc w:val="center"/>
              <w:rPr>
                <w:rFonts w:ascii="Times New Roman" w:eastAsia="Calibri" w:hAnsi="Times New Roman" w:cs="Times New Roman"/>
                <w:color w:val="000000"/>
                <w:sz w:val="20"/>
                <w:szCs w:val="20"/>
              </w:rPr>
            </w:pPr>
            <w:r w:rsidRPr="002A0431">
              <w:rPr>
                <w:rFonts w:ascii="Times New Roman" w:eastAsia="Calibri" w:hAnsi="Times New Roman" w:cs="Times New Roman"/>
                <w:color w:val="000000"/>
                <w:sz w:val="20"/>
                <w:szCs w:val="20"/>
              </w:rPr>
              <w:t>38</w:t>
            </w:r>
          </w:p>
        </w:tc>
        <w:tc>
          <w:tcPr>
            <w:tcW w:w="1156" w:type="pct"/>
            <w:shd w:val="clear" w:color="auto" w:fill="FFFFFF" w:themeFill="background1"/>
            <w:vAlign w:val="center"/>
          </w:tcPr>
          <w:p w14:paraId="7712B137" w14:textId="77777777" w:rsidR="000165C3" w:rsidRPr="002A0431" w:rsidRDefault="000165C3" w:rsidP="00AC758B">
            <w:pPr>
              <w:ind w:right="33" w:hanging="105"/>
              <w:jc w:val="center"/>
              <w:rPr>
                <w:rFonts w:ascii="Times New Roman" w:eastAsia="Calibri" w:hAnsi="Times New Roman" w:cs="Times New Roman"/>
                <w:color w:val="000000"/>
                <w:sz w:val="20"/>
                <w:szCs w:val="20"/>
              </w:rPr>
            </w:pPr>
            <w:r w:rsidRPr="002A0431">
              <w:rPr>
                <w:rFonts w:ascii="Times New Roman" w:eastAsia="Calibri" w:hAnsi="Times New Roman" w:cs="Times New Roman"/>
                <w:color w:val="000000"/>
                <w:sz w:val="20"/>
                <w:szCs w:val="20"/>
              </w:rPr>
              <w:t>38</w:t>
            </w:r>
          </w:p>
        </w:tc>
        <w:tc>
          <w:tcPr>
            <w:tcW w:w="1098" w:type="pct"/>
            <w:shd w:val="clear" w:color="auto" w:fill="FFFFFF" w:themeFill="background1"/>
            <w:vAlign w:val="center"/>
          </w:tcPr>
          <w:p w14:paraId="23258138" w14:textId="77777777" w:rsidR="000165C3" w:rsidRPr="002A0431" w:rsidRDefault="000165C3" w:rsidP="00AC758B">
            <w:pPr>
              <w:ind w:right="32" w:hanging="44"/>
              <w:jc w:val="center"/>
              <w:rPr>
                <w:rFonts w:ascii="Times New Roman" w:eastAsia="Calibri" w:hAnsi="Times New Roman" w:cs="Times New Roman"/>
                <w:color w:val="000000"/>
                <w:sz w:val="20"/>
                <w:szCs w:val="20"/>
              </w:rPr>
            </w:pPr>
            <w:r w:rsidRPr="002A0431">
              <w:rPr>
                <w:rFonts w:ascii="Times New Roman" w:eastAsia="Calibri" w:hAnsi="Times New Roman" w:cs="Times New Roman"/>
                <w:color w:val="000000"/>
                <w:sz w:val="20"/>
                <w:szCs w:val="20"/>
              </w:rPr>
              <w:t>76</w:t>
            </w:r>
          </w:p>
        </w:tc>
      </w:tr>
      <w:tr w:rsidR="000165C3" w:rsidRPr="0024145A" w14:paraId="04A1E142" w14:textId="77777777" w:rsidTr="00AC758B">
        <w:trPr>
          <w:trHeight w:val="316"/>
          <w:jc w:val="center"/>
        </w:trPr>
        <w:tc>
          <w:tcPr>
            <w:tcW w:w="1591" w:type="pct"/>
            <w:shd w:val="clear" w:color="auto" w:fill="FFFFFF" w:themeFill="background1"/>
            <w:vAlign w:val="center"/>
          </w:tcPr>
          <w:p w14:paraId="1E924410" w14:textId="77777777" w:rsidR="000165C3" w:rsidRPr="002A0431" w:rsidRDefault="000165C3" w:rsidP="00AC758B">
            <w:pPr>
              <w:ind w:left="14" w:hanging="85"/>
              <w:jc w:val="center"/>
              <w:rPr>
                <w:rFonts w:ascii="Times New Roman" w:eastAsia="Calibri" w:hAnsi="Times New Roman" w:cs="Times New Roman"/>
                <w:b/>
                <w:bCs/>
                <w:color w:val="000000"/>
                <w:sz w:val="20"/>
                <w:szCs w:val="20"/>
              </w:rPr>
            </w:pPr>
            <w:r w:rsidRPr="002A0431">
              <w:rPr>
                <w:rFonts w:ascii="Times New Roman" w:eastAsia="Calibri" w:hAnsi="Times New Roman" w:cs="Times New Roman"/>
                <w:b/>
                <w:bCs/>
                <w:color w:val="000000"/>
                <w:sz w:val="20"/>
                <w:szCs w:val="20"/>
              </w:rPr>
              <w:t xml:space="preserve">% </w:t>
            </w:r>
            <w:r>
              <w:rPr>
                <w:rFonts w:ascii="Times New Roman" w:eastAsia="Calibri" w:hAnsi="Times New Roman" w:cs="Times New Roman"/>
                <w:b/>
                <w:bCs/>
                <w:color w:val="000000"/>
                <w:sz w:val="20"/>
                <w:szCs w:val="20"/>
              </w:rPr>
              <w:t xml:space="preserve">Regularly Scheduled </w:t>
            </w:r>
            <w:r w:rsidRPr="002A0431">
              <w:rPr>
                <w:rFonts w:ascii="Times New Roman" w:eastAsia="Calibri" w:hAnsi="Times New Roman" w:cs="Times New Roman"/>
                <w:b/>
                <w:bCs/>
                <w:color w:val="000000"/>
                <w:sz w:val="20"/>
                <w:szCs w:val="20"/>
              </w:rPr>
              <w:t>Completed</w:t>
            </w:r>
          </w:p>
        </w:tc>
        <w:tc>
          <w:tcPr>
            <w:tcW w:w="1155" w:type="pct"/>
            <w:shd w:val="clear" w:color="auto" w:fill="FFFFFF" w:themeFill="background1"/>
            <w:vAlign w:val="center"/>
          </w:tcPr>
          <w:p w14:paraId="6C49D47B" w14:textId="3BF0AFD9" w:rsidR="000165C3" w:rsidRPr="00AB3614" w:rsidRDefault="00AD7EAC" w:rsidP="00AC758B">
            <w:pPr>
              <w:ind w:right="32" w:hanging="119"/>
              <w:jc w:val="center"/>
              <w:rPr>
                <w:rFonts w:ascii="Times New Roman" w:eastAsia="Calibri" w:hAnsi="Times New Roman" w:cs="Times New Roman"/>
                <w:b/>
                <w:bCs/>
                <w:color w:val="000000"/>
                <w:sz w:val="20"/>
                <w:szCs w:val="20"/>
              </w:rPr>
            </w:pPr>
            <w:r>
              <w:rPr>
                <w:rFonts w:ascii="Times New Roman" w:eastAsia="Calibri" w:hAnsi="Times New Roman" w:cs="Times New Roman"/>
                <w:b/>
                <w:bCs/>
                <w:color w:val="000000"/>
                <w:sz w:val="20"/>
                <w:szCs w:val="20"/>
              </w:rPr>
              <w:t>86.8%</w:t>
            </w:r>
          </w:p>
        </w:tc>
        <w:tc>
          <w:tcPr>
            <w:tcW w:w="1156" w:type="pct"/>
            <w:shd w:val="clear" w:color="auto" w:fill="FFFFFF" w:themeFill="background1"/>
            <w:vAlign w:val="center"/>
          </w:tcPr>
          <w:p w14:paraId="67695523" w14:textId="0521C5EF" w:rsidR="000165C3" w:rsidRPr="00AB3614" w:rsidRDefault="00AD7EAC" w:rsidP="00AC758B">
            <w:pPr>
              <w:ind w:right="31" w:hanging="105"/>
              <w:jc w:val="center"/>
              <w:rPr>
                <w:rFonts w:ascii="Times New Roman" w:eastAsia="Calibri" w:hAnsi="Times New Roman" w:cs="Times New Roman"/>
                <w:b/>
                <w:bCs/>
                <w:color w:val="000000"/>
                <w:sz w:val="20"/>
                <w:szCs w:val="20"/>
              </w:rPr>
            </w:pPr>
            <w:r>
              <w:rPr>
                <w:rFonts w:ascii="Times New Roman" w:eastAsia="Calibri" w:hAnsi="Times New Roman" w:cs="Times New Roman"/>
                <w:b/>
                <w:bCs/>
                <w:color w:val="000000"/>
                <w:sz w:val="20"/>
                <w:szCs w:val="20"/>
              </w:rPr>
              <w:t>86.8%</w:t>
            </w:r>
          </w:p>
        </w:tc>
        <w:tc>
          <w:tcPr>
            <w:tcW w:w="1098" w:type="pct"/>
            <w:shd w:val="clear" w:color="auto" w:fill="FFFFFF" w:themeFill="background1"/>
            <w:vAlign w:val="center"/>
          </w:tcPr>
          <w:p w14:paraId="4EF413A1" w14:textId="0275661D" w:rsidR="000165C3" w:rsidRPr="00AB3614" w:rsidRDefault="00AD7EAC" w:rsidP="00AC758B">
            <w:pPr>
              <w:ind w:right="35" w:hanging="44"/>
              <w:jc w:val="center"/>
              <w:rPr>
                <w:rFonts w:ascii="Times New Roman" w:eastAsia="Calibri" w:hAnsi="Times New Roman" w:cs="Times New Roman"/>
                <w:b/>
                <w:bCs/>
                <w:color w:val="000000"/>
                <w:sz w:val="20"/>
                <w:szCs w:val="20"/>
              </w:rPr>
            </w:pPr>
            <w:r>
              <w:rPr>
                <w:rFonts w:ascii="Times New Roman" w:eastAsia="Calibri" w:hAnsi="Times New Roman" w:cs="Times New Roman"/>
                <w:b/>
                <w:bCs/>
                <w:color w:val="000000"/>
                <w:sz w:val="20"/>
                <w:szCs w:val="20"/>
              </w:rPr>
              <w:t>86.8%</w:t>
            </w:r>
          </w:p>
        </w:tc>
      </w:tr>
      <w:tr w:rsidR="000165C3" w:rsidRPr="0024145A" w14:paraId="3B64FCDD" w14:textId="77777777" w:rsidTr="00AC758B">
        <w:trPr>
          <w:trHeight w:val="316"/>
          <w:jc w:val="center"/>
        </w:trPr>
        <w:tc>
          <w:tcPr>
            <w:tcW w:w="1591" w:type="pct"/>
            <w:shd w:val="clear" w:color="auto" w:fill="FFFFFF" w:themeFill="background1"/>
            <w:vAlign w:val="center"/>
          </w:tcPr>
          <w:p w14:paraId="514B4551" w14:textId="77777777" w:rsidR="000165C3" w:rsidRPr="002A0431" w:rsidRDefault="000165C3" w:rsidP="00AC758B">
            <w:pPr>
              <w:ind w:left="14" w:hanging="85"/>
              <w:rPr>
                <w:rFonts w:ascii="Times New Roman" w:eastAsia="Calibri" w:hAnsi="Times New Roman" w:cs="Times New Roman"/>
                <w:b/>
                <w:bCs/>
                <w:color w:val="000000"/>
                <w:sz w:val="20"/>
                <w:szCs w:val="20"/>
              </w:rPr>
            </w:pPr>
            <w:r>
              <w:rPr>
                <w:rFonts w:ascii="Times New Roman" w:eastAsia="Calibri" w:hAnsi="Times New Roman" w:cs="Times New Roman"/>
                <w:b/>
                <w:bCs/>
                <w:color w:val="000000"/>
                <w:sz w:val="20"/>
                <w:szCs w:val="20"/>
              </w:rPr>
              <w:t>Additionally Flown</w:t>
            </w:r>
          </w:p>
        </w:tc>
        <w:tc>
          <w:tcPr>
            <w:tcW w:w="1155" w:type="pct"/>
            <w:shd w:val="clear" w:color="auto" w:fill="FFFFFF" w:themeFill="background1"/>
            <w:vAlign w:val="center"/>
          </w:tcPr>
          <w:p w14:paraId="4FAF11F0" w14:textId="77777777" w:rsidR="000165C3" w:rsidRPr="002A0431" w:rsidRDefault="000165C3" w:rsidP="00AC758B">
            <w:pPr>
              <w:ind w:right="32" w:hanging="119"/>
              <w:jc w:val="center"/>
              <w:rPr>
                <w:rFonts w:ascii="Times New Roman" w:eastAsia="Calibri" w:hAnsi="Times New Roman" w:cs="Times New Roman"/>
                <w:color w:val="000000"/>
                <w:sz w:val="20"/>
                <w:szCs w:val="20"/>
              </w:rPr>
            </w:pPr>
          </w:p>
        </w:tc>
        <w:tc>
          <w:tcPr>
            <w:tcW w:w="1156" w:type="pct"/>
            <w:shd w:val="clear" w:color="auto" w:fill="FFFFFF" w:themeFill="background1"/>
            <w:vAlign w:val="center"/>
          </w:tcPr>
          <w:p w14:paraId="0A4FF20B" w14:textId="77777777" w:rsidR="000165C3" w:rsidRPr="002A0431" w:rsidRDefault="000165C3" w:rsidP="00AC758B">
            <w:pPr>
              <w:ind w:right="31" w:hanging="105"/>
              <w:jc w:val="center"/>
              <w:rPr>
                <w:rFonts w:ascii="Times New Roman" w:eastAsia="Calibri" w:hAnsi="Times New Roman" w:cs="Times New Roman"/>
                <w:color w:val="000000"/>
                <w:sz w:val="20"/>
                <w:szCs w:val="20"/>
              </w:rPr>
            </w:pPr>
          </w:p>
        </w:tc>
        <w:tc>
          <w:tcPr>
            <w:tcW w:w="1098" w:type="pct"/>
            <w:shd w:val="clear" w:color="auto" w:fill="FFFFFF" w:themeFill="background1"/>
            <w:vAlign w:val="center"/>
          </w:tcPr>
          <w:p w14:paraId="380538E8" w14:textId="77777777" w:rsidR="000165C3" w:rsidRPr="002A0431" w:rsidRDefault="000165C3" w:rsidP="00AC758B">
            <w:pPr>
              <w:ind w:right="35" w:hanging="44"/>
              <w:jc w:val="center"/>
              <w:rPr>
                <w:rFonts w:ascii="Times New Roman" w:eastAsia="Calibri" w:hAnsi="Times New Roman" w:cs="Times New Roman"/>
                <w:color w:val="000000"/>
                <w:sz w:val="20"/>
                <w:szCs w:val="20"/>
              </w:rPr>
            </w:pPr>
          </w:p>
        </w:tc>
      </w:tr>
      <w:tr w:rsidR="000165C3" w:rsidRPr="0024145A" w14:paraId="1A98304A" w14:textId="77777777" w:rsidTr="00AC758B">
        <w:trPr>
          <w:trHeight w:val="316"/>
          <w:jc w:val="center"/>
        </w:trPr>
        <w:tc>
          <w:tcPr>
            <w:tcW w:w="1591" w:type="pct"/>
            <w:shd w:val="clear" w:color="auto" w:fill="FFFFFF" w:themeFill="background1"/>
            <w:vAlign w:val="center"/>
          </w:tcPr>
          <w:p w14:paraId="2C45894C" w14:textId="77777777" w:rsidR="000165C3" w:rsidRDefault="000165C3" w:rsidP="00AC758B">
            <w:pPr>
              <w:ind w:left="14" w:hanging="85"/>
              <w:jc w:val="center"/>
              <w:rPr>
                <w:rFonts w:ascii="Times New Roman" w:eastAsia="Calibri" w:hAnsi="Times New Roman" w:cs="Times New Roman"/>
                <w:b/>
                <w:bCs/>
                <w:color w:val="000000"/>
                <w:sz w:val="20"/>
                <w:szCs w:val="20"/>
              </w:rPr>
            </w:pPr>
            <w:r w:rsidRPr="0098163E">
              <w:rPr>
                <w:rFonts w:ascii="Times New Roman" w:eastAsia="Calibri" w:hAnsi="Times New Roman" w:cs="Times New Roman"/>
                <w:color w:val="000000"/>
                <w:sz w:val="20"/>
                <w:szCs w:val="20"/>
              </w:rPr>
              <w:t>Systematic Completed</w:t>
            </w:r>
          </w:p>
        </w:tc>
        <w:tc>
          <w:tcPr>
            <w:tcW w:w="1155" w:type="pct"/>
            <w:shd w:val="clear" w:color="auto" w:fill="FFFFFF" w:themeFill="background1"/>
            <w:vAlign w:val="center"/>
          </w:tcPr>
          <w:p w14:paraId="02B0E861" w14:textId="44AE71CB" w:rsidR="000165C3" w:rsidRPr="002A0431" w:rsidRDefault="00AD7EAC" w:rsidP="00AC758B">
            <w:pPr>
              <w:ind w:right="32" w:hanging="119"/>
              <w:jc w:val="center"/>
              <w:rPr>
                <w:rFonts w:ascii="Times New Roman" w:eastAsia="Calibri" w:hAnsi="Times New Roman" w:cs="Times New Roman"/>
                <w:color w:val="000000"/>
                <w:sz w:val="20"/>
                <w:szCs w:val="20"/>
              </w:rPr>
            </w:pPr>
            <w:r>
              <w:rPr>
                <w:rFonts w:ascii="Times New Roman" w:eastAsia="Calibri" w:hAnsi="Times New Roman" w:cs="Times New Roman"/>
                <w:color w:val="000000"/>
                <w:sz w:val="20"/>
                <w:szCs w:val="20"/>
              </w:rPr>
              <w:t>2</w:t>
            </w:r>
          </w:p>
        </w:tc>
        <w:tc>
          <w:tcPr>
            <w:tcW w:w="1156" w:type="pct"/>
            <w:shd w:val="clear" w:color="auto" w:fill="FFFFFF" w:themeFill="background1"/>
            <w:vAlign w:val="center"/>
          </w:tcPr>
          <w:p w14:paraId="57CF7474" w14:textId="39073FA6" w:rsidR="000165C3" w:rsidRPr="002A0431" w:rsidRDefault="00F3355B" w:rsidP="00AC758B">
            <w:pPr>
              <w:ind w:right="31" w:hanging="105"/>
              <w:jc w:val="center"/>
              <w:rPr>
                <w:rFonts w:ascii="Times New Roman" w:eastAsia="Calibri" w:hAnsi="Times New Roman" w:cs="Times New Roman"/>
                <w:color w:val="000000"/>
                <w:sz w:val="20"/>
                <w:szCs w:val="20"/>
              </w:rPr>
            </w:pPr>
            <w:r>
              <w:rPr>
                <w:rFonts w:ascii="Times New Roman" w:eastAsia="Calibri" w:hAnsi="Times New Roman" w:cs="Times New Roman"/>
                <w:color w:val="000000"/>
                <w:sz w:val="20"/>
                <w:szCs w:val="20"/>
              </w:rPr>
              <w:t>3</w:t>
            </w:r>
          </w:p>
        </w:tc>
        <w:tc>
          <w:tcPr>
            <w:tcW w:w="1098" w:type="pct"/>
            <w:shd w:val="clear" w:color="auto" w:fill="FFFFFF" w:themeFill="background1"/>
            <w:vAlign w:val="center"/>
          </w:tcPr>
          <w:p w14:paraId="4CB36E38" w14:textId="73505A86" w:rsidR="000165C3" w:rsidRPr="002A0431" w:rsidRDefault="00AD7EAC" w:rsidP="00AC758B">
            <w:pPr>
              <w:ind w:right="35" w:hanging="44"/>
              <w:jc w:val="center"/>
              <w:rPr>
                <w:rFonts w:ascii="Times New Roman" w:eastAsia="Calibri" w:hAnsi="Times New Roman" w:cs="Times New Roman"/>
                <w:color w:val="000000"/>
                <w:sz w:val="20"/>
                <w:szCs w:val="20"/>
              </w:rPr>
            </w:pPr>
            <w:r>
              <w:rPr>
                <w:rFonts w:ascii="Times New Roman" w:eastAsia="Calibri" w:hAnsi="Times New Roman" w:cs="Times New Roman"/>
                <w:color w:val="000000"/>
                <w:sz w:val="20"/>
                <w:szCs w:val="20"/>
              </w:rPr>
              <w:t>5</w:t>
            </w:r>
          </w:p>
        </w:tc>
      </w:tr>
      <w:tr w:rsidR="000165C3" w:rsidRPr="0024145A" w14:paraId="74C33161" w14:textId="77777777" w:rsidTr="00AC758B">
        <w:trPr>
          <w:trHeight w:val="316"/>
          <w:jc w:val="center"/>
        </w:trPr>
        <w:tc>
          <w:tcPr>
            <w:tcW w:w="1591" w:type="pct"/>
            <w:shd w:val="clear" w:color="auto" w:fill="FFFFFF" w:themeFill="background1"/>
            <w:vAlign w:val="center"/>
          </w:tcPr>
          <w:p w14:paraId="5B814778" w14:textId="77777777" w:rsidR="000165C3" w:rsidRDefault="000165C3" w:rsidP="00AC758B">
            <w:pPr>
              <w:ind w:left="14" w:hanging="85"/>
              <w:jc w:val="center"/>
              <w:rPr>
                <w:rFonts w:ascii="Times New Roman" w:eastAsia="Calibri" w:hAnsi="Times New Roman" w:cs="Times New Roman"/>
                <w:b/>
                <w:bCs/>
                <w:color w:val="000000"/>
                <w:sz w:val="20"/>
                <w:szCs w:val="20"/>
              </w:rPr>
            </w:pPr>
            <w:r w:rsidRPr="0098163E">
              <w:rPr>
                <w:rFonts w:ascii="Times New Roman" w:eastAsia="Calibri" w:hAnsi="Times New Roman" w:cs="Times New Roman"/>
                <w:color w:val="000000"/>
                <w:sz w:val="20"/>
                <w:szCs w:val="20"/>
              </w:rPr>
              <w:t>Cancelled/Incomplete</w:t>
            </w:r>
          </w:p>
        </w:tc>
        <w:tc>
          <w:tcPr>
            <w:tcW w:w="1155" w:type="pct"/>
            <w:shd w:val="clear" w:color="auto" w:fill="FFFFFF" w:themeFill="background1"/>
            <w:vAlign w:val="center"/>
          </w:tcPr>
          <w:p w14:paraId="099FB677" w14:textId="0E46B9E1" w:rsidR="000165C3" w:rsidRPr="002A0431" w:rsidRDefault="00AD7EAC" w:rsidP="00AC758B">
            <w:pPr>
              <w:ind w:right="32" w:hanging="119"/>
              <w:jc w:val="center"/>
              <w:rPr>
                <w:rFonts w:ascii="Times New Roman" w:eastAsia="Calibri" w:hAnsi="Times New Roman" w:cs="Times New Roman"/>
                <w:color w:val="000000"/>
                <w:sz w:val="20"/>
                <w:szCs w:val="20"/>
              </w:rPr>
            </w:pPr>
            <w:r>
              <w:rPr>
                <w:rFonts w:ascii="Times New Roman" w:eastAsia="Calibri" w:hAnsi="Times New Roman" w:cs="Times New Roman"/>
                <w:color w:val="000000"/>
                <w:sz w:val="20"/>
                <w:szCs w:val="20"/>
              </w:rPr>
              <w:t>1</w:t>
            </w:r>
          </w:p>
        </w:tc>
        <w:tc>
          <w:tcPr>
            <w:tcW w:w="1156" w:type="pct"/>
            <w:shd w:val="clear" w:color="auto" w:fill="FFFFFF" w:themeFill="background1"/>
            <w:vAlign w:val="center"/>
          </w:tcPr>
          <w:p w14:paraId="4F27ADF9" w14:textId="5449E081" w:rsidR="000165C3" w:rsidRPr="002A0431" w:rsidRDefault="00F3355B" w:rsidP="00AC758B">
            <w:pPr>
              <w:ind w:right="31" w:hanging="105"/>
              <w:jc w:val="center"/>
              <w:rPr>
                <w:rFonts w:ascii="Times New Roman" w:eastAsia="Calibri" w:hAnsi="Times New Roman" w:cs="Times New Roman"/>
                <w:color w:val="000000"/>
                <w:sz w:val="20"/>
                <w:szCs w:val="20"/>
              </w:rPr>
            </w:pPr>
            <w:r>
              <w:rPr>
                <w:rFonts w:ascii="Times New Roman" w:eastAsia="Calibri" w:hAnsi="Times New Roman" w:cs="Times New Roman"/>
                <w:color w:val="000000"/>
                <w:sz w:val="20"/>
                <w:szCs w:val="20"/>
              </w:rPr>
              <w:t>0</w:t>
            </w:r>
          </w:p>
        </w:tc>
        <w:tc>
          <w:tcPr>
            <w:tcW w:w="1098" w:type="pct"/>
            <w:shd w:val="clear" w:color="auto" w:fill="FFFFFF" w:themeFill="background1"/>
            <w:vAlign w:val="center"/>
          </w:tcPr>
          <w:p w14:paraId="404A12E2" w14:textId="51B6B23D" w:rsidR="000165C3" w:rsidRPr="002A0431" w:rsidRDefault="00AD7EAC" w:rsidP="00AC758B">
            <w:pPr>
              <w:ind w:right="35" w:hanging="44"/>
              <w:jc w:val="center"/>
              <w:rPr>
                <w:rFonts w:ascii="Times New Roman" w:eastAsia="Calibri" w:hAnsi="Times New Roman" w:cs="Times New Roman"/>
                <w:color w:val="000000"/>
                <w:sz w:val="20"/>
                <w:szCs w:val="20"/>
              </w:rPr>
            </w:pPr>
            <w:r>
              <w:rPr>
                <w:rFonts w:ascii="Times New Roman" w:eastAsia="Calibri" w:hAnsi="Times New Roman" w:cs="Times New Roman"/>
                <w:color w:val="000000"/>
                <w:sz w:val="20"/>
                <w:szCs w:val="20"/>
              </w:rPr>
              <w:t>1</w:t>
            </w:r>
          </w:p>
        </w:tc>
      </w:tr>
      <w:tr w:rsidR="000165C3" w:rsidRPr="0024145A" w14:paraId="4EA5F4E3" w14:textId="77777777" w:rsidTr="00AC758B">
        <w:trPr>
          <w:trHeight w:val="316"/>
          <w:jc w:val="center"/>
        </w:trPr>
        <w:tc>
          <w:tcPr>
            <w:tcW w:w="1591" w:type="pct"/>
            <w:shd w:val="clear" w:color="auto" w:fill="FFFFFF" w:themeFill="background1"/>
            <w:vAlign w:val="center"/>
          </w:tcPr>
          <w:p w14:paraId="7F4A48CD" w14:textId="77777777" w:rsidR="000165C3" w:rsidRDefault="000165C3" w:rsidP="00AC758B">
            <w:pPr>
              <w:ind w:left="14" w:hanging="85"/>
              <w:jc w:val="center"/>
              <w:rPr>
                <w:rFonts w:ascii="Times New Roman" w:eastAsia="Calibri" w:hAnsi="Times New Roman" w:cs="Times New Roman"/>
                <w:b/>
                <w:bCs/>
                <w:color w:val="000000"/>
                <w:sz w:val="20"/>
                <w:szCs w:val="20"/>
              </w:rPr>
            </w:pPr>
            <w:r>
              <w:rPr>
                <w:rFonts w:ascii="Times New Roman" w:eastAsia="Calibri" w:hAnsi="Times New Roman" w:cs="Times New Roman"/>
                <w:color w:val="000000"/>
                <w:sz w:val="20"/>
                <w:szCs w:val="20"/>
              </w:rPr>
              <w:t xml:space="preserve">Additional </w:t>
            </w:r>
            <w:r w:rsidRPr="0098163E">
              <w:rPr>
                <w:rFonts w:ascii="Times New Roman" w:eastAsia="Calibri" w:hAnsi="Times New Roman" w:cs="Times New Roman"/>
                <w:color w:val="000000"/>
                <w:sz w:val="20"/>
                <w:szCs w:val="20"/>
              </w:rPr>
              <w:t>Total</w:t>
            </w:r>
          </w:p>
        </w:tc>
        <w:tc>
          <w:tcPr>
            <w:tcW w:w="1155" w:type="pct"/>
            <w:shd w:val="clear" w:color="auto" w:fill="FFFFFF" w:themeFill="background1"/>
            <w:vAlign w:val="center"/>
          </w:tcPr>
          <w:p w14:paraId="5FD7D655" w14:textId="4A559EB7" w:rsidR="000165C3" w:rsidRPr="002A0431" w:rsidRDefault="00AD7EAC" w:rsidP="00AC758B">
            <w:pPr>
              <w:ind w:right="32" w:hanging="119"/>
              <w:jc w:val="center"/>
              <w:rPr>
                <w:rFonts w:ascii="Times New Roman" w:eastAsia="Calibri" w:hAnsi="Times New Roman" w:cs="Times New Roman"/>
                <w:color w:val="000000"/>
                <w:sz w:val="20"/>
                <w:szCs w:val="20"/>
              </w:rPr>
            </w:pPr>
            <w:r>
              <w:rPr>
                <w:rFonts w:ascii="Times New Roman" w:eastAsia="Calibri" w:hAnsi="Times New Roman" w:cs="Times New Roman"/>
                <w:color w:val="000000"/>
                <w:sz w:val="20"/>
                <w:szCs w:val="20"/>
              </w:rPr>
              <w:t>3</w:t>
            </w:r>
          </w:p>
        </w:tc>
        <w:tc>
          <w:tcPr>
            <w:tcW w:w="1156" w:type="pct"/>
            <w:shd w:val="clear" w:color="auto" w:fill="FFFFFF" w:themeFill="background1"/>
            <w:vAlign w:val="center"/>
          </w:tcPr>
          <w:p w14:paraId="76467070" w14:textId="31369CCA" w:rsidR="000165C3" w:rsidRPr="002A0431" w:rsidRDefault="00F3355B" w:rsidP="00AC758B">
            <w:pPr>
              <w:ind w:right="31" w:hanging="105"/>
              <w:jc w:val="center"/>
              <w:rPr>
                <w:rFonts w:ascii="Times New Roman" w:eastAsia="Calibri" w:hAnsi="Times New Roman" w:cs="Times New Roman"/>
                <w:color w:val="000000"/>
                <w:sz w:val="20"/>
                <w:szCs w:val="20"/>
              </w:rPr>
            </w:pPr>
            <w:r>
              <w:rPr>
                <w:rFonts w:ascii="Times New Roman" w:eastAsia="Calibri" w:hAnsi="Times New Roman" w:cs="Times New Roman"/>
                <w:color w:val="000000"/>
                <w:sz w:val="20"/>
                <w:szCs w:val="20"/>
              </w:rPr>
              <w:t>3</w:t>
            </w:r>
          </w:p>
        </w:tc>
        <w:tc>
          <w:tcPr>
            <w:tcW w:w="1098" w:type="pct"/>
            <w:shd w:val="clear" w:color="auto" w:fill="FFFFFF" w:themeFill="background1"/>
            <w:vAlign w:val="center"/>
          </w:tcPr>
          <w:p w14:paraId="075478AB" w14:textId="09816939" w:rsidR="000165C3" w:rsidRPr="002A0431" w:rsidRDefault="00AD7EAC" w:rsidP="00AC758B">
            <w:pPr>
              <w:ind w:right="35" w:hanging="44"/>
              <w:jc w:val="center"/>
              <w:rPr>
                <w:rFonts w:ascii="Times New Roman" w:eastAsia="Calibri" w:hAnsi="Times New Roman" w:cs="Times New Roman"/>
                <w:color w:val="000000"/>
                <w:sz w:val="20"/>
                <w:szCs w:val="20"/>
              </w:rPr>
            </w:pPr>
            <w:r>
              <w:rPr>
                <w:rFonts w:ascii="Times New Roman" w:eastAsia="Calibri" w:hAnsi="Times New Roman" w:cs="Times New Roman"/>
                <w:color w:val="000000"/>
                <w:sz w:val="20"/>
                <w:szCs w:val="20"/>
              </w:rPr>
              <w:t>6</w:t>
            </w:r>
          </w:p>
        </w:tc>
      </w:tr>
      <w:tr w:rsidR="000165C3" w:rsidRPr="0024145A" w14:paraId="1281D620" w14:textId="77777777" w:rsidTr="00AC758B">
        <w:trPr>
          <w:trHeight w:val="316"/>
          <w:jc w:val="center"/>
        </w:trPr>
        <w:tc>
          <w:tcPr>
            <w:tcW w:w="1591" w:type="pct"/>
            <w:shd w:val="clear" w:color="auto" w:fill="FFFFFF" w:themeFill="background1"/>
            <w:vAlign w:val="center"/>
          </w:tcPr>
          <w:p w14:paraId="4FB08E38" w14:textId="77777777" w:rsidR="000165C3" w:rsidRPr="00AB3614" w:rsidRDefault="000165C3" w:rsidP="00AC758B">
            <w:pPr>
              <w:ind w:left="14" w:hanging="85"/>
              <w:jc w:val="center"/>
              <w:rPr>
                <w:rFonts w:ascii="Times New Roman" w:eastAsia="Calibri" w:hAnsi="Times New Roman" w:cs="Times New Roman"/>
                <w:b/>
                <w:bCs/>
                <w:color w:val="000000"/>
                <w:sz w:val="20"/>
                <w:szCs w:val="20"/>
              </w:rPr>
            </w:pPr>
            <w:r w:rsidRPr="00AB3614">
              <w:rPr>
                <w:rFonts w:ascii="Times New Roman" w:eastAsia="Calibri" w:hAnsi="Times New Roman" w:cs="Times New Roman"/>
                <w:b/>
                <w:bCs/>
                <w:color w:val="000000"/>
                <w:sz w:val="20"/>
                <w:szCs w:val="20"/>
              </w:rPr>
              <w:t>% Additional Completed</w:t>
            </w:r>
          </w:p>
        </w:tc>
        <w:tc>
          <w:tcPr>
            <w:tcW w:w="1155" w:type="pct"/>
            <w:shd w:val="clear" w:color="auto" w:fill="FFFFFF" w:themeFill="background1"/>
            <w:vAlign w:val="center"/>
          </w:tcPr>
          <w:p w14:paraId="434CC772" w14:textId="18610162" w:rsidR="000165C3" w:rsidRPr="00AD7EAC" w:rsidRDefault="00AD7EAC" w:rsidP="00AC758B">
            <w:pPr>
              <w:ind w:right="32" w:hanging="119"/>
              <w:jc w:val="center"/>
              <w:rPr>
                <w:rFonts w:ascii="Times New Roman" w:eastAsia="Calibri" w:hAnsi="Times New Roman" w:cs="Times New Roman"/>
                <w:b/>
                <w:bCs/>
                <w:color w:val="000000"/>
                <w:sz w:val="20"/>
                <w:szCs w:val="20"/>
              </w:rPr>
            </w:pPr>
            <w:r w:rsidRPr="00AD7EAC">
              <w:rPr>
                <w:rFonts w:ascii="Times New Roman" w:eastAsia="Calibri" w:hAnsi="Times New Roman" w:cs="Times New Roman"/>
                <w:b/>
                <w:bCs/>
                <w:color w:val="000000"/>
                <w:sz w:val="20"/>
                <w:szCs w:val="20"/>
              </w:rPr>
              <w:t>66.7%</w:t>
            </w:r>
          </w:p>
        </w:tc>
        <w:tc>
          <w:tcPr>
            <w:tcW w:w="1156" w:type="pct"/>
            <w:shd w:val="clear" w:color="auto" w:fill="FFFFFF" w:themeFill="background1"/>
            <w:vAlign w:val="center"/>
          </w:tcPr>
          <w:p w14:paraId="738C36BB" w14:textId="44DA54DD" w:rsidR="000165C3" w:rsidRPr="00AD7EAC" w:rsidRDefault="00F3355B" w:rsidP="00AC758B">
            <w:pPr>
              <w:ind w:right="31" w:hanging="105"/>
              <w:jc w:val="center"/>
              <w:rPr>
                <w:rFonts w:ascii="Times New Roman" w:eastAsia="Calibri" w:hAnsi="Times New Roman" w:cs="Times New Roman"/>
                <w:b/>
                <w:bCs/>
                <w:color w:val="000000"/>
                <w:sz w:val="20"/>
                <w:szCs w:val="20"/>
              </w:rPr>
            </w:pPr>
            <w:r w:rsidRPr="00AD7EAC">
              <w:rPr>
                <w:rFonts w:ascii="Times New Roman" w:eastAsia="Calibri" w:hAnsi="Times New Roman" w:cs="Times New Roman"/>
                <w:b/>
                <w:bCs/>
                <w:color w:val="000000"/>
                <w:sz w:val="20"/>
                <w:szCs w:val="20"/>
              </w:rPr>
              <w:t>100%</w:t>
            </w:r>
          </w:p>
        </w:tc>
        <w:tc>
          <w:tcPr>
            <w:tcW w:w="1098" w:type="pct"/>
            <w:shd w:val="clear" w:color="auto" w:fill="FFFFFF" w:themeFill="background1"/>
            <w:vAlign w:val="center"/>
          </w:tcPr>
          <w:p w14:paraId="651C875D" w14:textId="49C379C7" w:rsidR="000165C3" w:rsidRPr="00AD7EAC" w:rsidRDefault="00AD7EAC" w:rsidP="00AC758B">
            <w:pPr>
              <w:ind w:right="35" w:hanging="44"/>
              <w:jc w:val="center"/>
              <w:rPr>
                <w:rFonts w:ascii="Times New Roman" w:eastAsia="Calibri" w:hAnsi="Times New Roman" w:cs="Times New Roman"/>
                <w:b/>
                <w:bCs/>
                <w:color w:val="000000"/>
                <w:sz w:val="20"/>
                <w:szCs w:val="20"/>
              </w:rPr>
            </w:pPr>
            <w:r w:rsidRPr="00AD7EAC">
              <w:rPr>
                <w:rFonts w:ascii="Times New Roman" w:eastAsia="Calibri" w:hAnsi="Times New Roman" w:cs="Times New Roman"/>
                <w:b/>
                <w:bCs/>
                <w:color w:val="000000"/>
                <w:sz w:val="20"/>
                <w:szCs w:val="20"/>
              </w:rPr>
              <w:t>83.3%</w:t>
            </w:r>
          </w:p>
        </w:tc>
      </w:tr>
      <w:tr w:rsidR="000165C3" w:rsidRPr="0024145A" w14:paraId="24708743" w14:textId="77777777" w:rsidTr="00AC758B">
        <w:trPr>
          <w:trHeight w:val="316"/>
          <w:jc w:val="center"/>
        </w:trPr>
        <w:tc>
          <w:tcPr>
            <w:tcW w:w="1591" w:type="pct"/>
            <w:shd w:val="clear" w:color="auto" w:fill="FFFFFF" w:themeFill="background1"/>
            <w:vAlign w:val="center"/>
          </w:tcPr>
          <w:p w14:paraId="1A004D37" w14:textId="77777777" w:rsidR="000165C3" w:rsidRDefault="000165C3" w:rsidP="00AC758B">
            <w:pPr>
              <w:ind w:left="14" w:hanging="85"/>
              <w:rPr>
                <w:rFonts w:ascii="Times New Roman" w:eastAsia="Calibri" w:hAnsi="Times New Roman" w:cs="Times New Roman"/>
                <w:b/>
                <w:bCs/>
                <w:color w:val="000000"/>
                <w:sz w:val="20"/>
                <w:szCs w:val="20"/>
              </w:rPr>
            </w:pPr>
            <w:r>
              <w:rPr>
                <w:rFonts w:ascii="Times New Roman" w:eastAsia="Calibri" w:hAnsi="Times New Roman" w:cs="Times New Roman"/>
                <w:b/>
                <w:bCs/>
                <w:color w:val="000000"/>
                <w:sz w:val="20"/>
                <w:szCs w:val="20"/>
              </w:rPr>
              <w:t xml:space="preserve">OVERALL </w:t>
            </w:r>
            <w:r w:rsidRPr="002A0431">
              <w:rPr>
                <w:rFonts w:ascii="Times New Roman" w:eastAsia="Calibri" w:hAnsi="Times New Roman" w:cs="Times New Roman"/>
                <w:b/>
                <w:bCs/>
                <w:color w:val="000000"/>
                <w:sz w:val="20"/>
                <w:szCs w:val="20"/>
              </w:rPr>
              <w:t>% C</w:t>
            </w:r>
            <w:r>
              <w:rPr>
                <w:rFonts w:ascii="Times New Roman" w:eastAsia="Calibri" w:hAnsi="Times New Roman" w:cs="Times New Roman"/>
                <w:b/>
                <w:bCs/>
                <w:color w:val="000000"/>
                <w:sz w:val="20"/>
                <w:szCs w:val="20"/>
              </w:rPr>
              <w:t>OMPLETED</w:t>
            </w:r>
          </w:p>
        </w:tc>
        <w:tc>
          <w:tcPr>
            <w:tcW w:w="1155" w:type="pct"/>
            <w:shd w:val="clear" w:color="auto" w:fill="FFFFFF" w:themeFill="background1"/>
            <w:vAlign w:val="center"/>
          </w:tcPr>
          <w:p w14:paraId="189EE451" w14:textId="26DFF1F0" w:rsidR="000165C3" w:rsidRPr="00AD7EAC" w:rsidRDefault="00AD7EAC" w:rsidP="00AC758B">
            <w:pPr>
              <w:ind w:right="32" w:hanging="119"/>
              <w:jc w:val="center"/>
              <w:rPr>
                <w:rFonts w:ascii="Times New Roman" w:eastAsia="Calibri" w:hAnsi="Times New Roman" w:cs="Times New Roman"/>
                <w:b/>
                <w:bCs/>
                <w:color w:val="000000"/>
                <w:sz w:val="20"/>
                <w:szCs w:val="20"/>
              </w:rPr>
            </w:pPr>
            <w:r w:rsidRPr="00AD7EAC">
              <w:rPr>
                <w:rFonts w:ascii="Times New Roman" w:eastAsia="Calibri" w:hAnsi="Times New Roman" w:cs="Times New Roman"/>
                <w:b/>
                <w:bCs/>
                <w:color w:val="000000"/>
                <w:sz w:val="20"/>
                <w:szCs w:val="20"/>
              </w:rPr>
              <w:t>85.</w:t>
            </w:r>
            <w:r w:rsidR="004B4B2D">
              <w:rPr>
                <w:rFonts w:ascii="Times New Roman" w:eastAsia="Calibri" w:hAnsi="Times New Roman" w:cs="Times New Roman"/>
                <w:b/>
                <w:bCs/>
                <w:color w:val="000000"/>
                <w:sz w:val="20"/>
                <w:szCs w:val="20"/>
              </w:rPr>
              <w:t>4</w:t>
            </w:r>
            <w:r w:rsidRPr="00AD7EAC">
              <w:rPr>
                <w:rFonts w:ascii="Times New Roman" w:eastAsia="Calibri" w:hAnsi="Times New Roman" w:cs="Times New Roman"/>
                <w:b/>
                <w:bCs/>
                <w:color w:val="000000"/>
                <w:sz w:val="20"/>
                <w:szCs w:val="20"/>
              </w:rPr>
              <w:t>%</w:t>
            </w:r>
          </w:p>
        </w:tc>
        <w:tc>
          <w:tcPr>
            <w:tcW w:w="1156" w:type="pct"/>
            <w:shd w:val="clear" w:color="auto" w:fill="FFFFFF" w:themeFill="background1"/>
            <w:vAlign w:val="center"/>
          </w:tcPr>
          <w:p w14:paraId="22A9A6C8" w14:textId="75D40716" w:rsidR="000165C3" w:rsidRPr="00AD7EAC" w:rsidRDefault="00AD7EAC" w:rsidP="00AC758B">
            <w:pPr>
              <w:ind w:right="31" w:hanging="105"/>
              <w:jc w:val="center"/>
              <w:rPr>
                <w:rFonts w:ascii="Times New Roman" w:eastAsia="Calibri" w:hAnsi="Times New Roman" w:cs="Times New Roman"/>
                <w:b/>
                <w:bCs/>
                <w:color w:val="000000"/>
                <w:sz w:val="20"/>
                <w:szCs w:val="20"/>
              </w:rPr>
            </w:pPr>
            <w:r w:rsidRPr="00AD7EAC">
              <w:rPr>
                <w:rFonts w:ascii="Times New Roman" w:eastAsia="Calibri" w:hAnsi="Times New Roman" w:cs="Times New Roman"/>
                <w:b/>
                <w:bCs/>
                <w:color w:val="000000"/>
                <w:sz w:val="20"/>
                <w:szCs w:val="20"/>
              </w:rPr>
              <w:t>87.8%</w:t>
            </w:r>
          </w:p>
        </w:tc>
        <w:tc>
          <w:tcPr>
            <w:tcW w:w="1098" w:type="pct"/>
            <w:shd w:val="clear" w:color="auto" w:fill="FFFFFF" w:themeFill="background1"/>
            <w:vAlign w:val="center"/>
          </w:tcPr>
          <w:p w14:paraId="617018B3" w14:textId="409EC14F" w:rsidR="000165C3" w:rsidRPr="00AD7EAC" w:rsidRDefault="00AD7EAC" w:rsidP="00AC758B">
            <w:pPr>
              <w:ind w:right="35" w:hanging="44"/>
              <w:jc w:val="center"/>
              <w:rPr>
                <w:rFonts w:ascii="Times New Roman" w:eastAsia="Calibri" w:hAnsi="Times New Roman" w:cs="Times New Roman"/>
                <w:b/>
                <w:bCs/>
                <w:color w:val="000000"/>
                <w:sz w:val="20"/>
                <w:szCs w:val="20"/>
              </w:rPr>
            </w:pPr>
            <w:r w:rsidRPr="00AD7EAC">
              <w:rPr>
                <w:rFonts w:ascii="Times New Roman" w:eastAsia="Calibri" w:hAnsi="Times New Roman" w:cs="Times New Roman"/>
                <w:b/>
                <w:bCs/>
                <w:color w:val="000000"/>
                <w:sz w:val="20"/>
                <w:szCs w:val="20"/>
              </w:rPr>
              <w:t>86.6%</w:t>
            </w:r>
          </w:p>
        </w:tc>
      </w:tr>
      <w:bookmarkEnd w:id="29"/>
    </w:tbl>
    <w:p w14:paraId="4D545C39" w14:textId="77777777" w:rsidR="00B10BC9" w:rsidRPr="00AB3614" w:rsidRDefault="00B10BC9" w:rsidP="00590C36">
      <w:pPr>
        <w:spacing w:after="0"/>
        <w:jc w:val="both"/>
        <w:rPr>
          <w:rFonts w:ascii="Times New Roman" w:eastAsia="Calibri" w:hAnsi="Times New Roman" w:cs="Times New Roman"/>
          <w:bCs/>
          <w:color w:val="000000"/>
          <w:sz w:val="24"/>
          <w:szCs w:val="24"/>
        </w:rPr>
      </w:pPr>
    </w:p>
    <w:p w14:paraId="13BD2879" w14:textId="7346B181" w:rsidR="00EF1916" w:rsidRPr="00F40560" w:rsidRDefault="00A002B3" w:rsidP="00A251B8">
      <w:pPr>
        <w:pStyle w:val="Heading3"/>
      </w:pPr>
      <w:bookmarkStart w:id="30" w:name="_Toc107310257"/>
      <w:r>
        <w:t>Opportunistic effort</w:t>
      </w:r>
      <w:bookmarkEnd w:id="30"/>
      <w:r>
        <w:t xml:space="preserve"> </w:t>
      </w:r>
    </w:p>
    <w:p w14:paraId="0873430A" w14:textId="6CBB9EA9" w:rsidR="0015243F" w:rsidRDefault="005848A7" w:rsidP="00771661">
      <w:pPr>
        <w:spacing w:after="120"/>
        <w:jc w:val="both"/>
        <w:rPr>
          <w:rFonts w:ascii="Times New Roman" w:hAnsi="Times New Roman" w:cs="Times New Roman"/>
          <w:sz w:val="24"/>
          <w:szCs w:val="24"/>
        </w:rPr>
      </w:pPr>
      <w:r>
        <w:rPr>
          <w:rFonts w:ascii="Times New Roman" w:hAnsi="Times New Roman" w:cs="Times New Roman"/>
          <w:sz w:val="24"/>
          <w:szCs w:val="24"/>
        </w:rPr>
        <w:t xml:space="preserve">All observations made outside of the systematic aerial </w:t>
      </w:r>
      <w:r w:rsidR="001A42B6">
        <w:rPr>
          <w:rFonts w:ascii="Times New Roman" w:hAnsi="Times New Roman" w:cs="Times New Roman"/>
          <w:sz w:val="24"/>
          <w:szCs w:val="24"/>
        </w:rPr>
        <w:t>transects</w:t>
      </w:r>
      <w:r>
        <w:rPr>
          <w:rFonts w:ascii="Times New Roman" w:hAnsi="Times New Roman" w:cs="Times New Roman"/>
          <w:sz w:val="24"/>
          <w:szCs w:val="24"/>
        </w:rPr>
        <w:t xml:space="preserve"> were considered opportunistic. </w:t>
      </w:r>
      <w:r w:rsidR="00C56795">
        <w:rPr>
          <w:rFonts w:ascii="Times New Roman" w:hAnsi="Times New Roman" w:cs="Times New Roman"/>
          <w:sz w:val="24"/>
          <w:szCs w:val="24"/>
        </w:rPr>
        <w:t>Tw</w:t>
      </w:r>
      <w:r w:rsidR="000314FE">
        <w:rPr>
          <w:rFonts w:ascii="Times New Roman" w:hAnsi="Times New Roman" w:cs="Times New Roman"/>
          <w:sz w:val="24"/>
          <w:szCs w:val="24"/>
        </w:rPr>
        <w:t>o</w:t>
      </w:r>
      <w:r w:rsidR="004D7F97">
        <w:rPr>
          <w:rFonts w:ascii="Times New Roman" w:hAnsi="Times New Roman" w:cs="Times New Roman"/>
          <w:sz w:val="24"/>
          <w:szCs w:val="24"/>
        </w:rPr>
        <w:t xml:space="preserve"> </w:t>
      </w:r>
      <w:r w:rsidR="00455308">
        <w:rPr>
          <w:rFonts w:ascii="Times New Roman" w:hAnsi="Times New Roman" w:cs="Times New Roman"/>
          <w:sz w:val="24"/>
          <w:szCs w:val="24"/>
        </w:rPr>
        <w:t>o</w:t>
      </w:r>
      <w:r w:rsidR="00C56795">
        <w:rPr>
          <w:rFonts w:ascii="Times New Roman" w:hAnsi="Times New Roman" w:cs="Times New Roman"/>
          <w:sz w:val="24"/>
          <w:szCs w:val="24"/>
        </w:rPr>
        <w:t xml:space="preserve">pportunistic observations were </w:t>
      </w:r>
      <w:r w:rsidR="00012B76">
        <w:rPr>
          <w:rFonts w:ascii="Times New Roman" w:hAnsi="Times New Roman" w:cs="Times New Roman"/>
          <w:sz w:val="24"/>
          <w:szCs w:val="24"/>
        </w:rPr>
        <w:t>recorded</w:t>
      </w:r>
      <w:r w:rsidR="00401C54">
        <w:rPr>
          <w:rFonts w:ascii="Times New Roman" w:hAnsi="Times New Roman" w:cs="Times New Roman"/>
          <w:sz w:val="24"/>
          <w:szCs w:val="24"/>
        </w:rPr>
        <w:t xml:space="preserve"> this season</w:t>
      </w:r>
      <w:r w:rsidR="00220219">
        <w:rPr>
          <w:rFonts w:ascii="Times New Roman" w:hAnsi="Times New Roman" w:cs="Times New Roman"/>
          <w:sz w:val="24"/>
          <w:szCs w:val="24"/>
        </w:rPr>
        <w:t xml:space="preserve"> (</w:t>
      </w:r>
      <w:hyperlink w:anchor="_Appendix_A" w:history="1">
        <w:r w:rsidR="00220219" w:rsidRPr="00A72045">
          <w:rPr>
            <w:rStyle w:val="Hyperlink"/>
            <w:rFonts w:ascii="Times New Roman" w:hAnsi="Times New Roman" w:cs="Times New Roman"/>
            <w:sz w:val="24"/>
            <w:szCs w:val="24"/>
          </w:rPr>
          <w:t>Appendix A</w:t>
        </w:r>
      </w:hyperlink>
      <w:r w:rsidR="00220219">
        <w:rPr>
          <w:rFonts w:ascii="Times New Roman" w:hAnsi="Times New Roman" w:cs="Times New Roman"/>
          <w:sz w:val="24"/>
          <w:szCs w:val="24"/>
        </w:rPr>
        <w:t>)</w:t>
      </w:r>
      <w:r w:rsidR="006E2940">
        <w:rPr>
          <w:rFonts w:ascii="Times New Roman" w:hAnsi="Times New Roman" w:cs="Times New Roman"/>
          <w:sz w:val="24"/>
          <w:szCs w:val="24"/>
        </w:rPr>
        <w:t xml:space="preserve">. For </w:t>
      </w:r>
      <w:r w:rsidR="000314FE">
        <w:rPr>
          <w:rFonts w:ascii="Times New Roman" w:hAnsi="Times New Roman" w:cs="Times New Roman"/>
          <w:sz w:val="24"/>
          <w:szCs w:val="24"/>
        </w:rPr>
        <w:t>one</w:t>
      </w:r>
      <w:r w:rsidR="006E2940">
        <w:rPr>
          <w:rFonts w:ascii="Times New Roman" w:hAnsi="Times New Roman" w:cs="Times New Roman"/>
          <w:sz w:val="24"/>
          <w:szCs w:val="24"/>
        </w:rPr>
        <w:t xml:space="preserve"> </w:t>
      </w:r>
      <w:r w:rsidR="0016096E">
        <w:rPr>
          <w:rFonts w:ascii="Times New Roman" w:hAnsi="Times New Roman" w:cs="Times New Roman"/>
          <w:sz w:val="24"/>
          <w:szCs w:val="24"/>
        </w:rPr>
        <w:t xml:space="preserve">of the </w:t>
      </w:r>
      <w:r w:rsidR="000314FE">
        <w:rPr>
          <w:rFonts w:ascii="Times New Roman" w:hAnsi="Times New Roman" w:cs="Times New Roman"/>
          <w:sz w:val="24"/>
          <w:szCs w:val="24"/>
        </w:rPr>
        <w:t>two</w:t>
      </w:r>
      <w:r w:rsidR="0016096E">
        <w:rPr>
          <w:rFonts w:ascii="Times New Roman" w:hAnsi="Times New Roman" w:cs="Times New Roman"/>
          <w:sz w:val="24"/>
          <w:szCs w:val="24"/>
        </w:rPr>
        <w:t xml:space="preserve"> </w:t>
      </w:r>
      <w:r w:rsidR="006E2940">
        <w:rPr>
          <w:rFonts w:ascii="Times New Roman" w:hAnsi="Times New Roman" w:cs="Times New Roman"/>
          <w:sz w:val="24"/>
          <w:szCs w:val="24"/>
        </w:rPr>
        <w:t>crane groups</w:t>
      </w:r>
      <w:r w:rsidR="001A42B6">
        <w:rPr>
          <w:rFonts w:ascii="Times New Roman" w:hAnsi="Times New Roman" w:cs="Times New Roman"/>
          <w:sz w:val="24"/>
          <w:szCs w:val="24"/>
        </w:rPr>
        <w:t>,</w:t>
      </w:r>
      <w:r w:rsidR="006E2940">
        <w:rPr>
          <w:rFonts w:ascii="Times New Roman" w:hAnsi="Times New Roman" w:cs="Times New Roman"/>
          <w:sz w:val="24"/>
          <w:szCs w:val="24"/>
        </w:rPr>
        <w:t xml:space="preserve"> the opportunistic observation</w:t>
      </w:r>
      <w:r w:rsidR="000314FE">
        <w:rPr>
          <w:rFonts w:ascii="Times New Roman" w:hAnsi="Times New Roman" w:cs="Times New Roman"/>
          <w:sz w:val="24"/>
          <w:szCs w:val="24"/>
        </w:rPr>
        <w:t xml:space="preserve"> made by ground crews</w:t>
      </w:r>
      <w:r w:rsidR="0077438D">
        <w:rPr>
          <w:rFonts w:ascii="Times New Roman" w:hAnsi="Times New Roman" w:cs="Times New Roman"/>
          <w:sz w:val="24"/>
          <w:szCs w:val="24"/>
        </w:rPr>
        <w:t xml:space="preserve"> added to information about</w:t>
      </w:r>
      <w:r w:rsidR="000314FE">
        <w:rPr>
          <w:rFonts w:ascii="Times New Roman" w:hAnsi="Times New Roman" w:cs="Times New Roman"/>
          <w:sz w:val="24"/>
          <w:szCs w:val="24"/>
        </w:rPr>
        <w:t xml:space="preserve"> the</w:t>
      </w:r>
      <w:r w:rsidR="0077438D">
        <w:rPr>
          <w:rFonts w:ascii="Times New Roman" w:hAnsi="Times New Roman" w:cs="Times New Roman"/>
          <w:sz w:val="24"/>
          <w:szCs w:val="24"/>
        </w:rPr>
        <w:t xml:space="preserve"> crane group that w</w:t>
      </w:r>
      <w:r w:rsidR="000314FE">
        <w:rPr>
          <w:rFonts w:ascii="Times New Roman" w:hAnsi="Times New Roman" w:cs="Times New Roman"/>
          <w:sz w:val="24"/>
          <w:szCs w:val="24"/>
        </w:rPr>
        <w:t>as</w:t>
      </w:r>
      <w:r w:rsidR="0077438D">
        <w:rPr>
          <w:rFonts w:ascii="Times New Roman" w:hAnsi="Times New Roman" w:cs="Times New Roman"/>
          <w:sz w:val="24"/>
          <w:szCs w:val="24"/>
        </w:rPr>
        <w:t xml:space="preserve"> also observed in the systematic aerial surveys.</w:t>
      </w:r>
      <w:r w:rsidR="006E2940">
        <w:rPr>
          <w:rFonts w:ascii="Times New Roman" w:hAnsi="Times New Roman" w:cs="Times New Roman"/>
          <w:sz w:val="24"/>
          <w:szCs w:val="24"/>
        </w:rPr>
        <w:t xml:space="preserve"> </w:t>
      </w:r>
      <w:r w:rsidR="000314FE">
        <w:rPr>
          <w:rFonts w:ascii="Times New Roman" w:hAnsi="Times New Roman" w:cs="Times New Roman"/>
          <w:sz w:val="24"/>
          <w:szCs w:val="24"/>
        </w:rPr>
        <w:t>The other opportunistic observation was an aerial observation made</w:t>
      </w:r>
      <w:r w:rsidR="002E318F">
        <w:rPr>
          <w:rFonts w:ascii="Times New Roman" w:hAnsi="Times New Roman" w:cs="Times New Roman"/>
          <w:sz w:val="24"/>
          <w:szCs w:val="24"/>
        </w:rPr>
        <w:t xml:space="preserve"> at 7:04 a.m.</w:t>
      </w:r>
      <w:r w:rsidR="000314FE">
        <w:rPr>
          <w:rFonts w:ascii="Times New Roman" w:hAnsi="Times New Roman" w:cs="Times New Roman"/>
          <w:sz w:val="24"/>
          <w:szCs w:val="24"/>
        </w:rPr>
        <w:t xml:space="preserve"> while in route to the start of the systematic transect</w:t>
      </w:r>
      <w:r w:rsidR="00DD26D5">
        <w:rPr>
          <w:rFonts w:ascii="Times New Roman" w:hAnsi="Times New Roman" w:cs="Times New Roman"/>
          <w:sz w:val="24"/>
          <w:szCs w:val="24"/>
        </w:rPr>
        <w:t xml:space="preserve"> at Wood River bridge (22B-55 / 2022FA02). </w:t>
      </w:r>
      <w:r w:rsidR="000314FE">
        <w:rPr>
          <w:rFonts w:ascii="Times New Roman" w:hAnsi="Times New Roman" w:cs="Times New Roman"/>
          <w:sz w:val="24"/>
          <w:szCs w:val="24"/>
        </w:rPr>
        <w:t xml:space="preserve">The same crane group was observed again </w:t>
      </w:r>
      <w:r w:rsidR="002E318F">
        <w:rPr>
          <w:rFonts w:ascii="Times New Roman" w:hAnsi="Times New Roman" w:cs="Times New Roman"/>
          <w:sz w:val="24"/>
          <w:szCs w:val="24"/>
        </w:rPr>
        <w:t xml:space="preserve">at 8:11 a.m. </w:t>
      </w:r>
      <w:r w:rsidR="000314FE">
        <w:rPr>
          <w:rFonts w:ascii="Times New Roman" w:hAnsi="Times New Roman" w:cs="Times New Roman"/>
          <w:sz w:val="24"/>
          <w:szCs w:val="24"/>
        </w:rPr>
        <w:t xml:space="preserve">in the same location when the plane returned </w:t>
      </w:r>
      <w:r w:rsidR="00DD26D5">
        <w:rPr>
          <w:rFonts w:ascii="Times New Roman" w:hAnsi="Times New Roman" w:cs="Times New Roman"/>
          <w:sz w:val="24"/>
          <w:szCs w:val="24"/>
        </w:rPr>
        <w:t>following</w:t>
      </w:r>
      <w:r w:rsidR="000314FE">
        <w:rPr>
          <w:rFonts w:ascii="Times New Roman" w:hAnsi="Times New Roman" w:cs="Times New Roman"/>
          <w:sz w:val="24"/>
          <w:szCs w:val="24"/>
        </w:rPr>
        <w:t xml:space="preserve"> </w:t>
      </w:r>
      <w:r w:rsidR="0014144D">
        <w:rPr>
          <w:rFonts w:ascii="Times New Roman" w:hAnsi="Times New Roman" w:cs="Times New Roman"/>
          <w:sz w:val="24"/>
          <w:szCs w:val="24"/>
        </w:rPr>
        <w:t>the</w:t>
      </w:r>
      <w:r w:rsidR="00DD26D5">
        <w:rPr>
          <w:rFonts w:ascii="Times New Roman" w:hAnsi="Times New Roman" w:cs="Times New Roman"/>
          <w:sz w:val="24"/>
          <w:szCs w:val="24"/>
        </w:rPr>
        <w:t xml:space="preserve"> east half of the </w:t>
      </w:r>
      <w:r w:rsidR="002E318F">
        <w:rPr>
          <w:rFonts w:ascii="Times New Roman" w:hAnsi="Times New Roman" w:cs="Times New Roman"/>
          <w:sz w:val="24"/>
          <w:szCs w:val="24"/>
        </w:rPr>
        <w:t xml:space="preserve">0SE </w:t>
      </w:r>
      <w:r w:rsidR="0014144D">
        <w:rPr>
          <w:rFonts w:ascii="Times New Roman" w:hAnsi="Times New Roman" w:cs="Times New Roman"/>
          <w:sz w:val="24"/>
          <w:szCs w:val="24"/>
        </w:rPr>
        <w:t>systematic transect</w:t>
      </w:r>
      <w:r w:rsidR="00DD26D5">
        <w:rPr>
          <w:rFonts w:ascii="Times New Roman" w:hAnsi="Times New Roman" w:cs="Times New Roman"/>
          <w:sz w:val="24"/>
          <w:szCs w:val="24"/>
        </w:rPr>
        <w:t>.</w:t>
      </w:r>
    </w:p>
    <w:p w14:paraId="337B9F4B" w14:textId="1F1B7950" w:rsidR="000411A2" w:rsidRPr="00CB4F2E" w:rsidRDefault="00DD26D5" w:rsidP="00CF3D4E">
      <w:pPr>
        <w:spacing w:after="120"/>
        <w:jc w:val="both"/>
        <w:rPr>
          <w:rFonts w:ascii="Times New Roman" w:hAnsi="Times New Roman" w:cs="Times New Roman"/>
          <w:sz w:val="24"/>
          <w:szCs w:val="24"/>
        </w:rPr>
      </w:pPr>
      <w:r>
        <w:rPr>
          <w:rFonts w:ascii="Times New Roman" w:hAnsi="Times New Roman" w:cs="Times New Roman"/>
          <w:sz w:val="24"/>
          <w:szCs w:val="24"/>
        </w:rPr>
        <w:t>Ground crews conducted four searches on three different days. Only one crane group was found which added a “B” location to crane group 22B-12 / 2022FA0</w:t>
      </w:r>
      <w:r w:rsidR="000219D1">
        <w:rPr>
          <w:rFonts w:ascii="Times New Roman" w:hAnsi="Times New Roman" w:cs="Times New Roman"/>
          <w:sz w:val="24"/>
          <w:szCs w:val="24"/>
        </w:rPr>
        <w:t>1</w:t>
      </w:r>
      <w:r w:rsidR="00E130AD">
        <w:rPr>
          <w:rFonts w:ascii="Times New Roman" w:hAnsi="Times New Roman" w:cs="Times New Roman"/>
          <w:sz w:val="24"/>
          <w:szCs w:val="24"/>
        </w:rPr>
        <w:t xml:space="preserve"> </w:t>
      </w:r>
      <w:r w:rsidR="0001537B">
        <w:rPr>
          <w:rFonts w:ascii="Times New Roman" w:hAnsi="Times New Roman" w:cs="Times New Roman"/>
          <w:sz w:val="24"/>
          <w:szCs w:val="24"/>
        </w:rPr>
        <w:t>B</w:t>
      </w:r>
      <w:r>
        <w:rPr>
          <w:rFonts w:ascii="Times New Roman" w:hAnsi="Times New Roman" w:cs="Times New Roman"/>
          <w:sz w:val="24"/>
          <w:szCs w:val="24"/>
        </w:rPr>
        <w:t xml:space="preserve"> </w:t>
      </w:r>
      <w:r w:rsidR="00B21ED1">
        <w:rPr>
          <w:rFonts w:ascii="Times New Roman" w:hAnsi="Times New Roman" w:cs="Times New Roman"/>
          <w:sz w:val="24"/>
          <w:szCs w:val="24"/>
        </w:rPr>
        <w:t>(</w:t>
      </w:r>
      <w:r w:rsidR="009E69B1">
        <w:rPr>
          <w:rFonts w:ascii="Times New Roman" w:hAnsi="Times New Roman" w:cs="Times New Roman"/>
          <w:sz w:val="24"/>
          <w:szCs w:val="24"/>
        </w:rPr>
        <w:t>Table 5</w:t>
      </w:r>
      <w:r w:rsidR="00B21ED1">
        <w:rPr>
          <w:rFonts w:ascii="Times New Roman" w:hAnsi="Times New Roman" w:cs="Times New Roman"/>
          <w:sz w:val="24"/>
          <w:szCs w:val="24"/>
        </w:rPr>
        <w:t>)</w:t>
      </w:r>
      <w:r w:rsidR="00C9424C" w:rsidRPr="00F40560">
        <w:rPr>
          <w:rFonts w:ascii="Times New Roman" w:hAnsi="Times New Roman" w:cs="Times New Roman"/>
          <w:sz w:val="24"/>
          <w:szCs w:val="24"/>
        </w:rPr>
        <w:t xml:space="preserve">. </w:t>
      </w:r>
      <w:r w:rsidR="00B32AD6" w:rsidRPr="00F40560">
        <w:rPr>
          <w:rFonts w:ascii="Times New Roman" w:hAnsi="Times New Roman" w:cs="Times New Roman"/>
          <w:sz w:val="24"/>
          <w:szCs w:val="24"/>
        </w:rPr>
        <w:t>Table 5</w:t>
      </w:r>
      <w:r w:rsidR="00515DF0">
        <w:rPr>
          <w:rFonts w:ascii="Times New Roman" w:hAnsi="Times New Roman" w:cs="Times New Roman"/>
          <w:sz w:val="24"/>
          <w:szCs w:val="24"/>
        </w:rPr>
        <w:t xml:space="preserve"> shows the effort made by ground crews.</w:t>
      </w:r>
      <w:r w:rsidR="00B32AD6" w:rsidRPr="00F40560">
        <w:rPr>
          <w:rFonts w:ascii="Times New Roman" w:hAnsi="Times New Roman" w:cs="Times New Roman"/>
          <w:sz w:val="24"/>
          <w:szCs w:val="24"/>
        </w:rPr>
        <w:t xml:space="preserve"> </w:t>
      </w:r>
      <w:r w:rsidR="00515DF0">
        <w:rPr>
          <w:rFonts w:ascii="Times New Roman" w:hAnsi="Times New Roman" w:cs="Times New Roman"/>
          <w:sz w:val="24"/>
          <w:szCs w:val="24"/>
        </w:rPr>
        <w:t>T</w:t>
      </w:r>
      <w:r w:rsidR="00D02290" w:rsidRPr="00F40560">
        <w:rPr>
          <w:rFonts w:ascii="Times New Roman" w:hAnsi="Times New Roman" w:cs="Times New Roman"/>
          <w:sz w:val="24"/>
          <w:szCs w:val="24"/>
        </w:rPr>
        <w:t xml:space="preserve">he “miles driven” column indicates the total miles driven in the effort to locate </w:t>
      </w:r>
      <w:r w:rsidR="008D6BBA" w:rsidRPr="00F40560">
        <w:rPr>
          <w:rFonts w:ascii="Times New Roman" w:hAnsi="Times New Roman" w:cs="Times New Roman"/>
          <w:sz w:val="24"/>
          <w:szCs w:val="24"/>
        </w:rPr>
        <w:t>a potential</w:t>
      </w:r>
      <w:r w:rsidR="00D02290" w:rsidRPr="00F40560">
        <w:rPr>
          <w:rFonts w:ascii="Times New Roman" w:hAnsi="Times New Roman" w:cs="Times New Roman"/>
          <w:sz w:val="24"/>
          <w:szCs w:val="24"/>
        </w:rPr>
        <w:t xml:space="preserve"> crane group, starting from the location of the last reported </w:t>
      </w:r>
      <w:proofErr w:type="gramStart"/>
      <w:r w:rsidR="00D02290" w:rsidRPr="00F40560">
        <w:rPr>
          <w:rFonts w:ascii="Times New Roman" w:hAnsi="Times New Roman" w:cs="Times New Roman"/>
          <w:sz w:val="24"/>
          <w:szCs w:val="24"/>
        </w:rPr>
        <w:t>sighting</w:t>
      </w:r>
      <w:proofErr w:type="gramEnd"/>
      <w:r w:rsidR="00D02290" w:rsidRPr="00F40560">
        <w:rPr>
          <w:rFonts w:ascii="Times New Roman" w:hAnsi="Times New Roman" w:cs="Times New Roman"/>
          <w:sz w:val="24"/>
          <w:szCs w:val="24"/>
        </w:rPr>
        <w:t xml:space="preserve"> or known location based on previous days’ observations, then continuing until the crane group or white object </w:t>
      </w:r>
      <w:r w:rsidR="005373FA" w:rsidRPr="00F40560">
        <w:rPr>
          <w:rFonts w:ascii="Times New Roman" w:hAnsi="Times New Roman" w:cs="Times New Roman"/>
          <w:sz w:val="24"/>
          <w:szCs w:val="24"/>
        </w:rPr>
        <w:t xml:space="preserve">was </w:t>
      </w:r>
      <w:r w:rsidR="00D02290" w:rsidRPr="00F40560">
        <w:rPr>
          <w:rFonts w:ascii="Times New Roman" w:hAnsi="Times New Roman" w:cs="Times New Roman"/>
          <w:sz w:val="24"/>
          <w:szCs w:val="24"/>
        </w:rPr>
        <w:t xml:space="preserve">located and identified or a reasonable amount of effort </w:t>
      </w:r>
      <w:r w:rsidR="0001537B">
        <w:rPr>
          <w:rFonts w:ascii="Times New Roman" w:hAnsi="Times New Roman" w:cs="Times New Roman"/>
          <w:sz w:val="24"/>
          <w:szCs w:val="24"/>
        </w:rPr>
        <w:t>was</w:t>
      </w:r>
      <w:r w:rsidR="00D02290" w:rsidRPr="00F40560">
        <w:rPr>
          <w:rFonts w:ascii="Times New Roman" w:hAnsi="Times New Roman" w:cs="Times New Roman"/>
          <w:sz w:val="24"/>
          <w:szCs w:val="24"/>
        </w:rPr>
        <w:t xml:space="preserve"> put forth.</w:t>
      </w:r>
      <w:r w:rsidR="00330357">
        <w:rPr>
          <w:rFonts w:ascii="Times New Roman" w:hAnsi="Times New Roman" w:cs="Times New Roman"/>
          <w:sz w:val="24"/>
          <w:szCs w:val="24"/>
        </w:rPr>
        <w:br w:type="page"/>
      </w:r>
    </w:p>
    <w:p w14:paraId="1B254AE2" w14:textId="35B02406" w:rsidR="00616ED4" w:rsidRPr="0039670B" w:rsidRDefault="00BD3C61" w:rsidP="00694A90">
      <w:pPr>
        <w:pStyle w:val="NoSpacing"/>
        <w:jc w:val="both"/>
        <w:rPr>
          <w:rFonts w:ascii="Times New Roman" w:eastAsia="Calibri" w:hAnsi="Times New Roman" w:cs="Times New Roman"/>
          <w:b/>
          <w:sz w:val="20"/>
          <w:szCs w:val="20"/>
        </w:rPr>
      </w:pPr>
      <w:r w:rsidRPr="0039670B">
        <w:rPr>
          <w:rFonts w:ascii="Times New Roman" w:hAnsi="Times New Roman" w:cs="Times New Roman"/>
          <w:b/>
          <w:sz w:val="20"/>
          <w:szCs w:val="20"/>
        </w:rPr>
        <w:lastRenderedPageBreak/>
        <w:t xml:space="preserve">Table </w:t>
      </w:r>
      <w:r w:rsidR="00934D2D" w:rsidRPr="0039670B">
        <w:rPr>
          <w:rFonts w:ascii="Times New Roman" w:hAnsi="Times New Roman" w:cs="Times New Roman"/>
          <w:b/>
          <w:sz w:val="20"/>
          <w:szCs w:val="20"/>
        </w:rPr>
        <w:t>5</w:t>
      </w:r>
      <w:r w:rsidR="002E59C4" w:rsidRPr="0039670B">
        <w:rPr>
          <w:rFonts w:ascii="Times New Roman" w:hAnsi="Times New Roman" w:cs="Times New Roman"/>
          <w:b/>
          <w:sz w:val="20"/>
          <w:szCs w:val="20"/>
        </w:rPr>
        <w:t xml:space="preserve">. </w:t>
      </w:r>
      <w:r w:rsidR="002E59C4" w:rsidRPr="0039670B">
        <w:rPr>
          <w:rFonts w:ascii="Times New Roman" w:eastAsia="Calibri" w:hAnsi="Times New Roman" w:cs="Times New Roman"/>
          <w:sz w:val="20"/>
          <w:szCs w:val="20"/>
        </w:rPr>
        <w:t xml:space="preserve">Ground search effort </w:t>
      </w:r>
      <w:r w:rsidR="006455C9" w:rsidRPr="0039670B">
        <w:rPr>
          <w:rFonts w:ascii="Times New Roman" w:eastAsia="Calibri" w:hAnsi="Times New Roman" w:cs="Times New Roman"/>
          <w:sz w:val="20"/>
          <w:szCs w:val="20"/>
        </w:rPr>
        <w:t>for</w:t>
      </w:r>
      <w:r w:rsidR="00EB3D56" w:rsidRPr="0039670B">
        <w:rPr>
          <w:rFonts w:ascii="Times New Roman" w:eastAsia="Calibri" w:hAnsi="Times New Roman" w:cs="Times New Roman"/>
          <w:sz w:val="20"/>
          <w:szCs w:val="20"/>
        </w:rPr>
        <w:t xml:space="preserve"> whooping cranes (WC)</w:t>
      </w:r>
      <w:r w:rsidR="006455C9" w:rsidRPr="0039670B">
        <w:rPr>
          <w:rFonts w:ascii="Times New Roman" w:eastAsia="Calibri" w:hAnsi="Times New Roman" w:cs="Times New Roman"/>
          <w:sz w:val="20"/>
          <w:szCs w:val="20"/>
        </w:rPr>
        <w:t xml:space="preserve"> in response to </w:t>
      </w:r>
      <w:r w:rsidR="006E7675">
        <w:rPr>
          <w:rFonts w:ascii="Times New Roman" w:eastAsia="Calibri" w:hAnsi="Times New Roman" w:cs="Times New Roman"/>
          <w:sz w:val="20"/>
          <w:szCs w:val="20"/>
        </w:rPr>
        <w:t>an information source</w:t>
      </w:r>
      <w:r w:rsidR="0001537B">
        <w:rPr>
          <w:rFonts w:ascii="Times New Roman" w:eastAsia="Calibri" w:hAnsi="Times New Roman" w:cs="Times New Roman"/>
          <w:sz w:val="20"/>
          <w:szCs w:val="20"/>
        </w:rPr>
        <w:t xml:space="preserve">: </w:t>
      </w:r>
      <w:r w:rsidR="006455C9" w:rsidRPr="0039670B">
        <w:rPr>
          <w:rFonts w:ascii="Times New Roman" w:eastAsia="Calibri" w:hAnsi="Times New Roman" w:cs="Times New Roman"/>
          <w:sz w:val="20"/>
          <w:szCs w:val="20"/>
        </w:rPr>
        <w:t>aerial sighting by plane (</w:t>
      </w:r>
      <w:r w:rsidR="004D42C6" w:rsidRPr="0039670B">
        <w:rPr>
          <w:rFonts w:ascii="Times New Roman" w:eastAsia="Calibri" w:hAnsi="Times New Roman" w:cs="Times New Roman"/>
          <w:sz w:val="20"/>
          <w:szCs w:val="20"/>
        </w:rPr>
        <w:t>plane</w:t>
      </w:r>
      <w:r w:rsidR="006455C9" w:rsidRPr="0039670B">
        <w:rPr>
          <w:rFonts w:ascii="Times New Roman" w:eastAsia="Calibri" w:hAnsi="Times New Roman" w:cs="Times New Roman"/>
          <w:sz w:val="20"/>
          <w:szCs w:val="20"/>
        </w:rPr>
        <w:t>)</w:t>
      </w:r>
      <w:r w:rsidR="00D1646A" w:rsidRPr="0039670B">
        <w:rPr>
          <w:rFonts w:ascii="Times New Roman" w:eastAsia="Calibri" w:hAnsi="Times New Roman" w:cs="Times New Roman"/>
          <w:sz w:val="20"/>
          <w:szCs w:val="20"/>
        </w:rPr>
        <w:t xml:space="preserve">, found </w:t>
      </w:r>
      <w:r w:rsidR="006455C9" w:rsidRPr="0039670B">
        <w:rPr>
          <w:rFonts w:ascii="Times New Roman" w:eastAsia="Calibri" w:hAnsi="Times New Roman" w:cs="Times New Roman"/>
          <w:sz w:val="20"/>
          <w:szCs w:val="20"/>
        </w:rPr>
        <w:t>based upon previous known locations (known</w:t>
      </w:r>
      <w:r w:rsidR="00E02685" w:rsidRPr="0039670B">
        <w:rPr>
          <w:rFonts w:ascii="Times New Roman" w:eastAsia="Calibri" w:hAnsi="Times New Roman" w:cs="Times New Roman"/>
          <w:sz w:val="20"/>
          <w:szCs w:val="20"/>
        </w:rPr>
        <w:t>)</w:t>
      </w:r>
      <w:r w:rsidR="00D1646A" w:rsidRPr="0039670B">
        <w:rPr>
          <w:rFonts w:ascii="Times New Roman" w:eastAsia="Calibri" w:hAnsi="Times New Roman" w:cs="Times New Roman"/>
          <w:sz w:val="20"/>
          <w:szCs w:val="20"/>
        </w:rPr>
        <w:t>, or sighting with no prior knowledge of whooping crane presence in the area (</w:t>
      </w:r>
      <w:r w:rsidR="00B21ED1">
        <w:rPr>
          <w:rFonts w:ascii="Times New Roman" w:eastAsia="Calibri" w:hAnsi="Times New Roman" w:cs="Times New Roman"/>
          <w:sz w:val="20"/>
          <w:szCs w:val="20"/>
        </w:rPr>
        <w:t>no information</w:t>
      </w:r>
      <w:r w:rsidR="00D1646A" w:rsidRPr="0039670B">
        <w:rPr>
          <w:rFonts w:ascii="Times New Roman" w:eastAsia="Calibri" w:hAnsi="Times New Roman" w:cs="Times New Roman"/>
          <w:sz w:val="20"/>
          <w:szCs w:val="20"/>
        </w:rPr>
        <w:t>)</w:t>
      </w:r>
      <w:r w:rsidR="00334536" w:rsidRPr="0039670B">
        <w:rPr>
          <w:rFonts w:ascii="Times New Roman" w:eastAsia="Calibri" w:hAnsi="Times New Roman" w:cs="Times New Roman"/>
          <w:sz w:val="20"/>
          <w:szCs w:val="20"/>
        </w:rPr>
        <w:t>.</w:t>
      </w:r>
      <w:r w:rsidR="004D42C6" w:rsidRPr="0039670B">
        <w:rPr>
          <w:rFonts w:ascii="Times New Roman" w:eastAsia="Calibri" w:hAnsi="Times New Roman" w:cs="Times New Roman"/>
          <w:sz w:val="20"/>
          <w:szCs w:val="20"/>
        </w:rPr>
        <w:t xml:space="preserve"> </w:t>
      </w:r>
      <w:r w:rsidR="00334536" w:rsidRPr="0039670B">
        <w:rPr>
          <w:rFonts w:ascii="Times New Roman" w:eastAsia="Calibri" w:hAnsi="Times New Roman" w:cs="Times New Roman"/>
          <w:sz w:val="20"/>
          <w:szCs w:val="20"/>
        </w:rPr>
        <w:t xml:space="preserve">Sighting resulted from effort by aerial and ground crew working together (both) </w:t>
      </w:r>
      <w:proofErr w:type="gramStart"/>
      <w:r w:rsidR="00334536" w:rsidRPr="0039670B">
        <w:rPr>
          <w:rFonts w:ascii="Times New Roman" w:eastAsia="Calibri" w:hAnsi="Times New Roman" w:cs="Times New Roman"/>
          <w:sz w:val="20"/>
          <w:szCs w:val="20"/>
        </w:rPr>
        <w:t>or</w:t>
      </w:r>
      <w:proofErr w:type="gramEnd"/>
      <w:r w:rsidR="00334536" w:rsidRPr="0039670B">
        <w:rPr>
          <w:rFonts w:ascii="Times New Roman" w:eastAsia="Calibri" w:hAnsi="Times New Roman" w:cs="Times New Roman"/>
          <w:sz w:val="20"/>
          <w:szCs w:val="20"/>
        </w:rPr>
        <w:t xml:space="preserve"> g</w:t>
      </w:r>
      <w:r w:rsidR="004D42C6" w:rsidRPr="0039670B">
        <w:rPr>
          <w:rFonts w:ascii="Times New Roman" w:eastAsia="Calibri" w:hAnsi="Times New Roman" w:cs="Times New Roman"/>
          <w:sz w:val="20"/>
          <w:szCs w:val="20"/>
        </w:rPr>
        <w:t>round crew sighting alone (ground)</w:t>
      </w:r>
      <w:r w:rsidR="00334536" w:rsidRPr="0039670B">
        <w:rPr>
          <w:rFonts w:ascii="Times New Roman" w:eastAsia="Calibri" w:hAnsi="Times New Roman" w:cs="Times New Roman"/>
          <w:sz w:val="20"/>
          <w:szCs w:val="20"/>
        </w:rPr>
        <w:t>.</w:t>
      </w:r>
      <w:r w:rsidR="00EA35B3" w:rsidRPr="0039670B">
        <w:rPr>
          <w:rFonts w:ascii="Times New Roman" w:eastAsia="Calibri" w:hAnsi="Times New Roman" w:cs="Times New Roman"/>
          <w:sz w:val="20"/>
          <w:szCs w:val="20"/>
        </w:rPr>
        <w:t xml:space="preserve"> Efforts that resulted in no WC found, are </w:t>
      </w:r>
      <w:r w:rsidR="00152267" w:rsidRPr="0039670B">
        <w:rPr>
          <w:rFonts w:ascii="Times New Roman" w:eastAsia="Calibri" w:hAnsi="Times New Roman" w:cs="Times New Roman"/>
          <w:sz w:val="20"/>
          <w:szCs w:val="20"/>
        </w:rPr>
        <w:t>recorded</w:t>
      </w:r>
      <w:r w:rsidR="00EA35B3" w:rsidRPr="0039670B">
        <w:rPr>
          <w:rFonts w:ascii="Times New Roman" w:eastAsia="Calibri" w:hAnsi="Times New Roman" w:cs="Times New Roman"/>
          <w:sz w:val="20"/>
          <w:szCs w:val="20"/>
        </w:rPr>
        <w:t xml:space="preserve"> as </w:t>
      </w:r>
      <w:r w:rsidR="00790BCB" w:rsidRPr="0039670B">
        <w:rPr>
          <w:rFonts w:ascii="Times New Roman" w:eastAsia="Calibri" w:hAnsi="Times New Roman" w:cs="Times New Roman"/>
          <w:sz w:val="20"/>
          <w:szCs w:val="20"/>
        </w:rPr>
        <w:t>None</w:t>
      </w:r>
      <w:r w:rsidR="00EA35B3" w:rsidRPr="0039670B">
        <w:rPr>
          <w:rFonts w:ascii="Times New Roman" w:eastAsia="Calibri" w:hAnsi="Times New Roman" w:cs="Times New Roman"/>
          <w:sz w:val="20"/>
          <w:szCs w:val="20"/>
        </w:rPr>
        <w:t xml:space="preserve">. </w:t>
      </w:r>
    </w:p>
    <w:tbl>
      <w:tblPr>
        <w:tblStyle w:val="TableGrid9"/>
        <w:tblW w:w="5000" w:type="pct"/>
        <w:jc w:val="center"/>
        <w:tblInd w:w="0" w:type="dxa"/>
        <w:tblLook w:val="04A0" w:firstRow="1" w:lastRow="0" w:firstColumn="1" w:lastColumn="0" w:noHBand="0" w:noVBand="1"/>
      </w:tblPr>
      <w:tblGrid>
        <w:gridCol w:w="995"/>
        <w:gridCol w:w="975"/>
        <w:gridCol w:w="1351"/>
        <w:gridCol w:w="865"/>
        <w:gridCol w:w="956"/>
        <w:gridCol w:w="1448"/>
        <w:gridCol w:w="781"/>
        <w:gridCol w:w="1969"/>
      </w:tblGrid>
      <w:tr w:rsidR="00DD26D5" w:rsidRPr="00674FA2" w14:paraId="0C0C942C" w14:textId="77777777" w:rsidTr="00E130AD">
        <w:trPr>
          <w:trHeight w:val="317"/>
          <w:jc w:val="center"/>
        </w:trPr>
        <w:tc>
          <w:tcPr>
            <w:tcW w:w="533" w:type="pct"/>
            <w:tcBorders>
              <w:top w:val="single" w:sz="8" w:space="0" w:color="000000"/>
              <w:left w:val="single" w:sz="8" w:space="0" w:color="000000"/>
              <w:bottom w:val="single" w:sz="8" w:space="0" w:color="000000"/>
              <w:right w:val="single" w:sz="8" w:space="0" w:color="000000"/>
            </w:tcBorders>
            <w:shd w:val="clear" w:color="auto" w:fill="FFFFFF" w:themeFill="background1"/>
            <w:vAlign w:val="center"/>
          </w:tcPr>
          <w:p w14:paraId="00B67528" w14:textId="77777777" w:rsidR="00DD26D5" w:rsidRPr="00674FA2" w:rsidRDefault="00DD26D5" w:rsidP="00134606">
            <w:pPr>
              <w:ind w:right="44"/>
              <w:jc w:val="center"/>
              <w:rPr>
                <w:rFonts w:ascii="Times New Roman" w:eastAsia="Calibri" w:hAnsi="Times New Roman" w:cs="Times New Roman"/>
                <w:b/>
                <w:color w:val="000000"/>
                <w:sz w:val="20"/>
                <w:szCs w:val="20"/>
              </w:rPr>
            </w:pPr>
            <w:r w:rsidRPr="00674FA2">
              <w:rPr>
                <w:rFonts w:ascii="Times New Roman" w:eastAsia="Calibri" w:hAnsi="Times New Roman" w:cs="Times New Roman"/>
                <w:b/>
                <w:color w:val="000000"/>
                <w:sz w:val="20"/>
                <w:szCs w:val="20"/>
              </w:rPr>
              <w:t>Unique Group Icon</w:t>
            </w:r>
          </w:p>
        </w:tc>
        <w:tc>
          <w:tcPr>
            <w:tcW w:w="522" w:type="pct"/>
            <w:tcBorders>
              <w:top w:val="single" w:sz="8" w:space="0" w:color="000000"/>
              <w:left w:val="single" w:sz="8" w:space="0" w:color="000000"/>
              <w:bottom w:val="single" w:sz="8" w:space="0" w:color="000000"/>
              <w:right w:val="single" w:sz="8" w:space="0" w:color="000000"/>
            </w:tcBorders>
            <w:shd w:val="clear" w:color="auto" w:fill="FFFFFF" w:themeFill="background1"/>
            <w:vAlign w:val="center"/>
          </w:tcPr>
          <w:p w14:paraId="4E7EB632" w14:textId="58937DDA" w:rsidR="00DD26D5" w:rsidRPr="00674FA2" w:rsidRDefault="00DD26D5" w:rsidP="00134606">
            <w:pPr>
              <w:ind w:right="44"/>
              <w:jc w:val="center"/>
              <w:rPr>
                <w:rFonts w:ascii="Times New Roman" w:eastAsia="Calibri" w:hAnsi="Times New Roman" w:cs="Times New Roman"/>
                <w:b/>
                <w:color w:val="000000"/>
                <w:sz w:val="20"/>
                <w:szCs w:val="20"/>
              </w:rPr>
            </w:pPr>
            <w:r>
              <w:rPr>
                <w:rFonts w:ascii="Times New Roman" w:eastAsia="Calibri" w:hAnsi="Times New Roman" w:cs="Times New Roman"/>
                <w:b/>
                <w:color w:val="000000"/>
                <w:sz w:val="20"/>
                <w:szCs w:val="20"/>
              </w:rPr>
              <w:t>USFWS Group ID</w:t>
            </w:r>
          </w:p>
        </w:tc>
        <w:tc>
          <w:tcPr>
            <w:tcW w:w="723" w:type="pct"/>
            <w:tcBorders>
              <w:top w:val="single" w:sz="8" w:space="0" w:color="000000"/>
              <w:left w:val="single" w:sz="8" w:space="0" w:color="000000"/>
              <w:bottom w:val="single" w:sz="8" w:space="0" w:color="000000"/>
              <w:right w:val="single" w:sz="8" w:space="0" w:color="000000"/>
            </w:tcBorders>
            <w:shd w:val="clear" w:color="auto" w:fill="FFFFFF" w:themeFill="background1"/>
            <w:vAlign w:val="center"/>
          </w:tcPr>
          <w:p w14:paraId="1B56D852" w14:textId="77777777" w:rsidR="00A934BA" w:rsidRDefault="00AC6CA6" w:rsidP="00134606">
            <w:pPr>
              <w:ind w:right="44"/>
              <w:jc w:val="center"/>
              <w:rPr>
                <w:rFonts w:ascii="Times New Roman" w:eastAsia="Calibri" w:hAnsi="Times New Roman" w:cs="Times New Roman"/>
                <w:b/>
                <w:color w:val="000000"/>
                <w:sz w:val="20"/>
                <w:szCs w:val="20"/>
              </w:rPr>
            </w:pPr>
            <w:r>
              <w:rPr>
                <w:rFonts w:ascii="Times New Roman" w:eastAsia="Calibri" w:hAnsi="Times New Roman" w:cs="Times New Roman"/>
                <w:b/>
                <w:color w:val="000000"/>
                <w:sz w:val="20"/>
                <w:szCs w:val="20"/>
              </w:rPr>
              <w:t xml:space="preserve">PRRIP </w:t>
            </w:r>
          </w:p>
          <w:p w14:paraId="22B89B38" w14:textId="46ADF9D9" w:rsidR="00DD26D5" w:rsidRPr="00674FA2" w:rsidRDefault="00AC6CA6" w:rsidP="00134606">
            <w:pPr>
              <w:ind w:right="44"/>
              <w:jc w:val="center"/>
              <w:rPr>
                <w:rFonts w:ascii="Times New Roman" w:eastAsia="Calibri" w:hAnsi="Times New Roman" w:cs="Times New Roman"/>
                <w:b/>
                <w:color w:val="000000"/>
                <w:sz w:val="20"/>
                <w:szCs w:val="20"/>
              </w:rPr>
            </w:pPr>
            <w:r>
              <w:rPr>
                <w:rFonts w:ascii="Times New Roman" w:eastAsia="Calibri" w:hAnsi="Times New Roman" w:cs="Times New Roman"/>
                <w:b/>
                <w:color w:val="000000"/>
                <w:sz w:val="20"/>
                <w:szCs w:val="20"/>
              </w:rPr>
              <w:t>Group ID</w:t>
            </w:r>
          </w:p>
        </w:tc>
        <w:tc>
          <w:tcPr>
            <w:tcW w:w="463" w:type="pct"/>
            <w:tcBorders>
              <w:top w:val="single" w:sz="8" w:space="0" w:color="000000"/>
              <w:left w:val="single" w:sz="8" w:space="0" w:color="000000"/>
              <w:bottom w:val="single" w:sz="8" w:space="0" w:color="000000"/>
              <w:right w:val="single" w:sz="8" w:space="0" w:color="000000"/>
            </w:tcBorders>
            <w:shd w:val="clear" w:color="auto" w:fill="FFFFFF" w:themeFill="background1"/>
            <w:vAlign w:val="center"/>
          </w:tcPr>
          <w:p w14:paraId="72B923B8" w14:textId="4FE1C111" w:rsidR="00DD26D5" w:rsidRPr="00674FA2" w:rsidRDefault="00DD26D5" w:rsidP="00134606">
            <w:pPr>
              <w:ind w:right="44"/>
              <w:jc w:val="center"/>
              <w:rPr>
                <w:rFonts w:ascii="Times New Roman" w:eastAsia="Calibri" w:hAnsi="Times New Roman" w:cs="Times New Roman"/>
                <w:b/>
                <w:color w:val="000000"/>
                <w:sz w:val="20"/>
                <w:szCs w:val="20"/>
              </w:rPr>
            </w:pPr>
            <w:bookmarkStart w:id="31" w:name="_Hlk485978861"/>
            <w:r w:rsidRPr="00674FA2">
              <w:rPr>
                <w:rFonts w:ascii="Times New Roman" w:eastAsia="Calibri" w:hAnsi="Times New Roman" w:cs="Times New Roman"/>
                <w:b/>
                <w:color w:val="000000"/>
                <w:sz w:val="20"/>
                <w:szCs w:val="20"/>
              </w:rPr>
              <w:t>Date</w:t>
            </w:r>
          </w:p>
        </w:tc>
        <w:tc>
          <w:tcPr>
            <w:tcW w:w="512" w:type="pct"/>
            <w:tcBorders>
              <w:top w:val="single" w:sz="8" w:space="0" w:color="000000"/>
              <w:left w:val="single" w:sz="8" w:space="0" w:color="000000"/>
              <w:bottom w:val="single" w:sz="8" w:space="0" w:color="000000"/>
              <w:right w:val="single" w:sz="8" w:space="0" w:color="000000"/>
            </w:tcBorders>
            <w:shd w:val="clear" w:color="auto" w:fill="FFFFFF" w:themeFill="background1"/>
            <w:vAlign w:val="center"/>
          </w:tcPr>
          <w:p w14:paraId="439C3FC8" w14:textId="77777777" w:rsidR="00DD26D5" w:rsidRPr="00674FA2" w:rsidRDefault="00DD26D5" w:rsidP="00134606">
            <w:pPr>
              <w:ind w:left="134" w:hanging="134"/>
              <w:jc w:val="center"/>
              <w:rPr>
                <w:rFonts w:ascii="Times New Roman" w:eastAsia="Calibri" w:hAnsi="Times New Roman" w:cs="Times New Roman"/>
                <w:b/>
                <w:color w:val="000000"/>
                <w:sz w:val="20"/>
                <w:szCs w:val="20"/>
              </w:rPr>
            </w:pPr>
            <w:r w:rsidRPr="00674FA2">
              <w:rPr>
                <w:rFonts w:ascii="Times New Roman" w:eastAsia="Calibri" w:hAnsi="Times New Roman" w:cs="Times New Roman"/>
                <w:b/>
                <w:color w:val="000000"/>
                <w:sz w:val="20"/>
                <w:szCs w:val="20"/>
              </w:rPr>
              <w:t>Source</w:t>
            </w:r>
          </w:p>
        </w:tc>
        <w:tc>
          <w:tcPr>
            <w:tcW w:w="775" w:type="pct"/>
            <w:tcBorders>
              <w:top w:val="single" w:sz="8" w:space="0" w:color="000000"/>
              <w:left w:val="single" w:sz="8" w:space="0" w:color="000000"/>
              <w:bottom w:val="single" w:sz="8" w:space="0" w:color="000000"/>
              <w:right w:val="single" w:sz="8" w:space="0" w:color="000000"/>
            </w:tcBorders>
            <w:shd w:val="clear" w:color="auto" w:fill="FFFFFF" w:themeFill="background1"/>
            <w:vAlign w:val="center"/>
          </w:tcPr>
          <w:p w14:paraId="5C47BD49" w14:textId="2C3D4C69" w:rsidR="00DD26D5" w:rsidRPr="00674FA2" w:rsidRDefault="00DD26D5" w:rsidP="00134606">
            <w:pPr>
              <w:ind w:right="43" w:firstLine="1"/>
              <w:jc w:val="center"/>
              <w:rPr>
                <w:rFonts w:ascii="Times New Roman" w:eastAsia="Calibri" w:hAnsi="Times New Roman" w:cs="Times New Roman"/>
                <w:b/>
                <w:color w:val="000000"/>
                <w:sz w:val="20"/>
                <w:szCs w:val="20"/>
              </w:rPr>
            </w:pPr>
            <w:r w:rsidRPr="00674FA2">
              <w:rPr>
                <w:rFonts w:ascii="Times New Roman" w:eastAsia="Calibri" w:hAnsi="Times New Roman" w:cs="Times New Roman"/>
                <w:b/>
                <w:color w:val="000000"/>
                <w:sz w:val="20"/>
                <w:szCs w:val="20"/>
              </w:rPr>
              <w:t xml:space="preserve">WC </w:t>
            </w:r>
            <w:proofErr w:type="gramStart"/>
            <w:r w:rsidRPr="00674FA2">
              <w:rPr>
                <w:rFonts w:ascii="Times New Roman" w:eastAsia="Calibri" w:hAnsi="Times New Roman" w:cs="Times New Roman"/>
                <w:b/>
                <w:color w:val="000000"/>
                <w:sz w:val="20"/>
                <w:szCs w:val="20"/>
              </w:rPr>
              <w:t xml:space="preserve">Confirmed  </w:t>
            </w:r>
            <w:proofErr w:type="spellStart"/>
            <w:r w:rsidRPr="00674FA2">
              <w:rPr>
                <w:rFonts w:ascii="Times New Roman" w:eastAsia="Calibri" w:hAnsi="Times New Roman" w:cs="Times New Roman"/>
                <w:b/>
                <w:color w:val="000000"/>
                <w:sz w:val="20"/>
                <w:szCs w:val="20"/>
              </w:rPr>
              <w:t>Ad</w:t>
            </w:r>
            <w:proofErr w:type="gramEnd"/>
            <w:r w:rsidRPr="00674FA2">
              <w:rPr>
                <w:rFonts w:ascii="Times New Roman" w:eastAsia="Calibri" w:hAnsi="Times New Roman" w:cs="Times New Roman"/>
                <w:b/>
                <w:color w:val="000000"/>
                <w:sz w:val="20"/>
                <w:szCs w:val="20"/>
              </w:rPr>
              <w:t>:Juv</w:t>
            </w:r>
            <w:proofErr w:type="spellEnd"/>
          </w:p>
        </w:tc>
        <w:tc>
          <w:tcPr>
            <w:tcW w:w="418" w:type="pct"/>
            <w:tcBorders>
              <w:top w:val="single" w:sz="8" w:space="0" w:color="000000"/>
              <w:left w:val="single" w:sz="8" w:space="0" w:color="000000"/>
              <w:bottom w:val="single" w:sz="8" w:space="0" w:color="000000"/>
              <w:right w:val="single" w:sz="8" w:space="0" w:color="000000"/>
            </w:tcBorders>
            <w:shd w:val="clear" w:color="auto" w:fill="FFFFFF" w:themeFill="background1"/>
            <w:vAlign w:val="center"/>
          </w:tcPr>
          <w:p w14:paraId="47358D5C" w14:textId="77777777" w:rsidR="00DD26D5" w:rsidRPr="00674FA2" w:rsidRDefault="00DD26D5" w:rsidP="00134606">
            <w:pPr>
              <w:jc w:val="center"/>
              <w:rPr>
                <w:rFonts w:ascii="Times New Roman" w:eastAsia="Calibri" w:hAnsi="Times New Roman" w:cs="Times New Roman"/>
                <w:b/>
                <w:color w:val="000000"/>
                <w:sz w:val="20"/>
                <w:szCs w:val="20"/>
              </w:rPr>
            </w:pPr>
            <w:r w:rsidRPr="00674FA2">
              <w:rPr>
                <w:rFonts w:ascii="Times New Roman" w:eastAsia="Calibri" w:hAnsi="Times New Roman" w:cs="Times New Roman"/>
                <w:b/>
                <w:color w:val="000000"/>
                <w:sz w:val="20"/>
                <w:szCs w:val="20"/>
              </w:rPr>
              <w:t>Miles Driven</w:t>
            </w:r>
          </w:p>
        </w:tc>
        <w:tc>
          <w:tcPr>
            <w:tcW w:w="1055" w:type="pct"/>
            <w:tcBorders>
              <w:top w:val="single" w:sz="8" w:space="0" w:color="000000"/>
              <w:left w:val="single" w:sz="8" w:space="0" w:color="000000"/>
              <w:bottom w:val="single" w:sz="8" w:space="0" w:color="000000"/>
              <w:right w:val="single" w:sz="8" w:space="0" w:color="000000"/>
            </w:tcBorders>
            <w:shd w:val="clear" w:color="auto" w:fill="FFFFFF" w:themeFill="background1"/>
            <w:vAlign w:val="center"/>
          </w:tcPr>
          <w:p w14:paraId="6C7CD537" w14:textId="77777777" w:rsidR="00DD26D5" w:rsidRPr="00674FA2" w:rsidRDefault="00DD26D5" w:rsidP="00134606">
            <w:pPr>
              <w:ind w:left="98" w:hanging="98"/>
              <w:jc w:val="center"/>
              <w:rPr>
                <w:rFonts w:ascii="Times New Roman" w:eastAsia="Calibri" w:hAnsi="Times New Roman" w:cs="Times New Roman"/>
                <w:b/>
                <w:color w:val="000000"/>
                <w:sz w:val="20"/>
                <w:szCs w:val="20"/>
              </w:rPr>
            </w:pPr>
            <w:r w:rsidRPr="00674FA2">
              <w:rPr>
                <w:rFonts w:ascii="Times New Roman" w:eastAsia="Calibri" w:hAnsi="Times New Roman" w:cs="Times New Roman"/>
                <w:b/>
                <w:color w:val="000000"/>
                <w:sz w:val="20"/>
                <w:szCs w:val="20"/>
              </w:rPr>
              <w:t>Aerial/Ground Effort</w:t>
            </w:r>
          </w:p>
        </w:tc>
      </w:tr>
      <w:tr w:rsidR="00DD26D5" w:rsidRPr="00674FA2" w14:paraId="322B2BA9" w14:textId="77777777" w:rsidTr="00E130AD">
        <w:tblPrEx>
          <w:tblCellMar>
            <w:left w:w="108" w:type="dxa"/>
            <w:right w:w="108" w:type="dxa"/>
          </w:tblCellMar>
        </w:tblPrEx>
        <w:trPr>
          <w:trHeight w:val="490"/>
          <w:jc w:val="center"/>
        </w:trPr>
        <w:tc>
          <w:tcPr>
            <w:tcW w:w="533" w:type="pct"/>
            <w:tcBorders>
              <w:top w:val="single" w:sz="8" w:space="0" w:color="000000"/>
              <w:left w:val="single" w:sz="8" w:space="0" w:color="000000"/>
              <w:bottom w:val="single" w:sz="8" w:space="0" w:color="000000"/>
              <w:right w:val="single" w:sz="8" w:space="0" w:color="000000"/>
            </w:tcBorders>
            <w:shd w:val="clear" w:color="auto" w:fill="auto"/>
            <w:vAlign w:val="center"/>
          </w:tcPr>
          <w:p w14:paraId="599D12C1" w14:textId="4BB4B104" w:rsidR="00DD26D5" w:rsidRPr="00674FA2" w:rsidRDefault="00DD26D5" w:rsidP="00674FA2">
            <w:pPr>
              <w:ind w:right="44"/>
              <w:jc w:val="center"/>
              <w:rPr>
                <w:rFonts w:ascii="Times New Roman" w:eastAsia="Calibri" w:hAnsi="Times New Roman" w:cs="Times New Roman"/>
                <w:bCs/>
                <w:sz w:val="20"/>
                <w:szCs w:val="20"/>
              </w:rPr>
            </w:pPr>
            <w:r>
              <w:rPr>
                <w:rFonts w:ascii="Times New Roman" w:eastAsia="Calibri" w:hAnsi="Times New Roman" w:cs="Times New Roman"/>
                <w:noProof/>
                <w:color w:val="000000"/>
                <w:sz w:val="20"/>
                <w:szCs w:val="20"/>
              </w:rPr>
              <w:drawing>
                <wp:inline distT="0" distB="0" distL="0" distR="0" wp14:anchorId="6DF7B606" wp14:editId="530F00A2">
                  <wp:extent cx="182880" cy="182880"/>
                  <wp:effectExtent l="0" t="0" r="7620" b="7620"/>
                  <wp:docPr id="3165" name="Picture 3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ure 51"/>
                          <pic:cNvPicPr/>
                        </pic:nvPicPr>
                        <pic:blipFill>
                          <a:blip r:embed="rId33">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p>
        </w:tc>
        <w:tc>
          <w:tcPr>
            <w:tcW w:w="522" w:type="pct"/>
            <w:tcBorders>
              <w:top w:val="single" w:sz="8" w:space="0" w:color="000000"/>
              <w:left w:val="single" w:sz="8" w:space="0" w:color="000000"/>
              <w:bottom w:val="single" w:sz="8" w:space="0" w:color="000000"/>
              <w:right w:val="single" w:sz="8" w:space="0" w:color="000000"/>
            </w:tcBorders>
            <w:vAlign w:val="center"/>
          </w:tcPr>
          <w:p w14:paraId="6D1FA442" w14:textId="0A7FEE5A" w:rsidR="00DD26D5" w:rsidRPr="00674FA2" w:rsidRDefault="00AC6CA6" w:rsidP="00674FA2">
            <w:pPr>
              <w:ind w:right="44"/>
              <w:jc w:val="center"/>
              <w:rPr>
                <w:rFonts w:ascii="Times New Roman" w:hAnsi="Times New Roman" w:cs="Times New Roman"/>
                <w:color w:val="000000"/>
                <w:sz w:val="20"/>
                <w:szCs w:val="20"/>
              </w:rPr>
            </w:pPr>
            <w:r>
              <w:rPr>
                <w:rFonts w:ascii="Times New Roman" w:hAnsi="Times New Roman" w:cs="Times New Roman"/>
                <w:color w:val="000000"/>
                <w:sz w:val="20"/>
                <w:szCs w:val="20"/>
              </w:rPr>
              <w:t>22B-12</w:t>
            </w:r>
          </w:p>
        </w:tc>
        <w:tc>
          <w:tcPr>
            <w:tcW w:w="723" w:type="pct"/>
            <w:tcBorders>
              <w:top w:val="single" w:sz="8" w:space="0" w:color="000000"/>
              <w:left w:val="single" w:sz="8" w:space="0" w:color="000000"/>
              <w:bottom w:val="single" w:sz="8" w:space="0" w:color="000000"/>
              <w:right w:val="single" w:sz="8" w:space="0" w:color="000000"/>
            </w:tcBorders>
            <w:vAlign w:val="center"/>
          </w:tcPr>
          <w:p w14:paraId="4840F9B3" w14:textId="5B48A03B" w:rsidR="00DD26D5" w:rsidRPr="00674FA2" w:rsidRDefault="00AC6CA6" w:rsidP="00674FA2">
            <w:pPr>
              <w:ind w:right="44"/>
              <w:jc w:val="center"/>
              <w:rPr>
                <w:rFonts w:ascii="Times New Roman" w:hAnsi="Times New Roman" w:cs="Times New Roman"/>
                <w:color w:val="000000"/>
                <w:sz w:val="20"/>
                <w:szCs w:val="20"/>
              </w:rPr>
            </w:pPr>
            <w:r>
              <w:rPr>
                <w:rFonts w:ascii="Times New Roman" w:hAnsi="Times New Roman" w:cs="Times New Roman"/>
                <w:color w:val="000000"/>
                <w:sz w:val="20"/>
                <w:szCs w:val="20"/>
              </w:rPr>
              <w:t>2022FA01</w:t>
            </w:r>
            <w:r w:rsidR="00E130AD">
              <w:rPr>
                <w:rFonts w:ascii="Times New Roman" w:hAnsi="Times New Roman" w:cs="Times New Roman"/>
                <w:color w:val="000000"/>
                <w:sz w:val="20"/>
                <w:szCs w:val="20"/>
              </w:rPr>
              <w:t xml:space="preserve"> </w:t>
            </w:r>
            <w:r w:rsidR="0001537B">
              <w:rPr>
                <w:rFonts w:ascii="Times New Roman" w:hAnsi="Times New Roman" w:cs="Times New Roman"/>
                <w:color w:val="000000"/>
                <w:sz w:val="20"/>
                <w:szCs w:val="20"/>
              </w:rPr>
              <w:t>B</w:t>
            </w:r>
          </w:p>
        </w:tc>
        <w:tc>
          <w:tcPr>
            <w:tcW w:w="463" w:type="pct"/>
            <w:tcBorders>
              <w:top w:val="single" w:sz="8" w:space="0" w:color="000000"/>
              <w:left w:val="single" w:sz="8" w:space="0" w:color="000000"/>
              <w:bottom w:val="single" w:sz="8" w:space="0" w:color="000000"/>
              <w:right w:val="single" w:sz="8" w:space="0" w:color="000000"/>
            </w:tcBorders>
            <w:shd w:val="clear" w:color="auto" w:fill="auto"/>
            <w:vAlign w:val="center"/>
          </w:tcPr>
          <w:p w14:paraId="79E56DD8" w14:textId="1F27785B" w:rsidR="00DD26D5" w:rsidRPr="00674FA2" w:rsidRDefault="00DD26D5" w:rsidP="00674FA2">
            <w:pPr>
              <w:ind w:right="44"/>
              <w:jc w:val="center"/>
              <w:rPr>
                <w:rFonts w:ascii="Times New Roman" w:eastAsia="Calibri" w:hAnsi="Times New Roman" w:cs="Times New Roman"/>
                <w:bCs/>
                <w:sz w:val="20"/>
                <w:szCs w:val="20"/>
              </w:rPr>
            </w:pPr>
            <w:r w:rsidRPr="00674FA2">
              <w:rPr>
                <w:rFonts w:ascii="Times New Roman" w:hAnsi="Times New Roman" w:cs="Times New Roman"/>
                <w:color w:val="000000"/>
                <w:sz w:val="20"/>
                <w:szCs w:val="20"/>
              </w:rPr>
              <w:t>10/31</w:t>
            </w:r>
          </w:p>
        </w:tc>
        <w:tc>
          <w:tcPr>
            <w:tcW w:w="512" w:type="pct"/>
            <w:tcBorders>
              <w:top w:val="single" w:sz="8" w:space="0" w:color="000000"/>
              <w:left w:val="single" w:sz="8" w:space="0" w:color="000000"/>
              <w:bottom w:val="single" w:sz="8" w:space="0" w:color="000000"/>
              <w:right w:val="single" w:sz="8" w:space="0" w:color="000000"/>
            </w:tcBorders>
            <w:shd w:val="clear" w:color="auto" w:fill="auto"/>
            <w:vAlign w:val="center"/>
          </w:tcPr>
          <w:p w14:paraId="71B401B5" w14:textId="12B2304E" w:rsidR="00DD26D5" w:rsidRPr="00674FA2" w:rsidRDefault="00DD26D5" w:rsidP="00674FA2">
            <w:pPr>
              <w:ind w:left="134" w:hanging="134"/>
              <w:jc w:val="center"/>
              <w:rPr>
                <w:rFonts w:ascii="Times New Roman" w:eastAsia="Calibri" w:hAnsi="Times New Roman" w:cs="Times New Roman"/>
                <w:bCs/>
                <w:sz w:val="20"/>
                <w:szCs w:val="20"/>
              </w:rPr>
            </w:pPr>
            <w:r w:rsidRPr="00674FA2">
              <w:rPr>
                <w:rFonts w:ascii="Times New Roman" w:hAnsi="Times New Roman" w:cs="Times New Roman"/>
                <w:color w:val="000000"/>
                <w:sz w:val="20"/>
                <w:szCs w:val="20"/>
              </w:rPr>
              <w:t>Plane</w:t>
            </w:r>
          </w:p>
        </w:tc>
        <w:tc>
          <w:tcPr>
            <w:tcW w:w="775" w:type="pct"/>
            <w:tcBorders>
              <w:top w:val="single" w:sz="8" w:space="0" w:color="000000"/>
              <w:left w:val="single" w:sz="8" w:space="0" w:color="000000"/>
              <w:bottom w:val="single" w:sz="8" w:space="0" w:color="000000"/>
              <w:right w:val="single" w:sz="8" w:space="0" w:color="000000"/>
            </w:tcBorders>
            <w:shd w:val="clear" w:color="auto" w:fill="auto"/>
            <w:vAlign w:val="center"/>
          </w:tcPr>
          <w:p w14:paraId="21B281E7" w14:textId="443A3F45" w:rsidR="00DD26D5" w:rsidRPr="00674FA2" w:rsidRDefault="00DD26D5" w:rsidP="00674FA2">
            <w:pPr>
              <w:ind w:right="43" w:firstLine="1"/>
              <w:jc w:val="center"/>
              <w:rPr>
                <w:rFonts w:ascii="Times New Roman" w:eastAsia="Calibri" w:hAnsi="Times New Roman" w:cs="Times New Roman"/>
                <w:bCs/>
                <w:sz w:val="20"/>
                <w:szCs w:val="20"/>
              </w:rPr>
            </w:pPr>
            <w:r w:rsidRPr="00674FA2">
              <w:rPr>
                <w:rFonts w:ascii="Times New Roman" w:hAnsi="Times New Roman" w:cs="Times New Roman"/>
                <w:color w:val="000000"/>
                <w:sz w:val="20"/>
                <w:szCs w:val="20"/>
              </w:rPr>
              <w:t>1:0</w:t>
            </w:r>
          </w:p>
        </w:tc>
        <w:tc>
          <w:tcPr>
            <w:tcW w:w="418" w:type="pct"/>
            <w:tcBorders>
              <w:top w:val="single" w:sz="8" w:space="0" w:color="000000"/>
              <w:left w:val="single" w:sz="8" w:space="0" w:color="000000"/>
              <w:bottom w:val="single" w:sz="8" w:space="0" w:color="000000"/>
              <w:right w:val="single" w:sz="8" w:space="0" w:color="000000"/>
            </w:tcBorders>
            <w:shd w:val="clear" w:color="auto" w:fill="auto"/>
            <w:vAlign w:val="center"/>
          </w:tcPr>
          <w:p w14:paraId="582E4C37" w14:textId="5F14D422" w:rsidR="00DD26D5" w:rsidRPr="00674FA2" w:rsidRDefault="00DD26D5" w:rsidP="00674FA2">
            <w:pPr>
              <w:jc w:val="center"/>
              <w:rPr>
                <w:rFonts w:ascii="Times New Roman" w:eastAsia="Calibri" w:hAnsi="Times New Roman" w:cs="Times New Roman"/>
                <w:bCs/>
                <w:sz w:val="20"/>
                <w:szCs w:val="20"/>
              </w:rPr>
            </w:pPr>
            <w:r w:rsidRPr="00674FA2">
              <w:rPr>
                <w:rFonts w:ascii="Times New Roman" w:hAnsi="Times New Roman" w:cs="Times New Roman"/>
                <w:color w:val="000000"/>
                <w:sz w:val="20"/>
                <w:szCs w:val="20"/>
              </w:rPr>
              <w:t>1</w:t>
            </w:r>
          </w:p>
        </w:tc>
        <w:tc>
          <w:tcPr>
            <w:tcW w:w="1055" w:type="pct"/>
            <w:tcBorders>
              <w:top w:val="single" w:sz="8" w:space="0" w:color="000000"/>
              <w:left w:val="single" w:sz="8" w:space="0" w:color="000000"/>
              <w:bottom w:val="single" w:sz="8" w:space="0" w:color="000000"/>
              <w:right w:val="single" w:sz="8" w:space="0" w:color="000000"/>
            </w:tcBorders>
            <w:shd w:val="clear" w:color="auto" w:fill="auto"/>
            <w:vAlign w:val="center"/>
          </w:tcPr>
          <w:p w14:paraId="032EB6E5" w14:textId="13074181" w:rsidR="00DD26D5" w:rsidRPr="00674FA2" w:rsidRDefault="00DD26D5" w:rsidP="00674FA2">
            <w:pPr>
              <w:ind w:left="98" w:hanging="98"/>
              <w:jc w:val="center"/>
              <w:rPr>
                <w:rFonts w:ascii="Times New Roman" w:eastAsia="Calibri" w:hAnsi="Times New Roman" w:cs="Times New Roman"/>
                <w:bCs/>
                <w:sz w:val="20"/>
                <w:szCs w:val="20"/>
              </w:rPr>
            </w:pPr>
            <w:r w:rsidRPr="00674FA2">
              <w:rPr>
                <w:rFonts w:ascii="Times New Roman" w:eastAsia="Calibri" w:hAnsi="Times New Roman" w:cs="Times New Roman"/>
                <w:bCs/>
                <w:sz w:val="20"/>
                <w:szCs w:val="20"/>
              </w:rPr>
              <w:t>Both</w:t>
            </w:r>
          </w:p>
        </w:tc>
      </w:tr>
      <w:tr w:rsidR="00DD26D5" w:rsidRPr="00674FA2" w14:paraId="6F550C48" w14:textId="77777777" w:rsidTr="00E130AD">
        <w:tblPrEx>
          <w:tblCellMar>
            <w:left w:w="108" w:type="dxa"/>
            <w:right w:w="108" w:type="dxa"/>
          </w:tblCellMar>
        </w:tblPrEx>
        <w:trPr>
          <w:trHeight w:val="490"/>
          <w:jc w:val="center"/>
        </w:trPr>
        <w:tc>
          <w:tcPr>
            <w:tcW w:w="533" w:type="pct"/>
            <w:tcBorders>
              <w:top w:val="single" w:sz="8" w:space="0" w:color="000000"/>
              <w:left w:val="single" w:sz="8" w:space="0" w:color="000000"/>
              <w:bottom w:val="single" w:sz="8" w:space="0" w:color="000000"/>
              <w:right w:val="single" w:sz="8" w:space="0" w:color="000000"/>
            </w:tcBorders>
            <w:shd w:val="clear" w:color="auto" w:fill="404040" w:themeFill="text1" w:themeFillTint="BF"/>
            <w:vAlign w:val="center"/>
          </w:tcPr>
          <w:p w14:paraId="554B35C7" w14:textId="66076BD1" w:rsidR="00DD26D5" w:rsidRPr="00674FA2" w:rsidRDefault="00DD26D5" w:rsidP="00674FA2">
            <w:pPr>
              <w:ind w:right="44"/>
              <w:jc w:val="center"/>
              <w:rPr>
                <w:rFonts w:ascii="Times New Roman" w:hAnsi="Times New Roman" w:cs="Times New Roman"/>
                <w:noProof/>
                <w:sz w:val="20"/>
                <w:szCs w:val="20"/>
              </w:rPr>
            </w:pPr>
          </w:p>
        </w:tc>
        <w:tc>
          <w:tcPr>
            <w:tcW w:w="522" w:type="pct"/>
            <w:tcBorders>
              <w:top w:val="single" w:sz="8" w:space="0" w:color="000000"/>
              <w:left w:val="single" w:sz="8" w:space="0" w:color="000000"/>
              <w:bottom w:val="single" w:sz="8" w:space="0" w:color="000000"/>
              <w:right w:val="single" w:sz="8" w:space="0" w:color="000000"/>
            </w:tcBorders>
            <w:shd w:val="clear" w:color="auto" w:fill="404040" w:themeFill="text1" w:themeFillTint="BF"/>
            <w:vAlign w:val="center"/>
          </w:tcPr>
          <w:p w14:paraId="3D08DB64" w14:textId="65B1944D" w:rsidR="00DD26D5" w:rsidRPr="00674FA2" w:rsidRDefault="00DD26D5" w:rsidP="00674FA2">
            <w:pPr>
              <w:ind w:right="44"/>
              <w:jc w:val="center"/>
              <w:rPr>
                <w:rFonts w:ascii="Times New Roman" w:hAnsi="Times New Roman" w:cs="Times New Roman"/>
                <w:color w:val="000000"/>
                <w:sz w:val="20"/>
                <w:szCs w:val="20"/>
              </w:rPr>
            </w:pPr>
          </w:p>
        </w:tc>
        <w:tc>
          <w:tcPr>
            <w:tcW w:w="723" w:type="pct"/>
            <w:tcBorders>
              <w:top w:val="single" w:sz="8" w:space="0" w:color="000000"/>
              <w:left w:val="single" w:sz="8" w:space="0" w:color="000000"/>
              <w:bottom w:val="single" w:sz="8" w:space="0" w:color="000000"/>
              <w:right w:val="single" w:sz="8" w:space="0" w:color="000000"/>
            </w:tcBorders>
            <w:shd w:val="clear" w:color="auto" w:fill="404040" w:themeFill="text1" w:themeFillTint="BF"/>
            <w:vAlign w:val="center"/>
          </w:tcPr>
          <w:p w14:paraId="551D9D26" w14:textId="53A32176" w:rsidR="00DD26D5" w:rsidRPr="00674FA2" w:rsidRDefault="00DD26D5" w:rsidP="00674FA2">
            <w:pPr>
              <w:ind w:right="44"/>
              <w:jc w:val="center"/>
              <w:rPr>
                <w:rFonts w:ascii="Times New Roman" w:hAnsi="Times New Roman" w:cs="Times New Roman"/>
                <w:color w:val="000000"/>
                <w:sz w:val="20"/>
                <w:szCs w:val="20"/>
              </w:rPr>
            </w:pPr>
          </w:p>
        </w:tc>
        <w:tc>
          <w:tcPr>
            <w:tcW w:w="463" w:type="pct"/>
            <w:tcBorders>
              <w:top w:val="single" w:sz="8" w:space="0" w:color="000000"/>
              <w:left w:val="single" w:sz="8" w:space="0" w:color="000000"/>
              <w:bottom w:val="single" w:sz="8" w:space="0" w:color="000000"/>
              <w:right w:val="single" w:sz="8" w:space="0" w:color="000000"/>
            </w:tcBorders>
            <w:shd w:val="clear" w:color="auto" w:fill="auto"/>
            <w:vAlign w:val="center"/>
          </w:tcPr>
          <w:p w14:paraId="415AF6CC" w14:textId="7FB81C2B" w:rsidR="00DD26D5" w:rsidRPr="00674FA2" w:rsidRDefault="00DD26D5" w:rsidP="00674FA2">
            <w:pPr>
              <w:ind w:right="44"/>
              <w:jc w:val="center"/>
              <w:rPr>
                <w:rFonts w:ascii="Times New Roman" w:eastAsia="Calibri" w:hAnsi="Times New Roman" w:cs="Times New Roman"/>
                <w:bCs/>
                <w:sz w:val="20"/>
                <w:szCs w:val="20"/>
              </w:rPr>
            </w:pPr>
            <w:r w:rsidRPr="00674FA2">
              <w:rPr>
                <w:rFonts w:ascii="Times New Roman" w:hAnsi="Times New Roman" w:cs="Times New Roman"/>
                <w:color w:val="000000"/>
                <w:sz w:val="20"/>
                <w:szCs w:val="20"/>
              </w:rPr>
              <w:t>11/10</w:t>
            </w:r>
          </w:p>
        </w:tc>
        <w:tc>
          <w:tcPr>
            <w:tcW w:w="512" w:type="pct"/>
            <w:tcBorders>
              <w:top w:val="single" w:sz="8" w:space="0" w:color="000000"/>
              <w:left w:val="single" w:sz="8" w:space="0" w:color="000000"/>
              <w:bottom w:val="single" w:sz="8" w:space="0" w:color="000000"/>
              <w:right w:val="single" w:sz="8" w:space="0" w:color="000000"/>
            </w:tcBorders>
            <w:shd w:val="clear" w:color="auto" w:fill="auto"/>
            <w:vAlign w:val="center"/>
          </w:tcPr>
          <w:p w14:paraId="59BAD257" w14:textId="0324BF3E" w:rsidR="00DD26D5" w:rsidRPr="00674FA2" w:rsidRDefault="00DD26D5" w:rsidP="00674FA2">
            <w:pPr>
              <w:ind w:left="134" w:hanging="134"/>
              <w:jc w:val="center"/>
              <w:rPr>
                <w:rFonts w:ascii="Times New Roman" w:eastAsia="Calibri" w:hAnsi="Times New Roman" w:cs="Times New Roman"/>
                <w:bCs/>
                <w:sz w:val="20"/>
                <w:szCs w:val="20"/>
              </w:rPr>
            </w:pPr>
            <w:r w:rsidRPr="00674FA2">
              <w:rPr>
                <w:rFonts w:ascii="Times New Roman" w:hAnsi="Times New Roman" w:cs="Times New Roman"/>
                <w:color w:val="000000"/>
                <w:sz w:val="20"/>
                <w:szCs w:val="20"/>
              </w:rPr>
              <w:t>Plane</w:t>
            </w:r>
          </w:p>
        </w:tc>
        <w:tc>
          <w:tcPr>
            <w:tcW w:w="775" w:type="pct"/>
            <w:tcBorders>
              <w:top w:val="single" w:sz="8" w:space="0" w:color="000000"/>
              <w:left w:val="single" w:sz="8" w:space="0" w:color="000000"/>
              <w:bottom w:val="single" w:sz="8" w:space="0" w:color="000000"/>
              <w:right w:val="single" w:sz="8" w:space="0" w:color="000000"/>
            </w:tcBorders>
            <w:shd w:val="clear" w:color="auto" w:fill="auto"/>
            <w:vAlign w:val="center"/>
          </w:tcPr>
          <w:p w14:paraId="6F243276" w14:textId="5903104E" w:rsidR="00DD26D5" w:rsidRPr="00674FA2" w:rsidRDefault="00DD26D5" w:rsidP="00674FA2">
            <w:pPr>
              <w:ind w:right="43" w:firstLine="1"/>
              <w:jc w:val="center"/>
              <w:rPr>
                <w:rFonts w:ascii="Times New Roman" w:eastAsia="Calibri" w:hAnsi="Times New Roman" w:cs="Times New Roman"/>
                <w:bCs/>
                <w:sz w:val="20"/>
                <w:szCs w:val="20"/>
              </w:rPr>
            </w:pPr>
            <w:r w:rsidRPr="00674FA2">
              <w:rPr>
                <w:rFonts w:ascii="Times New Roman" w:hAnsi="Times New Roman" w:cs="Times New Roman"/>
                <w:color w:val="000000"/>
                <w:sz w:val="20"/>
                <w:szCs w:val="20"/>
              </w:rPr>
              <w:t>None</w:t>
            </w:r>
          </w:p>
        </w:tc>
        <w:tc>
          <w:tcPr>
            <w:tcW w:w="418" w:type="pct"/>
            <w:tcBorders>
              <w:top w:val="single" w:sz="8" w:space="0" w:color="000000"/>
              <w:left w:val="single" w:sz="8" w:space="0" w:color="000000"/>
              <w:bottom w:val="single" w:sz="8" w:space="0" w:color="000000"/>
              <w:right w:val="single" w:sz="8" w:space="0" w:color="000000"/>
            </w:tcBorders>
            <w:shd w:val="clear" w:color="auto" w:fill="auto"/>
            <w:vAlign w:val="center"/>
          </w:tcPr>
          <w:p w14:paraId="5AB0D76B" w14:textId="4E80462E" w:rsidR="00DD26D5" w:rsidRPr="00674FA2" w:rsidRDefault="00DD26D5" w:rsidP="00674FA2">
            <w:pPr>
              <w:jc w:val="center"/>
              <w:rPr>
                <w:rFonts w:ascii="Times New Roman" w:eastAsia="Calibri" w:hAnsi="Times New Roman" w:cs="Times New Roman"/>
                <w:bCs/>
                <w:sz w:val="20"/>
                <w:szCs w:val="20"/>
              </w:rPr>
            </w:pPr>
            <w:r w:rsidRPr="00674FA2">
              <w:rPr>
                <w:rFonts w:ascii="Times New Roman" w:hAnsi="Times New Roman" w:cs="Times New Roman"/>
                <w:color w:val="000000"/>
                <w:sz w:val="20"/>
                <w:szCs w:val="20"/>
              </w:rPr>
              <w:t>42</w:t>
            </w:r>
          </w:p>
        </w:tc>
        <w:tc>
          <w:tcPr>
            <w:tcW w:w="1055" w:type="pct"/>
            <w:tcBorders>
              <w:top w:val="single" w:sz="8" w:space="0" w:color="000000"/>
              <w:left w:val="single" w:sz="8" w:space="0" w:color="000000"/>
              <w:bottom w:val="single" w:sz="8" w:space="0" w:color="000000"/>
              <w:right w:val="single" w:sz="8" w:space="0" w:color="000000"/>
            </w:tcBorders>
            <w:shd w:val="clear" w:color="auto" w:fill="auto"/>
            <w:vAlign w:val="center"/>
          </w:tcPr>
          <w:p w14:paraId="4D451C21" w14:textId="7DEE39B8" w:rsidR="00DD26D5" w:rsidRPr="00674FA2" w:rsidRDefault="00DD26D5" w:rsidP="00674FA2">
            <w:pPr>
              <w:ind w:left="98" w:hanging="98"/>
              <w:jc w:val="center"/>
              <w:rPr>
                <w:rFonts w:ascii="Times New Roman" w:eastAsia="Calibri" w:hAnsi="Times New Roman" w:cs="Times New Roman"/>
                <w:bCs/>
                <w:sz w:val="20"/>
                <w:szCs w:val="20"/>
              </w:rPr>
            </w:pPr>
            <w:r w:rsidRPr="00674FA2">
              <w:rPr>
                <w:rFonts w:ascii="Times New Roman" w:eastAsia="Calibri" w:hAnsi="Times New Roman" w:cs="Times New Roman"/>
                <w:bCs/>
                <w:sz w:val="20"/>
                <w:szCs w:val="20"/>
              </w:rPr>
              <w:t>Both</w:t>
            </w:r>
          </w:p>
        </w:tc>
      </w:tr>
      <w:tr w:rsidR="00DD26D5" w:rsidRPr="00674FA2" w14:paraId="3A14C3AF" w14:textId="77777777" w:rsidTr="00E130AD">
        <w:tblPrEx>
          <w:tblCellMar>
            <w:left w:w="108" w:type="dxa"/>
            <w:right w:w="108" w:type="dxa"/>
          </w:tblCellMar>
        </w:tblPrEx>
        <w:trPr>
          <w:trHeight w:val="490"/>
          <w:jc w:val="center"/>
        </w:trPr>
        <w:tc>
          <w:tcPr>
            <w:tcW w:w="533" w:type="pct"/>
            <w:tcBorders>
              <w:top w:val="single" w:sz="8" w:space="0" w:color="000000"/>
              <w:left w:val="single" w:sz="8" w:space="0" w:color="000000"/>
              <w:bottom w:val="single" w:sz="8" w:space="0" w:color="000000"/>
              <w:right w:val="single" w:sz="8" w:space="0" w:color="000000"/>
            </w:tcBorders>
            <w:shd w:val="clear" w:color="auto" w:fill="404040" w:themeFill="text1" w:themeFillTint="BF"/>
            <w:vAlign w:val="center"/>
          </w:tcPr>
          <w:p w14:paraId="240EC86E" w14:textId="45C01362" w:rsidR="00DD26D5" w:rsidRPr="00674FA2" w:rsidRDefault="00DD26D5" w:rsidP="00674FA2">
            <w:pPr>
              <w:ind w:right="44"/>
              <w:jc w:val="center"/>
              <w:rPr>
                <w:rFonts w:ascii="Times New Roman" w:hAnsi="Times New Roman" w:cs="Times New Roman"/>
                <w:noProof/>
                <w:sz w:val="20"/>
                <w:szCs w:val="20"/>
              </w:rPr>
            </w:pPr>
          </w:p>
        </w:tc>
        <w:tc>
          <w:tcPr>
            <w:tcW w:w="522" w:type="pct"/>
            <w:tcBorders>
              <w:top w:val="single" w:sz="8" w:space="0" w:color="000000"/>
              <w:left w:val="single" w:sz="8" w:space="0" w:color="000000"/>
              <w:bottom w:val="single" w:sz="8" w:space="0" w:color="000000"/>
              <w:right w:val="single" w:sz="8" w:space="0" w:color="000000"/>
            </w:tcBorders>
            <w:shd w:val="clear" w:color="auto" w:fill="404040" w:themeFill="text1" w:themeFillTint="BF"/>
            <w:vAlign w:val="center"/>
          </w:tcPr>
          <w:p w14:paraId="701879FB" w14:textId="68933812" w:rsidR="00DD26D5" w:rsidRPr="00674FA2" w:rsidRDefault="00DD26D5" w:rsidP="00674FA2">
            <w:pPr>
              <w:ind w:right="44"/>
              <w:jc w:val="center"/>
              <w:rPr>
                <w:rFonts w:ascii="Times New Roman" w:hAnsi="Times New Roman" w:cs="Times New Roman"/>
                <w:color w:val="000000"/>
                <w:sz w:val="20"/>
                <w:szCs w:val="20"/>
              </w:rPr>
            </w:pPr>
          </w:p>
        </w:tc>
        <w:tc>
          <w:tcPr>
            <w:tcW w:w="723" w:type="pct"/>
            <w:tcBorders>
              <w:top w:val="single" w:sz="8" w:space="0" w:color="000000"/>
              <w:left w:val="single" w:sz="8" w:space="0" w:color="000000"/>
              <w:bottom w:val="single" w:sz="8" w:space="0" w:color="000000"/>
              <w:right w:val="single" w:sz="8" w:space="0" w:color="000000"/>
            </w:tcBorders>
            <w:shd w:val="clear" w:color="auto" w:fill="404040" w:themeFill="text1" w:themeFillTint="BF"/>
            <w:vAlign w:val="center"/>
          </w:tcPr>
          <w:p w14:paraId="06934545" w14:textId="34477ED0" w:rsidR="00DD26D5" w:rsidRPr="00674FA2" w:rsidRDefault="00DD26D5" w:rsidP="00674FA2">
            <w:pPr>
              <w:ind w:right="44"/>
              <w:jc w:val="center"/>
              <w:rPr>
                <w:rFonts w:ascii="Times New Roman" w:hAnsi="Times New Roman" w:cs="Times New Roman"/>
                <w:color w:val="000000"/>
                <w:sz w:val="20"/>
                <w:szCs w:val="20"/>
              </w:rPr>
            </w:pPr>
          </w:p>
        </w:tc>
        <w:tc>
          <w:tcPr>
            <w:tcW w:w="463" w:type="pct"/>
            <w:tcBorders>
              <w:top w:val="single" w:sz="8" w:space="0" w:color="000000"/>
              <w:left w:val="single" w:sz="8" w:space="0" w:color="000000"/>
              <w:bottom w:val="single" w:sz="8" w:space="0" w:color="000000"/>
              <w:right w:val="single" w:sz="8" w:space="0" w:color="000000"/>
            </w:tcBorders>
            <w:shd w:val="clear" w:color="auto" w:fill="auto"/>
            <w:vAlign w:val="center"/>
          </w:tcPr>
          <w:p w14:paraId="662BF508" w14:textId="6C229AA3" w:rsidR="00DD26D5" w:rsidRPr="00674FA2" w:rsidRDefault="00DD26D5" w:rsidP="00674FA2">
            <w:pPr>
              <w:ind w:right="44"/>
              <w:jc w:val="center"/>
              <w:rPr>
                <w:rFonts w:ascii="Times New Roman" w:eastAsia="Calibri" w:hAnsi="Times New Roman" w:cs="Times New Roman"/>
                <w:bCs/>
                <w:sz w:val="20"/>
                <w:szCs w:val="20"/>
              </w:rPr>
            </w:pPr>
            <w:r w:rsidRPr="00674FA2">
              <w:rPr>
                <w:rFonts w:ascii="Times New Roman" w:hAnsi="Times New Roman" w:cs="Times New Roman"/>
                <w:color w:val="000000"/>
                <w:sz w:val="20"/>
                <w:szCs w:val="20"/>
              </w:rPr>
              <w:t>11/10</w:t>
            </w:r>
          </w:p>
        </w:tc>
        <w:tc>
          <w:tcPr>
            <w:tcW w:w="512" w:type="pct"/>
            <w:tcBorders>
              <w:top w:val="single" w:sz="8" w:space="0" w:color="000000"/>
              <w:left w:val="single" w:sz="8" w:space="0" w:color="000000"/>
              <w:bottom w:val="single" w:sz="8" w:space="0" w:color="000000"/>
              <w:right w:val="single" w:sz="8" w:space="0" w:color="000000"/>
            </w:tcBorders>
            <w:shd w:val="clear" w:color="auto" w:fill="auto"/>
            <w:vAlign w:val="center"/>
          </w:tcPr>
          <w:p w14:paraId="3F642247" w14:textId="33C9523D" w:rsidR="00DD26D5" w:rsidRPr="00674FA2" w:rsidRDefault="00DD26D5" w:rsidP="00674FA2">
            <w:pPr>
              <w:ind w:left="134" w:hanging="134"/>
              <w:jc w:val="center"/>
              <w:rPr>
                <w:rFonts w:ascii="Times New Roman" w:eastAsia="Calibri" w:hAnsi="Times New Roman" w:cs="Times New Roman"/>
                <w:bCs/>
                <w:sz w:val="20"/>
                <w:szCs w:val="20"/>
              </w:rPr>
            </w:pPr>
            <w:r w:rsidRPr="00674FA2">
              <w:rPr>
                <w:rFonts w:ascii="Times New Roman" w:hAnsi="Times New Roman" w:cs="Times New Roman"/>
                <w:color w:val="000000"/>
                <w:sz w:val="20"/>
                <w:szCs w:val="20"/>
              </w:rPr>
              <w:t>Plane</w:t>
            </w:r>
          </w:p>
        </w:tc>
        <w:tc>
          <w:tcPr>
            <w:tcW w:w="775" w:type="pct"/>
            <w:tcBorders>
              <w:top w:val="single" w:sz="8" w:space="0" w:color="000000"/>
              <w:left w:val="single" w:sz="8" w:space="0" w:color="000000"/>
              <w:bottom w:val="single" w:sz="8" w:space="0" w:color="000000"/>
              <w:right w:val="single" w:sz="8" w:space="0" w:color="000000"/>
            </w:tcBorders>
            <w:shd w:val="clear" w:color="auto" w:fill="auto"/>
            <w:vAlign w:val="center"/>
          </w:tcPr>
          <w:p w14:paraId="7F83C69F" w14:textId="2F9CCBE8" w:rsidR="00DD26D5" w:rsidRPr="00674FA2" w:rsidRDefault="00DD26D5" w:rsidP="00674FA2">
            <w:pPr>
              <w:ind w:right="43" w:firstLine="1"/>
              <w:jc w:val="center"/>
              <w:rPr>
                <w:rFonts w:ascii="Times New Roman" w:eastAsia="Calibri" w:hAnsi="Times New Roman" w:cs="Times New Roman"/>
                <w:bCs/>
                <w:sz w:val="20"/>
                <w:szCs w:val="20"/>
              </w:rPr>
            </w:pPr>
            <w:r w:rsidRPr="00674FA2">
              <w:rPr>
                <w:rFonts w:ascii="Times New Roman" w:hAnsi="Times New Roman" w:cs="Times New Roman"/>
                <w:color w:val="000000"/>
                <w:sz w:val="20"/>
                <w:szCs w:val="20"/>
              </w:rPr>
              <w:t>None</w:t>
            </w:r>
          </w:p>
        </w:tc>
        <w:tc>
          <w:tcPr>
            <w:tcW w:w="418" w:type="pct"/>
            <w:tcBorders>
              <w:top w:val="single" w:sz="8" w:space="0" w:color="000000"/>
              <w:left w:val="single" w:sz="8" w:space="0" w:color="000000"/>
              <w:bottom w:val="single" w:sz="8" w:space="0" w:color="000000"/>
              <w:right w:val="single" w:sz="8" w:space="0" w:color="000000"/>
            </w:tcBorders>
            <w:shd w:val="clear" w:color="auto" w:fill="auto"/>
            <w:vAlign w:val="center"/>
          </w:tcPr>
          <w:p w14:paraId="7D67B0E1" w14:textId="6F687495" w:rsidR="00DD26D5" w:rsidRPr="00674FA2" w:rsidRDefault="00DD26D5" w:rsidP="00674FA2">
            <w:pPr>
              <w:jc w:val="center"/>
              <w:rPr>
                <w:rFonts w:ascii="Times New Roman" w:eastAsia="Calibri" w:hAnsi="Times New Roman" w:cs="Times New Roman"/>
                <w:bCs/>
                <w:sz w:val="20"/>
                <w:szCs w:val="20"/>
              </w:rPr>
            </w:pPr>
            <w:r w:rsidRPr="00674FA2">
              <w:rPr>
                <w:rFonts w:ascii="Times New Roman" w:hAnsi="Times New Roman" w:cs="Times New Roman"/>
                <w:color w:val="000000"/>
                <w:sz w:val="20"/>
                <w:szCs w:val="20"/>
              </w:rPr>
              <w:t>18</w:t>
            </w:r>
          </w:p>
        </w:tc>
        <w:tc>
          <w:tcPr>
            <w:tcW w:w="1055" w:type="pct"/>
            <w:tcBorders>
              <w:top w:val="single" w:sz="8" w:space="0" w:color="000000"/>
              <w:left w:val="single" w:sz="8" w:space="0" w:color="000000"/>
              <w:bottom w:val="single" w:sz="8" w:space="0" w:color="000000"/>
              <w:right w:val="single" w:sz="8" w:space="0" w:color="000000"/>
            </w:tcBorders>
            <w:shd w:val="clear" w:color="auto" w:fill="auto"/>
            <w:vAlign w:val="center"/>
          </w:tcPr>
          <w:p w14:paraId="0DF98FF8" w14:textId="37293265" w:rsidR="00DD26D5" w:rsidRPr="00674FA2" w:rsidRDefault="00DD26D5" w:rsidP="00674FA2">
            <w:pPr>
              <w:ind w:left="98" w:hanging="98"/>
              <w:jc w:val="center"/>
              <w:rPr>
                <w:rFonts w:ascii="Times New Roman" w:eastAsia="Calibri" w:hAnsi="Times New Roman" w:cs="Times New Roman"/>
                <w:bCs/>
                <w:sz w:val="20"/>
                <w:szCs w:val="20"/>
              </w:rPr>
            </w:pPr>
            <w:r w:rsidRPr="00674FA2">
              <w:rPr>
                <w:rFonts w:ascii="Times New Roman" w:eastAsia="Calibri" w:hAnsi="Times New Roman" w:cs="Times New Roman"/>
                <w:bCs/>
                <w:sz w:val="20"/>
                <w:szCs w:val="20"/>
              </w:rPr>
              <w:t>Both</w:t>
            </w:r>
          </w:p>
        </w:tc>
      </w:tr>
      <w:tr w:rsidR="00DD26D5" w:rsidRPr="00674FA2" w14:paraId="4A07B21A" w14:textId="77777777" w:rsidTr="00E130AD">
        <w:tblPrEx>
          <w:tblCellMar>
            <w:left w:w="108" w:type="dxa"/>
            <w:right w:w="108" w:type="dxa"/>
          </w:tblCellMar>
        </w:tblPrEx>
        <w:trPr>
          <w:trHeight w:val="490"/>
          <w:jc w:val="center"/>
        </w:trPr>
        <w:tc>
          <w:tcPr>
            <w:tcW w:w="533" w:type="pct"/>
            <w:tcBorders>
              <w:top w:val="single" w:sz="8" w:space="0" w:color="000000"/>
              <w:left w:val="single" w:sz="8" w:space="0" w:color="000000"/>
              <w:bottom w:val="single" w:sz="8" w:space="0" w:color="000000"/>
              <w:right w:val="single" w:sz="8" w:space="0" w:color="000000"/>
            </w:tcBorders>
            <w:shd w:val="clear" w:color="auto" w:fill="404040" w:themeFill="text1" w:themeFillTint="BF"/>
            <w:vAlign w:val="center"/>
          </w:tcPr>
          <w:p w14:paraId="4E286A8F" w14:textId="74B46400" w:rsidR="00DD26D5" w:rsidRPr="00674FA2" w:rsidRDefault="00DD26D5" w:rsidP="00674FA2">
            <w:pPr>
              <w:ind w:right="44"/>
              <w:jc w:val="center"/>
              <w:rPr>
                <w:rFonts w:ascii="Times New Roman" w:hAnsi="Times New Roman" w:cs="Times New Roman"/>
                <w:noProof/>
                <w:sz w:val="20"/>
                <w:szCs w:val="20"/>
              </w:rPr>
            </w:pPr>
          </w:p>
        </w:tc>
        <w:tc>
          <w:tcPr>
            <w:tcW w:w="522" w:type="pct"/>
            <w:tcBorders>
              <w:top w:val="single" w:sz="8" w:space="0" w:color="000000"/>
              <w:left w:val="single" w:sz="8" w:space="0" w:color="000000"/>
              <w:bottom w:val="single" w:sz="8" w:space="0" w:color="000000"/>
              <w:right w:val="single" w:sz="8" w:space="0" w:color="000000"/>
            </w:tcBorders>
            <w:shd w:val="clear" w:color="auto" w:fill="404040" w:themeFill="text1" w:themeFillTint="BF"/>
            <w:vAlign w:val="center"/>
          </w:tcPr>
          <w:p w14:paraId="59B50498" w14:textId="72DAEC2B" w:rsidR="00DD26D5" w:rsidRPr="00674FA2" w:rsidRDefault="00DD26D5" w:rsidP="00674FA2">
            <w:pPr>
              <w:ind w:right="44"/>
              <w:jc w:val="center"/>
              <w:rPr>
                <w:rFonts w:ascii="Times New Roman" w:hAnsi="Times New Roman" w:cs="Times New Roman"/>
                <w:color w:val="000000"/>
                <w:sz w:val="20"/>
                <w:szCs w:val="20"/>
              </w:rPr>
            </w:pPr>
          </w:p>
        </w:tc>
        <w:tc>
          <w:tcPr>
            <w:tcW w:w="723" w:type="pct"/>
            <w:tcBorders>
              <w:top w:val="single" w:sz="8" w:space="0" w:color="000000"/>
              <w:left w:val="single" w:sz="8" w:space="0" w:color="000000"/>
              <w:bottom w:val="single" w:sz="8" w:space="0" w:color="000000"/>
              <w:right w:val="single" w:sz="8" w:space="0" w:color="000000"/>
            </w:tcBorders>
            <w:shd w:val="clear" w:color="auto" w:fill="404040" w:themeFill="text1" w:themeFillTint="BF"/>
            <w:vAlign w:val="center"/>
          </w:tcPr>
          <w:p w14:paraId="3ED8DAC9" w14:textId="35D8CE53" w:rsidR="00DD26D5" w:rsidRPr="00674FA2" w:rsidRDefault="00DD26D5" w:rsidP="00674FA2">
            <w:pPr>
              <w:ind w:right="44"/>
              <w:jc w:val="center"/>
              <w:rPr>
                <w:rFonts w:ascii="Times New Roman" w:hAnsi="Times New Roman" w:cs="Times New Roman"/>
                <w:color w:val="000000"/>
                <w:sz w:val="20"/>
                <w:szCs w:val="20"/>
              </w:rPr>
            </w:pPr>
          </w:p>
        </w:tc>
        <w:tc>
          <w:tcPr>
            <w:tcW w:w="463" w:type="pct"/>
            <w:tcBorders>
              <w:top w:val="single" w:sz="8" w:space="0" w:color="000000"/>
              <w:left w:val="single" w:sz="8" w:space="0" w:color="000000"/>
              <w:bottom w:val="single" w:sz="8" w:space="0" w:color="000000"/>
              <w:right w:val="single" w:sz="8" w:space="0" w:color="000000"/>
            </w:tcBorders>
            <w:shd w:val="clear" w:color="auto" w:fill="auto"/>
            <w:vAlign w:val="center"/>
          </w:tcPr>
          <w:p w14:paraId="7F8CC2E4" w14:textId="5AD52AD4" w:rsidR="00DD26D5" w:rsidRPr="00674FA2" w:rsidRDefault="00DD26D5" w:rsidP="00674FA2">
            <w:pPr>
              <w:ind w:right="44"/>
              <w:jc w:val="center"/>
              <w:rPr>
                <w:rFonts w:ascii="Times New Roman" w:eastAsia="Calibri" w:hAnsi="Times New Roman" w:cs="Times New Roman"/>
                <w:bCs/>
                <w:sz w:val="20"/>
                <w:szCs w:val="20"/>
              </w:rPr>
            </w:pPr>
            <w:r w:rsidRPr="00674FA2">
              <w:rPr>
                <w:rFonts w:ascii="Times New Roman" w:hAnsi="Times New Roman" w:cs="Times New Roman"/>
                <w:color w:val="000000"/>
                <w:sz w:val="20"/>
                <w:szCs w:val="20"/>
              </w:rPr>
              <w:t>11/17</w:t>
            </w:r>
          </w:p>
        </w:tc>
        <w:tc>
          <w:tcPr>
            <w:tcW w:w="512" w:type="pct"/>
            <w:tcBorders>
              <w:top w:val="single" w:sz="8" w:space="0" w:color="000000"/>
              <w:left w:val="single" w:sz="8" w:space="0" w:color="000000"/>
              <w:bottom w:val="single" w:sz="8" w:space="0" w:color="000000"/>
              <w:right w:val="single" w:sz="8" w:space="0" w:color="000000"/>
            </w:tcBorders>
            <w:shd w:val="clear" w:color="auto" w:fill="auto"/>
            <w:vAlign w:val="center"/>
          </w:tcPr>
          <w:p w14:paraId="561DA7F4" w14:textId="75F8C5D1" w:rsidR="00DD26D5" w:rsidRPr="00674FA2" w:rsidRDefault="00DD26D5" w:rsidP="00674FA2">
            <w:pPr>
              <w:ind w:left="134" w:hanging="134"/>
              <w:jc w:val="center"/>
              <w:rPr>
                <w:rFonts w:ascii="Times New Roman" w:eastAsia="Calibri" w:hAnsi="Times New Roman" w:cs="Times New Roman"/>
                <w:bCs/>
                <w:sz w:val="20"/>
                <w:szCs w:val="20"/>
              </w:rPr>
            </w:pPr>
            <w:r w:rsidRPr="00674FA2">
              <w:rPr>
                <w:rFonts w:ascii="Times New Roman" w:hAnsi="Times New Roman" w:cs="Times New Roman"/>
                <w:color w:val="000000"/>
                <w:sz w:val="20"/>
                <w:szCs w:val="20"/>
              </w:rPr>
              <w:t>Plane</w:t>
            </w:r>
          </w:p>
        </w:tc>
        <w:tc>
          <w:tcPr>
            <w:tcW w:w="775" w:type="pct"/>
            <w:tcBorders>
              <w:top w:val="single" w:sz="8" w:space="0" w:color="000000"/>
              <w:left w:val="single" w:sz="8" w:space="0" w:color="000000"/>
              <w:bottom w:val="single" w:sz="8" w:space="0" w:color="000000"/>
              <w:right w:val="single" w:sz="8" w:space="0" w:color="000000"/>
            </w:tcBorders>
            <w:shd w:val="clear" w:color="auto" w:fill="auto"/>
            <w:vAlign w:val="center"/>
          </w:tcPr>
          <w:p w14:paraId="4AC110AF" w14:textId="585CDC27" w:rsidR="00DD26D5" w:rsidRPr="00674FA2" w:rsidRDefault="00DD26D5" w:rsidP="00674FA2">
            <w:pPr>
              <w:ind w:right="43" w:firstLine="1"/>
              <w:jc w:val="center"/>
              <w:rPr>
                <w:rFonts w:ascii="Times New Roman" w:eastAsia="Calibri" w:hAnsi="Times New Roman" w:cs="Times New Roman"/>
                <w:bCs/>
                <w:sz w:val="20"/>
                <w:szCs w:val="20"/>
              </w:rPr>
            </w:pPr>
            <w:r w:rsidRPr="00674FA2">
              <w:rPr>
                <w:rFonts w:ascii="Times New Roman" w:hAnsi="Times New Roman" w:cs="Times New Roman"/>
                <w:color w:val="000000"/>
                <w:sz w:val="20"/>
                <w:szCs w:val="20"/>
              </w:rPr>
              <w:t>None</w:t>
            </w:r>
          </w:p>
        </w:tc>
        <w:tc>
          <w:tcPr>
            <w:tcW w:w="418" w:type="pct"/>
            <w:tcBorders>
              <w:top w:val="single" w:sz="8" w:space="0" w:color="000000"/>
              <w:left w:val="single" w:sz="8" w:space="0" w:color="000000"/>
              <w:bottom w:val="single" w:sz="8" w:space="0" w:color="000000"/>
              <w:right w:val="single" w:sz="8" w:space="0" w:color="000000"/>
            </w:tcBorders>
            <w:shd w:val="clear" w:color="auto" w:fill="auto"/>
            <w:vAlign w:val="center"/>
          </w:tcPr>
          <w:p w14:paraId="6BA9E9A1" w14:textId="566A7982" w:rsidR="00DD26D5" w:rsidRPr="00674FA2" w:rsidRDefault="00DD26D5" w:rsidP="00674FA2">
            <w:pPr>
              <w:jc w:val="center"/>
              <w:rPr>
                <w:rFonts w:ascii="Times New Roman" w:eastAsia="Calibri" w:hAnsi="Times New Roman" w:cs="Times New Roman"/>
                <w:bCs/>
                <w:sz w:val="20"/>
                <w:szCs w:val="20"/>
              </w:rPr>
            </w:pPr>
            <w:r w:rsidRPr="00674FA2">
              <w:rPr>
                <w:rFonts w:ascii="Times New Roman" w:hAnsi="Times New Roman" w:cs="Times New Roman"/>
                <w:color w:val="000000"/>
                <w:sz w:val="20"/>
                <w:szCs w:val="20"/>
              </w:rPr>
              <w:t>24</w:t>
            </w:r>
          </w:p>
        </w:tc>
        <w:tc>
          <w:tcPr>
            <w:tcW w:w="1055" w:type="pct"/>
            <w:tcBorders>
              <w:top w:val="single" w:sz="8" w:space="0" w:color="000000"/>
              <w:left w:val="single" w:sz="8" w:space="0" w:color="000000"/>
              <w:bottom w:val="single" w:sz="8" w:space="0" w:color="000000"/>
              <w:right w:val="single" w:sz="8" w:space="0" w:color="000000"/>
            </w:tcBorders>
            <w:shd w:val="clear" w:color="auto" w:fill="auto"/>
            <w:vAlign w:val="center"/>
          </w:tcPr>
          <w:p w14:paraId="7074C071" w14:textId="427F0B8E" w:rsidR="00DD26D5" w:rsidRPr="00674FA2" w:rsidRDefault="00DD26D5" w:rsidP="00674FA2">
            <w:pPr>
              <w:ind w:left="98" w:hanging="98"/>
              <w:jc w:val="center"/>
              <w:rPr>
                <w:rFonts w:ascii="Times New Roman" w:eastAsia="Calibri" w:hAnsi="Times New Roman" w:cs="Times New Roman"/>
                <w:bCs/>
                <w:sz w:val="20"/>
                <w:szCs w:val="20"/>
              </w:rPr>
            </w:pPr>
            <w:r w:rsidRPr="00674FA2">
              <w:rPr>
                <w:rFonts w:ascii="Times New Roman" w:eastAsia="Calibri" w:hAnsi="Times New Roman" w:cs="Times New Roman"/>
                <w:bCs/>
                <w:sz w:val="20"/>
                <w:szCs w:val="20"/>
              </w:rPr>
              <w:t>Both</w:t>
            </w:r>
          </w:p>
        </w:tc>
      </w:tr>
      <w:tr w:rsidR="00F930A3" w:rsidRPr="00674FA2" w14:paraId="13250C6C" w14:textId="77777777" w:rsidTr="00E130AD">
        <w:tblPrEx>
          <w:tblCellMar>
            <w:left w:w="108" w:type="dxa"/>
            <w:right w:w="108" w:type="dxa"/>
          </w:tblCellMar>
        </w:tblPrEx>
        <w:trPr>
          <w:trHeight w:val="490"/>
          <w:jc w:val="center"/>
        </w:trPr>
        <w:tc>
          <w:tcPr>
            <w:tcW w:w="3528" w:type="pct"/>
            <w:gridSpan w:val="6"/>
            <w:tcBorders>
              <w:top w:val="single" w:sz="8" w:space="0" w:color="000000"/>
              <w:left w:val="single" w:sz="8" w:space="0" w:color="000000"/>
              <w:bottom w:val="single" w:sz="8" w:space="0" w:color="000000"/>
              <w:right w:val="single" w:sz="8" w:space="0" w:color="000000"/>
            </w:tcBorders>
            <w:vAlign w:val="center"/>
          </w:tcPr>
          <w:p w14:paraId="29EF5875" w14:textId="51B80F1B" w:rsidR="00F930A3" w:rsidRPr="00674FA2" w:rsidRDefault="00F930A3" w:rsidP="0052522E">
            <w:pPr>
              <w:jc w:val="right"/>
              <w:rPr>
                <w:rFonts w:ascii="Times New Roman" w:hAnsi="Times New Roman" w:cs="Times New Roman"/>
                <w:b/>
                <w:bCs/>
                <w:color w:val="000000"/>
                <w:sz w:val="20"/>
                <w:szCs w:val="20"/>
              </w:rPr>
            </w:pPr>
            <w:r w:rsidRPr="00674FA2">
              <w:rPr>
                <w:rFonts w:ascii="Times New Roman" w:hAnsi="Times New Roman" w:cs="Times New Roman"/>
                <w:b/>
                <w:bCs/>
                <w:color w:val="000000"/>
                <w:sz w:val="20"/>
                <w:szCs w:val="20"/>
              </w:rPr>
              <w:t>T</w:t>
            </w:r>
            <w:r>
              <w:rPr>
                <w:rFonts w:ascii="Times New Roman" w:hAnsi="Times New Roman" w:cs="Times New Roman"/>
                <w:b/>
                <w:bCs/>
                <w:color w:val="000000"/>
                <w:sz w:val="20"/>
                <w:szCs w:val="20"/>
              </w:rPr>
              <w:t>OTAL</w:t>
            </w:r>
            <w:r w:rsidRPr="00674FA2">
              <w:rPr>
                <w:rFonts w:ascii="Times New Roman" w:hAnsi="Times New Roman" w:cs="Times New Roman"/>
                <w:b/>
                <w:bCs/>
                <w:color w:val="000000"/>
                <w:sz w:val="20"/>
                <w:szCs w:val="20"/>
              </w:rPr>
              <w:t>:</w:t>
            </w:r>
          </w:p>
        </w:tc>
        <w:tc>
          <w:tcPr>
            <w:tcW w:w="418" w:type="pct"/>
            <w:tcBorders>
              <w:top w:val="single" w:sz="8" w:space="0" w:color="000000"/>
              <w:left w:val="single" w:sz="8" w:space="0" w:color="000000"/>
              <w:bottom w:val="single" w:sz="8" w:space="0" w:color="000000"/>
              <w:right w:val="single" w:sz="8" w:space="0" w:color="000000"/>
            </w:tcBorders>
            <w:vAlign w:val="center"/>
          </w:tcPr>
          <w:p w14:paraId="5E2155EC" w14:textId="438772EF" w:rsidR="00F930A3" w:rsidRPr="00674FA2" w:rsidRDefault="00F930A3" w:rsidP="0052522E">
            <w:pPr>
              <w:jc w:val="center"/>
              <w:rPr>
                <w:rFonts w:ascii="Times New Roman" w:hAnsi="Times New Roman" w:cs="Times New Roman"/>
                <w:b/>
                <w:bCs/>
                <w:color w:val="000000"/>
                <w:sz w:val="20"/>
                <w:szCs w:val="20"/>
              </w:rPr>
            </w:pPr>
            <w:r>
              <w:rPr>
                <w:rFonts w:ascii="Times New Roman" w:hAnsi="Times New Roman" w:cs="Times New Roman"/>
                <w:b/>
                <w:bCs/>
                <w:color w:val="000000"/>
                <w:sz w:val="20"/>
                <w:szCs w:val="20"/>
              </w:rPr>
              <w:t>85</w:t>
            </w:r>
          </w:p>
        </w:tc>
        <w:tc>
          <w:tcPr>
            <w:tcW w:w="1055" w:type="pct"/>
            <w:tcBorders>
              <w:top w:val="single" w:sz="8" w:space="0" w:color="000000"/>
              <w:left w:val="single" w:sz="8" w:space="0" w:color="000000"/>
              <w:bottom w:val="single" w:sz="8" w:space="0" w:color="000000"/>
              <w:right w:val="single" w:sz="8" w:space="0" w:color="000000"/>
            </w:tcBorders>
            <w:vAlign w:val="center"/>
          </w:tcPr>
          <w:p w14:paraId="3FEA1B45" w14:textId="77777777" w:rsidR="00F930A3" w:rsidRPr="00674FA2" w:rsidRDefault="00F930A3" w:rsidP="0052522E">
            <w:pPr>
              <w:jc w:val="center"/>
              <w:rPr>
                <w:rFonts w:ascii="Times New Roman" w:eastAsia="Calibri" w:hAnsi="Times New Roman" w:cs="Times New Roman"/>
                <w:bCs/>
                <w:sz w:val="20"/>
                <w:szCs w:val="20"/>
              </w:rPr>
            </w:pPr>
          </w:p>
        </w:tc>
      </w:tr>
      <w:bookmarkEnd w:id="31"/>
    </w:tbl>
    <w:p w14:paraId="4D987800" w14:textId="77777777" w:rsidR="008C1A7F" w:rsidRPr="000411A2" w:rsidRDefault="008C1A7F" w:rsidP="000411A2">
      <w:pPr>
        <w:rPr>
          <w:rFonts w:ascii="Times New Roman" w:eastAsia="Times New Roman" w:hAnsi="Times New Roman" w:cs="Times New Roman"/>
          <w:sz w:val="24"/>
          <w:szCs w:val="20"/>
        </w:rPr>
      </w:pPr>
    </w:p>
    <w:p w14:paraId="4FC2519E" w14:textId="6625E045" w:rsidR="000411A2" w:rsidRDefault="000411A2" w:rsidP="00CD6CD3">
      <w:pPr>
        <w:jc w:val="both"/>
        <w:rPr>
          <w:rFonts w:ascii="Times New Roman" w:eastAsia="Calibri" w:hAnsi="Times New Roman" w:cs="Times New Roman"/>
          <w:b/>
          <w:color w:val="000000"/>
          <w:sz w:val="28"/>
          <w:u w:val="single" w:color="000000"/>
        </w:rPr>
        <w:sectPr w:rsidR="000411A2" w:rsidSect="006A4EAD">
          <w:headerReference w:type="even" r:id="rId54"/>
          <w:headerReference w:type="default" r:id="rId55"/>
          <w:footerReference w:type="default" r:id="rId56"/>
          <w:headerReference w:type="first" r:id="rId57"/>
          <w:footerReference w:type="first" r:id="rId58"/>
          <w:type w:val="continuous"/>
          <w:pgSz w:w="12240" w:h="15840" w:code="1"/>
          <w:pgMar w:top="1440" w:right="1440" w:bottom="1440" w:left="1440" w:header="720" w:footer="634" w:gutter="0"/>
          <w:lnNumType w:countBy="1"/>
          <w:cols w:space="720"/>
          <w:titlePg/>
          <w:docGrid w:linePitch="360"/>
        </w:sectPr>
      </w:pPr>
    </w:p>
    <w:p w14:paraId="2C906219" w14:textId="0F15651C" w:rsidR="008E72D4" w:rsidRPr="00A226FB" w:rsidRDefault="00A226FB" w:rsidP="00A226FB">
      <w:pPr>
        <w:pStyle w:val="NoSpacing"/>
        <w:rPr>
          <w:rFonts w:ascii="Times New Roman" w:hAnsi="Times New Roman" w:cs="Times New Roman"/>
          <w:sz w:val="20"/>
          <w:szCs w:val="20"/>
        </w:rPr>
      </w:pPr>
      <w:bookmarkStart w:id="32" w:name="_Toc90979976"/>
      <w:bookmarkStart w:id="33" w:name="_Hlk122612749"/>
      <w:r w:rsidRPr="00A226FB">
        <w:rPr>
          <w:rFonts w:ascii="Times New Roman" w:eastAsia="Calibri" w:hAnsi="Times New Roman" w:cs="Times New Roman"/>
          <w:b/>
          <w:bCs/>
          <w:sz w:val="20"/>
          <w:szCs w:val="20"/>
        </w:rPr>
        <w:lastRenderedPageBreak/>
        <w:t>Table 6.</w:t>
      </w:r>
      <w:r w:rsidRPr="00A226FB">
        <w:rPr>
          <w:rFonts w:ascii="Times New Roman" w:eastAsia="Calibri" w:hAnsi="Times New Roman" w:cs="Times New Roman"/>
          <w:sz w:val="20"/>
          <w:szCs w:val="20"/>
        </w:rPr>
        <w:t xml:space="preserve"> </w:t>
      </w:r>
      <w:r w:rsidR="00CF1C76" w:rsidRPr="00A226FB">
        <w:rPr>
          <w:rFonts w:ascii="Times New Roman" w:eastAsia="Calibri" w:hAnsi="Times New Roman" w:cs="Times New Roman"/>
          <w:sz w:val="20"/>
          <w:szCs w:val="20"/>
        </w:rPr>
        <w:t xml:space="preserve">Systematic and opportunistic monitoring effort including transect completions, hours, and mileage and resulting whooping </w:t>
      </w:r>
      <w:r w:rsidR="00456AB7" w:rsidRPr="00A226FB">
        <w:rPr>
          <w:rFonts w:ascii="Times New Roman" w:eastAsia="Calibri" w:hAnsi="Times New Roman" w:cs="Times New Roman"/>
          <w:sz w:val="20"/>
          <w:szCs w:val="20"/>
        </w:rPr>
        <w:t>crane (WC) sightings.</w:t>
      </w:r>
      <w:bookmarkEnd w:id="32"/>
      <w:r w:rsidR="008E72D4" w:rsidRPr="00A226FB">
        <w:rPr>
          <w:rFonts w:ascii="Times New Roman" w:hAnsi="Times New Roman" w:cs="Times New Roman"/>
          <w:noProof/>
          <w:sz w:val="20"/>
          <w:szCs w:val="20"/>
        </w:rPr>
        <w:fldChar w:fldCharType="begin"/>
      </w:r>
      <w:r w:rsidR="008E72D4" w:rsidRPr="00A226FB">
        <w:rPr>
          <w:rFonts w:ascii="Times New Roman" w:hAnsi="Times New Roman" w:cs="Times New Roman"/>
          <w:noProof/>
          <w:sz w:val="20"/>
          <w:szCs w:val="20"/>
        </w:rPr>
        <w:instrText xml:space="preserve"> LINK Excel.Sheet.12 "\\\\hwc.local\\HWC-DFS-drive\\Projects\\PRRIP\\Monitoring and Research\\Whooping Crane\\Monitoring\\Survey Effort Table2.xlsx" "Sheet1!R1C1:R8C15" \a \f 4 \h  \* MERGEFORMAT </w:instrText>
      </w:r>
      <w:r w:rsidR="008E72D4" w:rsidRPr="00A226FB">
        <w:rPr>
          <w:rFonts w:ascii="Times New Roman" w:hAnsi="Times New Roman" w:cs="Times New Roman"/>
          <w:noProof/>
          <w:sz w:val="20"/>
          <w:szCs w:val="20"/>
        </w:rPr>
        <w:fldChar w:fldCharType="separate"/>
      </w:r>
    </w:p>
    <w:tbl>
      <w:tblPr>
        <w:tblpPr w:leftFromText="180" w:rightFromText="180" w:vertAnchor="text" w:tblpY="1"/>
        <w:tblOverlap w:val="never"/>
        <w:tblW w:w="12320" w:type="dxa"/>
        <w:tblLayout w:type="fixed"/>
        <w:tblLook w:val="04A0" w:firstRow="1" w:lastRow="0" w:firstColumn="1" w:lastColumn="0" w:noHBand="0" w:noVBand="1"/>
      </w:tblPr>
      <w:tblGrid>
        <w:gridCol w:w="530"/>
        <w:gridCol w:w="1080"/>
        <w:gridCol w:w="1170"/>
        <w:gridCol w:w="1980"/>
        <w:gridCol w:w="1080"/>
        <w:gridCol w:w="1170"/>
        <w:gridCol w:w="1260"/>
        <w:gridCol w:w="1080"/>
        <w:gridCol w:w="1170"/>
        <w:gridCol w:w="990"/>
        <w:gridCol w:w="810"/>
      </w:tblGrid>
      <w:tr w:rsidR="001D3ADF" w:rsidRPr="004420D7" w14:paraId="461636B6" w14:textId="77777777" w:rsidTr="008C060D">
        <w:trPr>
          <w:divId w:val="742677032"/>
          <w:trHeight w:val="736"/>
        </w:trPr>
        <w:tc>
          <w:tcPr>
            <w:tcW w:w="530" w:type="dxa"/>
            <w:vMerge w:val="restart"/>
            <w:tcBorders>
              <w:top w:val="single" w:sz="8" w:space="0" w:color="auto"/>
              <w:left w:val="single" w:sz="8" w:space="0" w:color="auto"/>
              <w:bottom w:val="single" w:sz="8" w:space="0" w:color="auto"/>
              <w:right w:val="single" w:sz="8" w:space="0" w:color="auto"/>
            </w:tcBorders>
            <w:textDirection w:val="btLr"/>
          </w:tcPr>
          <w:p w14:paraId="3E210F39" w14:textId="77777777" w:rsidR="001D3ADF" w:rsidRPr="004420D7" w:rsidRDefault="001D3ADF" w:rsidP="00AC758B">
            <w:pPr>
              <w:jc w:val="center"/>
              <w:rPr>
                <w:rFonts w:ascii="Times New Roman" w:eastAsia="Times New Roman" w:hAnsi="Times New Roman" w:cs="Times New Roman"/>
                <w:color w:val="000000"/>
                <w:sz w:val="20"/>
                <w:szCs w:val="20"/>
              </w:rPr>
            </w:pPr>
            <w:bookmarkStart w:id="34" w:name="_Hlk120707317"/>
            <w:r w:rsidRPr="004420D7">
              <w:rPr>
                <w:rFonts w:ascii="Times New Roman" w:eastAsia="Times New Roman" w:hAnsi="Times New Roman" w:cs="Times New Roman"/>
                <w:b/>
                <w:bCs/>
                <w:color w:val="000000"/>
                <w:sz w:val="20"/>
                <w:szCs w:val="20"/>
              </w:rPr>
              <w:t>Systematic</w:t>
            </w:r>
          </w:p>
        </w:tc>
        <w:tc>
          <w:tcPr>
            <w:tcW w:w="1080" w:type="dxa"/>
            <w:tcBorders>
              <w:top w:val="single" w:sz="8" w:space="0" w:color="auto"/>
              <w:left w:val="single" w:sz="8" w:space="0" w:color="auto"/>
              <w:bottom w:val="single" w:sz="8" w:space="0" w:color="000000"/>
              <w:right w:val="single" w:sz="8" w:space="0" w:color="auto"/>
            </w:tcBorders>
            <w:shd w:val="clear" w:color="auto" w:fill="auto"/>
          </w:tcPr>
          <w:p w14:paraId="1551E14A" w14:textId="77777777" w:rsidR="001D3ADF" w:rsidRPr="004420D7" w:rsidRDefault="001D3ADF" w:rsidP="00AC758B">
            <w:pPr>
              <w:jc w:val="both"/>
              <w:rPr>
                <w:rFonts w:ascii="Times New Roman" w:eastAsia="Times New Roman" w:hAnsi="Times New Roman" w:cs="Times New Roman"/>
                <w:color w:val="000000"/>
                <w:sz w:val="20"/>
                <w:szCs w:val="20"/>
              </w:rPr>
            </w:pPr>
          </w:p>
        </w:tc>
        <w:tc>
          <w:tcPr>
            <w:tcW w:w="1170" w:type="dxa"/>
            <w:tcBorders>
              <w:top w:val="single" w:sz="8" w:space="0" w:color="auto"/>
              <w:left w:val="single" w:sz="8" w:space="0" w:color="auto"/>
              <w:bottom w:val="single" w:sz="8" w:space="0" w:color="000000"/>
              <w:right w:val="single" w:sz="8" w:space="0" w:color="auto"/>
            </w:tcBorders>
            <w:shd w:val="clear" w:color="auto" w:fill="auto"/>
            <w:vAlign w:val="center"/>
            <w:hideMark/>
          </w:tcPr>
          <w:p w14:paraId="013C96B9" w14:textId="77777777" w:rsidR="001D3ADF" w:rsidRPr="004420D7" w:rsidRDefault="001D3ADF" w:rsidP="00AC758B">
            <w:pPr>
              <w:jc w:val="both"/>
              <w:rPr>
                <w:rFonts w:ascii="Times New Roman" w:eastAsia="Times New Roman" w:hAnsi="Times New Roman" w:cs="Times New Roman"/>
                <w:color w:val="000000"/>
                <w:sz w:val="20"/>
                <w:szCs w:val="20"/>
              </w:rPr>
            </w:pPr>
            <w:r w:rsidRPr="004420D7">
              <w:rPr>
                <w:rFonts w:ascii="Times New Roman" w:eastAsia="Times New Roman" w:hAnsi="Times New Roman" w:cs="Times New Roman"/>
                <w:color w:val="000000"/>
                <w:sz w:val="20"/>
                <w:szCs w:val="20"/>
              </w:rPr>
              <w:t> </w:t>
            </w:r>
          </w:p>
        </w:tc>
        <w:tc>
          <w:tcPr>
            <w:tcW w:w="1980" w:type="dxa"/>
            <w:tcBorders>
              <w:top w:val="single" w:sz="8" w:space="0" w:color="auto"/>
              <w:left w:val="single" w:sz="8" w:space="0" w:color="auto"/>
              <w:bottom w:val="single" w:sz="8" w:space="0" w:color="000000"/>
              <w:right w:val="single" w:sz="8" w:space="0" w:color="auto"/>
            </w:tcBorders>
            <w:shd w:val="clear" w:color="auto" w:fill="auto"/>
            <w:vAlign w:val="center"/>
            <w:hideMark/>
          </w:tcPr>
          <w:p w14:paraId="0C6EEB96" w14:textId="77777777" w:rsidR="001D3ADF" w:rsidRPr="004420D7" w:rsidRDefault="001D3ADF" w:rsidP="00AC758B">
            <w:pPr>
              <w:spacing w:after="0" w:line="240" w:lineRule="auto"/>
              <w:jc w:val="center"/>
              <w:rPr>
                <w:rFonts w:ascii="Times New Roman" w:eastAsia="Times New Roman" w:hAnsi="Times New Roman" w:cs="Times New Roman"/>
                <w:b/>
                <w:bCs/>
                <w:color w:val="000000"/>
                <w:sz w:val="20"/>
                <w:szCs w:val="20"/>
              </w:rPr>
            </w:pPr>
            <w:r w:rsidRPr="004420D7">
              <w:rPr>
                <w:rFonts w:ascii="Times New Roman" w:eastAsia="Times New Roman" w:hAnsi="Times New Roman" w:cs="Times New Roman"/>
                <w:b/>
                <w:bCs/>
                <w:color w:val="000000"/>
                <w:sz w:val="20"/>
                <w:szCs w:val="20"/>
              </w:rPr>
              <w:t>Flight Transects</w:t>
            </w:r>
          </w:p>
        </w:tc>
        <w:tc>
          <w:tcPr>
            <w:tcW w:w="1080" w:type="dxa"/>
            <w:tcBorders>
              <w:top w:val="single" w:sz="8" w:space="0" w:color="auto"/>
              <w:left w:val="single" w:sz="8" w:space="0" w:color="auto"/>
              <w:bottom w:val="single" w:sz="8" w:space="0" w:color="000000"/>
              <w:right w:val="single" w:sz="8" w:space="0" w:color="000000"/>
            </w:tcBorders>
            <w:shd w:val="clear" w:color="auto" w:fill="auto"/>
            <w:vAlign w:val="center"/>
            <w:hideMark/>
          </w:tcPr>
          <w:p w14:paraId="16508BB3" w14:textId="77777777" w:rsidR="001D3ADF" w:rsidRPr="004420D7" w:rsidRDefault="001D3ADF" w:rsidP="00AC758B">
            <w:pPr>
              <w:spacing w:after="0" w:line="240" w:lineRule="auto"/>
              <w:jc w:val="center"/>
              <w:rPr>
                <w:rFonts w:ascii="Times New Roman" w:eastAsia="Times New Roman" w:hAnsi="Times New Roman" w:cs="Times New Roman"/>
                <w:b/>
                <w:bCs/>
                <w:color w:val="000000"/>
                <w:sz w:val="20"/>
                <w:szCs w:val="20"/>
              </w:rPr>
            </w:pPr>
            <w:r w:rsidRPr="004420D7">
              <w:rPr>
                <w:rFonts w:ascii="Times New Roman" w:eastAsia="Times New Roman" w:hAnsi="Times New Roman" w:cs="Times New Roman"/>
                <w:b/>
                <w:bCs/>
                <w:color w:val="000000"/>
                <w:sz w:val="20"/>
                <w:szCs w:val="20"/>
              </w:rPr>
              <w:t xml:space="preserve">WC Group </w:t>
            </w:r>
            <w:proofErr w:type="spellStart"/>
            <w:r w:rsidRPr="004420D7">
              <w:rPr>
                <w:rFonts w:ascii="Times New Roman" w:eastAsia="Times New Roman" w:hAnsi="Times New Roman" w:cs="Times New Roman"/>
                <w:b/>
                <w:bCs/>
                <w:color w:val="000000"/>
                <w:sz w:val="20"/>
                <w:szCs w:val="20"/>
              </w:rPr>
              <w:t>Sightings</w:t>
            </w:r>
            <w:r w:rsidRPr="004420D7">
              <w:rPr>
                <w:rFonts w:ascii="Times New Roman" w:eastAsia="Times New Roman" w:hAnsi="Times New Roman" w:cs="Times New Roman"/>
                <w:b/>
                <w:bCs/>
                <w:color w:val="000000"/>
                <w:sz w:val="20"/>
                <w:szCs w:val="20"/>
                <w:vertAlign w:val="superscript"/>
              </w:rPr>
              <w:t>a</w:t>
            </w:r>
            <w:proofErr w:type="spellEnd"/>
          </w:p>
        </w:tc>
        <w:tc>
          <w:tcPr>
            <w:tcW w:w="1170" w:type="dxa"/>
            <w:tcBorders>
              <w:top w:val="single" w:sz="8" w:space="0" w:color="auto"/>
              <w:left w:val="single" w:sz="8" w:space="0" w:color="auto"/>
              <w:bottom w:val="single" w:sz="8" w:space="0" w:color="000000"/>
              <w:right w:val="single" w:sz="8" w:space="0" w:color="000000"/>
            </w:tcBorders>
            <w:shd w:val="clear" w:color="auto" w:fill="auto"/>
            <w:vAlign w:val="center"/>
            <w:hideMark/>
          </w:tcPr>
          <w:p w14:paraId="2B0C0578" w14:textId="77777777" w:rsidR="001D3ADF" w:rsidRPr="004420D7" w:rsidRDefault="001D3ADF" w:rsidP="00AC758B">
            <w:pPr>
              <w:spacing w:after="0" w:line="240" w:lineRule="auto"/>
              <w:jc w:val="center"/>
              <w:rPr>
                <w:rFonts w:ascii="Times New Roman" w:eastAsia="Times New Roman" w:hAnsi="Times New Roman" w:cs="Times New Roman"/>
                <w:b/>
                <w:bCs/>
                <w:color w:val="000000"/>
                <w:sz w:val="20"/>
                <w:szCs w:val="20"/>
              </w:rPr>
            </w:pPr>
            <w:r w:rsidRPr="004420D7">
              <w:rPr>
                <w:rFonts w:ascii="Times New Roman" w:eastAsia="Times New Roman" w:hAnsi="Times New Roman" w:cs="Times New Roman"/>
                <w:b/>
                <w:bCs/>
                <w:color w:val="000000"/>
                <w:sz w:val="20"/>
                <w:szCs w:val="20"/>
              </w:rPr>
              <w:t>Completed</w:t>
            </w:r>
          </w:p>
        </w:tc>
        <w:tc>
          <w:tcPr>
            <w:tcW w:w="1260" w:type="dxa"/>
            <w:tcBorders>
              <w:top w:val="single" w:sz="8" w:space="0" w:color="auto"/>
              <w:left w:val="single" w:sz="8" w:space="0" w:color="auto"/>
              <w:bottom w:val="single" w:sz="8" w:space="0" w:color="000000"/>
              <w:right w:val="single" w:sz="8" w:space="0" w:color="000000"/>
            </w:tcBorders>
            <w:shd w:val="clear" w:color="auto" w:fill="auto"/>
            <w:vAlign w:val="center"/>
            <w:hideMark/>
          </w:tcPr>
          <w:p w14:paraId="073A879B" w14:textId="77777777" w:rsidR="001D3ADF" w:rsidRPr="004420D7" w:rsidRDefault="001D3ADF" w:rsidP="00AC758B">
            <w:pPr>
              <w:spacing w:after="0" w:line="240" w:lineRule="auto"/>
              <w:jc w:val="center"/>
              <w:rPr>
                <w:rFonts w:ascii="Times New Roman" w:eastAsia="Times New Roman" w:hAnsi="Times New Roman" w:cs="Times New Roman"/>
                <w:b/>
                <w:bCs/>
                <w:color w:val="000000"/>
                <w:sz w:val="20"/>
                <w:szCs w:val="20"/>
              </w:rPr>
            </w:pPr>
            <w:r w:rsidRPr="004420D7">
              <w:rPr>
                <w:rFonts w:ascii="Times New Roman" w:eastAsia="Times New Roman" w:hAnsi="Times New Roman" w:cs="Times New Roman"/>
                <w:b/>
                <w:bCs/>
                <w:color w:val="000000"/>
                <w:sz w:val="20"/>
                <w:szCs w:val="20"/>
              </w:rPr>
              <w:t xml:space="preserve"> Incomplete</w:t>
            </w:r>
          </w:p>
        </w:tc>
        <w:tc>
          <w:tcPr>
            <w:tcW w:w="1080" w:type="dxa"/>
            <w:tcBorders>
              <w:top w:val="single" w:sz="8" w:space="0" w:color="auto"/>
              <w:left w:val="single" w:sz="8" w:space="0" w:color="auto"/>
              <w:bottom w:val="single" w:sz="8" w:space="0" w:color="000000"/>
              <w:right w:val="single" w:sz="8" w:space="0" w:color="auto"/>
            </w:tcBorders>
            <w:shd w:val="clear" w:color="auto" w:fill="auto"/>
            <w:vAlign w:val="center"/>
            <w:hideMark/>
          </w:tcPr>
          <w:p w14:paraId="6B70E736" w14:textId="77777777" w:rsidR="001D3ADF" w:rsidRPr="004420D7" w:rsidRDefault="001D3ADF" w:rsidP="00AC758B">
            <w:pPr>
              <w:spacing w:after="0" w:line="240" w:lineRule="auto"/>
              <w:jc w:val="center"/>
              <w:rPr>
                <w:rFonts w:ascii="Times New Roman" w:eastAsia="Times New Roman" w:hAnsi="Times New Roman" w:cs="Times New Roman"/>
                <w:b/>
                <w:bCs/>
                <w:color w:val="000000"/>
                <w:sz w:val="20"/>
                <w:szCs w:val="20"/>
              </w:rPr>
            </w:pPr>
            <w:r w:rsidRPr="004420D7">
              <w:rPr>
                <w:rFonts w:ascii="Times New Roman" w:eastAsia="Times New Roman" w:hAnsi="Times New Roman" w:cs="Times New Roman"/>
                <w:b/>
                <w:bCs/>
                <w:color w:val="000000"/>
                <w:sz w:val="20"/>
                <w:szCs w:val="20"/>
              </w:rPr>
              <w:t>Cancelled</w:t>
            </w:r>
          </w:p>
        </w:tc>
        <w:tc>
          <w:tcPr>
            <w:tcW w:w="1170" w:type="dxa"/>
            <w:tcBorders>
              <w:top w:val="single" w:sz="8" w:space="0" w:color="auto"/>
              <w:left w:val="single" w:sz="8" w:space="0" w:color="auto"/>
              <w:bottom w:val="single" w:sz="8" w:space="0" w:color="000000"/>
              <w:right w:val="single" w:sz="8" w:space="0" w:color="000000"/>
            </w:tcBorders>
            <w:shd w:val="clear" w:color="auto" w:fill="auto"/>
            <w:vAlign w:val="center"/>
            <w:hideMark/>
          </w:tcPr>
          <w:p w14:paraId="6562F704" w14:textId="77777777" w:rsidR="001D3ADF" w:rsidRPr="004420D7" w:rsidRDefault="001D3ADF" w:rsidP="00AC758B">
            <w:pPr>
              <w:spacing w:after="0" w:line="240" w:lineRule="auto"/>
              <w:jc w:val="center"/>
              <w:rPr>
                <w:rFonts w:ascii="Times New Roman" w:eastAsia="Times New Roman" w:hAnsi="Times New Roman" w:cs="Times New Roman"/>
                <w:b/>
                <w:bCs/>
                <w:color w:val="000000"/>
                <w:sz w:val="20"/>
                <w:szCs w:val="20"/>
              </w:rPr>
            </w:pPr>
            <w:r w:rsidRPr="004420D7">
              <w:rPr>
                <w:rFonts w:ascii="Times New Roman" w:eastAsia="Times New Roman" w:hAnsi="Times New Roman" w:cs="Times New Roman"/>
                <w:b/>
                <w:bCs/>
                <w:color w:val="000000"/>
                <w:sz w:val="20"/>
                <w:szCs w:val="20"/>
              </w:rPr>
              <w:t>Total Scheduled</w:t>
            </w:r>
          </w:p>
        </w:tc>
        <w:tc>
          <w:tcPr>
            <w:tcW w:w="990" w:type="dxa"/>
            <w:tcBorders>
              <w:top w:val="single" w:sz="8" w:space="0" w:color="auto"/>
              <w:left w:val="single" w:sz="8" w:space="0" w:color="auto"/>
              <w:bottom w:val="single" w:sz="8" w:space="0" w:color="000000"/>
              <w:right w:val="single" w:sz="8" w:space="0" w:color="000000"/>
            </w:tcBorders>
            <w:vAlign w:val="center"/>
            <w:hideMark/>
          </w:tcPr>
          <w:p w14:paraId="20AB485F" w14:textId="77777777" w:rsidR="001D3ADF" w:rsidRPr="004420D7" w:rsidRDefault="001D3ADF" w:rsidP="00AC758B">
            <w:pPr>
              <w:spacing w:after="0" w:line="240" w:lineRule="auto"/>
              <w:jc w:val="center"/>
              <w:rPr>
                <w:rFonts w:ascii="Times New Roman" w:eastAsia="Times New Roman" w:hAnsi="Times New Roman" w:cs="Times New Roman"/>
                <w:b/>
                <w:bCs/>
                <w:color w:val="000000"/>
                <w:sz w:val="20"/>
                <w:szCs w:val="20"/>
              </w:rPr>
            </w:pPr>
            <w:r w:rsidRPr="004420D7">
              <w:rPr>
                <w:rFonts w:ascii="Times New Roman" w:eastAsia="Times New Roman" w:hAnsi="Times New Roman" w:cs="Times New Roman"/>
                <w:b/>
                <w:bCs/>
                <w:color w:val="000000"/>
                <w:sz w:val="20"/>
                <w:szCs w:val="20"/>
              </w:rPr>
              <w:t>Hours</w:t>
            </w:r>
          </w:p>
        </w:tc>
        <w:tc>
          <w:tcPr>
            <w:tcW w:w="810" w:type="dxa"/>
            <w:tcBorders>
              <w:top w:val="single" w:sz="8" w:space="0" w:color="auto"/>
              <w:left w:val="single" w:sz="8" w:space="0" w:color="auto"/>
              <w:bottom w:val="single" w:sz="8" w:space="0" w:color="000000"/>
              <w:right w:val="single" w:sz="8" w:space="0" w:color="000000"/>
            </w:tcBorders>
            <w:noWrap/>
            <w:vAlign w:val="center"/>
            <w:hideMark/>
          </w:tcPr>
          <w:p w14:paraId="660417E9" w14:textId="77777777" w:rsidR="001D3ADF" w:rsidRPr="004420D7" w:rsidRDefault="001D3ADF" w:rsidP="00AC758B">
            <w:pPr>
              <w:spacing w:after="0" w:line="240" w:lineRule="auto"/>
              <w:jc w:val="center"/>
              <w:rPr>
                <w:rFonts w:ascii="Times New Roman" w:eastAsia="Times New Roman" w:hAnsi="Times New Roman" w:cs="Times New Roman"/>
                <w:b/>
                <w:bCs/>
                <w:color w:val="000000"/>
                <w:sz w:val="20"/>
                <w:szCs w:val="20"/>
              </w:rPr>
            </w:pPr>
            <w:r w:rsidRPr="004420D7">
              <w:rPr>
                <w:rFonts w:ascii="Times New Roman" w:eastAsia="Times New Roman" w:hAnsi="Times New Roman" w:cs="Times New Roman"/>
                <w:b/>
                <w:bCs/>
                <w:color w:val="000000"/>
                <w:sz w:val="20"/>
                <w:szCs w:val="20"/>
              </w:rPr>
              <w:t>Miles</w:t>
            </w:r>
          </w:p>
        </w:tc>
      </w:tr>
      <w:tr w:rsidR="00E6091D" w:rsidRPr="008C132D" w14:paraId="0B191D01" w14:textId="77777777" w:rsidTr="00FC096D">
        <w:trPr>
          <w:divId w:val="742677032"/>
          <w:trHeight w:val="584"/>
        </w:trPr>
        <w:tc>
          <w:tcPr>
            <w:tcW w:w="530" w:type="dxa"/>
            <w:vMerge/>
            <w:tcBorders>
              <w:left w:val="single" w:sz="8" w:space="0" w:color="auto"/>
              <w:bottom w:val="single" w:sz="8" w:space="0" w:color="auto"/>
              <w:right w:val="single" w:sz="8" w:space="0" w:color="auto"/>
            </w:tcBorders>
            <w:shd w:val="clear" w:color="000000" w:fill="FFFFFF"/>
            <w:textDirection w:val="btLr"/>
          </w:tcPr>
          <w:p w14:paraId="5D3DC1A0" w14:textId="77777777" w:rsidR="001D3ADF" w:rsidRPr="004420D7" w:rsidRDefault="001D3ADF" w:rsidP="00AC758B">
            <w:pPr>
              <w:spacing w:after="0" w:line="240" w:lineRule="auto"/>
              <w:ind w:left="113" w:right="113"/>
              <w:jc w:val="center"/>
              <w:rPr>
                <w:rFonts w:ascii="Times New Roman" w:eastAsia="Times New Roman" w:hAnsi="Times New Roman" w:cs="Times New Roman"/>
                <w:color w:val="000000"/>
                <w:sz w:val="20"/>
                <w:szCs w:val="20"/>
              </w:rPr>
            </w:pPr>
          </w:p>
        </w:tc>
        <w:tc>
          <w:tcPr>
            <w:tcW w:w="1080" w:type="dxa"/>
            <w:vMerge w:val="restart"/>
            <w:tcBorders>
              <w:top w:val="single" w:sz="8" w:space="0" w:color="000000"/>
              <w:left w:val="single" w:sz="8" w:space="0" w:color="auto"/>
              <w:bottom w:val="single" w:sz="8" w:space="0" w:color="auto"/>
              <w:right w:val="single" w:sz="8" w:space="0" w:color="auto"/>
            </w:tcBorders>
            <w:shd w:val="clear" w:color="000000" w:fill="FFFFFF"/>
            <w:textDirection w:val="btLr"/>
          </w:tcPr>
          <w:p w14:paraId="253A0B57" w14:textId="77777777" w:rsidR="001D3ADF" w:rsidRPr="004420D7" w:rsidRDefault="001D3ADF" w:rsidP="00AC758B">
            <w:pPr>
              <w:spacing w:after="0" w:line="240" w:lineRule="auto"/>
              <w:ind w:left="113" w:right="113"/>
              <w:jc w:val="center"/>
              <w:rPr>
                <w:rFonts w:ascii="Times New Roman" w:eastAsia="Times New Roman" w:hAnsi="Times New Roman" w:cs="Times New Roman"/>
                <w:color w:val="000000"/>
                <w:sz w:val="20"/>
                <w:szCs w:val="20"/>
              </w:rPr>
            </w:pPr>
          </w:p>
          <w:p w14:paraId="3ED1D7E1" w14:textId="77777777" w:rsidR="001D3ADF" w:rsidRPr="004420D7" w:rsidRDefault="001D3ADF" w:rsidP="00AC758B">
            <w:pPr>
              <w:spacing w:after="0" w:line="240" w:lineRule="auto"/>
              <w:ind w:left="113" w:right="113"/>
              <w:jc w:val="center"/>
              <w:rPr>
                <w:rFonts w:ascii="Times New Roman" w:eastAsia="Times New Roman" w:hAnsi="Times New Roman" w:cs="Times New Roman"/>
                <w:color w:val="000000"/>
                <w:sz w:val="20"/>
                <w:szCs w:val="20"/>
              </w:rPr>
            </w:pPr>
          </w:p>
          <w:p w14:paraId="1353B353" w14:textId="77777777" w:rsidR="001D3ADF" w:rsidRPr="004420D7" w:rsidRDefault="001D3ADF" w:rsidP="00AC758B">
            <w:pPr>
              <w:spacing w:after="0" w:line="240" w:lineRule="auto"/>
              <w:ind w:left="113" w:right="113"/>
              <w:jc w:val="center"/>
              <w:rPr>
                <w:rFonts w:ascii="Times New Roman" w:eastAsia="Times New Roman" w:hAnsi="Times New Roman" w:cs="Times New Roman"/>
                <w:color w:val="000000"/>
                <w:sz w:val="20"/>
                <w:szCs w:val="20"/>
              </w:rPr>
            </w:pPr>
            <w:r w:rsidRPr="004420D7">
              <w:rPr>
                <w:rFonts w:ascii="Times New Roman" w:eastAsia="Times New Roman" w:hAnsi="Times New Roman" w:cs="Times New Roman"/>
                <w:color w:val="000000"/>
                <w:sz w:val="20"/>
                <w:szCs w:val="20"/>
              </w:rPr>
              <w:t>Scheduled Flights</w:t>
            </w:r>
          </w:p>
        </w:tc>
        <w:tc>
          <w:tcPr>
            <w:tcW w:w="1170" w:type="dxa"/>
            <w:tcBorders>
              <w:top w:val="single" w:sz="8" w:space="0" w:color="000000"/>
              <w:left w:val="single" w:sz="8" w:space="0" w:color="auto"/>
              <w:bottom w:val="single" w:sz="8" w:space="0" w:color="auto"/>
              <w:right w:val="single" w:sz="8" w:space="0" w:color="auto"/>
            </w:tcBorders>
            <w:shd w:val="clear" w:color="000000" w:fill="FFFFFF"/>
            <w:noWrap/>
            <w:vAlign w:val="center"/>
            <w:hideMark/>
          </w:tcPr>
          <w:p w14:paraId="0D132FCD" w14:textId="77777777" w:rsidR="001D3ADF" w:rsidRPr="004420D7" w:rsidRDefault="001D3ADF" w:rsidP="00AC758B">
            <w:pPr>
              <w:spacing w:after="0" w:line="240" w:lineRule="auto"/>
              <w:jc w:val="both"/>
              <w:rPr>
                <w:rFonts w:ascii="Times New Roman" w:eastAsia="Times New Roman" w:hAnsi="Times New Roman" w:cs="Times New Roman"/>
                <w:color w:val="000000"/>
                <w:sz w:val="20"/>
                <w:szCs w:val="20"/>
              </w:rPr>
            </w:pPr>
            <w:r w:rsidRPr="004420D7">
              <w:rPr>
                <w:rFonts w:ascii="Times New Roman" w:eastAsia="Times New Roman" w:hAnsi="Times New Roman" w:cs="Times New Roman"/>
                <w:color w:val="000000"/>
                <w:sz w:val="20"/>
                <w:szCs w:val="20"/>
              </w:rPr>
              <w:t>On Channel</w:t>
            </w:r>
          </w:p>
        </w:tc>
        <w:tc>
          <w:tcPr>
            <w:tcW w:w="1980" w:type="dxa"/>
            <w:tcBorders>
              <w:top w:val="single" w:sz="8" w:space="0" w:color="000000"/>
              <w:left w:val="nil"/>
              <w:bottom w:val="single" w:sz="8" w:space="0" w:color="auto"/>
              <w:right w:val="nil"/>
            </w:tcBorders>
            <w:shd w:val="clear" w:color="000000" w:fill="FFFFFF"/>
            <w:vAlign w:val="center"/>
            <w:hideMark/>
          </w:tcPr>
          <w:p w14:paraId="341D8B3D" w14:textId="77777777" w:rsidR="001D3ADF" w:rsidRPr="004420D7" w:rsidRDefault="001D3ADF" w:rsidP="00AC758B">
            <w:pPr>
              <w:spacing w:after="0" w:line="240" w:lineRule="auto"/>
              <w:rPr>
                <w:rFonts w:ascii="Times New Roman" w:eastAsia="Times New Roman" w:hAnsi="Times New Roman" w:cs="Times New Roman"/>
                <w:color w:val="000000"/>
                <w:sz w:val="20"/>
                <w:szCs w:val="20"/>
              </w:rPr>
            </w:pPr>
            <w:r w:rsidRPr="004420D7">
              <w:rPr>
                <w:rFonts w:ascii="Times New Roman" w:eastAsia="Times New Roman" w:hAnsi="Times New Roman" w:cs="Times New Roman"/>
                <w:color w:val="000000"/>
                <w:sz w:val="20"/>
                <w:szCs w:val="20"/>
              </w:rPr>
              <w:t>0SE, 0SW</w:t>
            </w:r>
            <w:r w:rsidRPr="004420D7">
              <w:rPr>
                <w:rFonts w:ascii="Times New Roman" w:eastAsia="Times New Roman" w:hAnsi="Times New Roman" w:cs="Times New Roman"/>
                <w:color w:val="000000"/>
                <w:sz w:val="20"/>
                <w:szCs w:val="20"/>
                <w:vertAlign w:val="superscript"/>
              </w:rPr>
              <w:t>b</w:t>
            </w:r>
          </w:p>
        </w:tc>
        <w:tc>
          <w:tcPr>
            <w:tcW w:w="1080" w:type="dxa"/>
            <w:tcBorders>
              <w:top w:val="single" w:sz="8" w:space="0" w:color="000000"/>
              <w:left w:val="single" w:sz="8" w:space="0" w:color="auto"/>
              <w:bottom w:val="nil"/>
              <w:right w:val="single" w:sz="8" w:space="0" w:color="000000"/>
            </w:tcBorders>
            <w:shd w:val="clear" w:color="000000" w:fill="FFFFFF"/>
            <w:vAlign w:val="center"/>
          </w:tcPr>
          <w:p w14:paraId="6C736CBD" w14:textId="5B9A9B51" w:rsidR="001D3ADF" w:rsidRPr="004420D7" w:rsidRDefault="000115E3" w:rsidP="00AC758B">
            <w:pPr>
              <w:spacing w:after="0" w:line="240" w:lineRule="auto"/>
              <w:jc w:val="center"/>
              <w:rPr>
                <w:rFonts w:ascii="Times New Roman" w:eastAsia="Times New Roman" w:hAnsi="Times New Roman" w:cs="Times New Roman"/>
                <w:color w:val="000000"/>
                <w:sz w:val="20"/>
                <w:szCs w:val="20"/>
              </w:rPr>
            </w:pPr>
            <w:r w:rsidRPr="004420D7">
              <w:rPr>
                <w:rFonts w:ascii="Times New Roman" w:eastAsia="Times New Roman" w:hAnsi="Times New Roman" w:cs="Times New Roman"/>
                <w:color w:val="000000"/>
                <w:sz w:val="20"/>
                <w:szCs w:val="20"/>
              </w:rPr>
              <w:t>3</w:t>
            </w:r>
          </w:p>
        </w:tc>
        <w:tc>
          <w:tcPr>
            <w:tcW w:w="1170" w:type="dxa"/>
            <w:tcBorders>
              <w:top w:val="single" w:sz="8" w:space="0" w:color="000000"/>
              <w:left w:val="nil"/>
              <w:bottom w:val="single" w:sz="8" w:space="0" w:color="000000"/>
              <w:right w:val="nil"/>
            </w:tcBorders>
            <w:shd w:val="clear" w:color="000000" w:fill="FFFFFF"/>
            <w:vAlign w:val="center"/>
          </w:tcPr>
          <w:p w14:paraId="231F76BD" w14:textId="454FBD65" w:rsidR="001D3ADF" w:rsidRPr="004420D7" w:rsidRDefault="00355158" w:rsidP="00AC758B">
            <w:pPr>
              <w:spacing w:after="0" w:line="240" w:lineRule="auto"/>
              <w:jc w:val="center"/>
              <w:rPr>
                <w:rFonts w:ascii="Times New Roman" w:eastAsia="Times New Roman" w:hAnsi="Times New Roman" w:cs="Times New Roman"/>
                <w:color w:val="000000"/>
                <w:sz w:val="20"/>
                <w:szCs w:val="20"/>
              </w:rPr>
            </w:pPr>
            <w:r w:rsidRPr="004420D7">
              <w:rPr>
                <w:rFonts w:ascii="Times New Roman" w:eastAsia="Times New Roman" w:hAnsi="Times New Roman" w:cs="Times New Roman"/>
                <w:color w:val="000000"/>
                <w:sz w:val="20"/>
                <w:szCs w:val="20"/>
              </w:rPr>
              <w:t>67</w:t>
            </w:r>
          </w:p>
        </w:tc>
        <w:tc>
          <w:tcPr>
            <w:tcW w:w="1260" w:type="dxa"/>
            <w:tcBorders>
              <w:top w:val="single" w:sz="8" w:space="0" w:color="000000"/>
              <w:left w:val="single" w:sz="8" w:space="0" w:color="auto"/>
              <w:bottom w:val="single" w:sz="8" w:space="0" w:color="auto"/>
              <w:right w:val="single" w:sz="8" w:space="0" w:color="000000"/>
            </w:tcBorders>
            <w:shd w:val="clear" w:color="000000" w:fill="FFFFFF"/>
            <w:vAlign w:val="center"/>
          </w:tcPr>
          <w:p w14:paraId="091AEFAE" w14:textId="66340743" w:rsidR="001D3ADF" w:rsidRPr="004420D7" w:rsidRDefault="00355158" w:rsidP="00AC758B">
            <w:pPr>
              <w:spacing w:after="0" w:line="240" w:lineRule="auto"/>
              <w:jc w:val="center"/>
              <w:rPr>
                <w:rFonts w:ascii="Times New Roman" w:eastAsia="Times New Roman" w:hAnsi="Times New Roman" w:cs="Times New Roman"/>
                <w:color w:val="000000"/>
                <w:sz w:val="20"/>
                <w:szCs w:val="20"/>
              </w:rPr>
            </w:pPr>
            <w:r w:rsidRPr="004420D7">
              <w:rPr>
                <w:rFonts w:ascii="Times New Roman" w:eastAsia="Times New Roman" w:hAnsi="Times New Roman" w:cs="Times New Roman"/>
                <w:color w:val="000000"/>
                <w:sz w:val="20"/>
                <w:szCs w:val="20"/>
              </w:rPr>
              <w:t>0</w:t>
            </w:r>
          </w:p>
        </w:tc>
        <w:tc>
          <w:tcPr>
            <w:tcW w:w="1080" w:type="dxa"/>
            <w:tcBorders>
              <w:top w:val="single" w:sz="8" w:space="0" w:color="000000"/>
              <w:left w:val="nil"/>
              <w:bottom w:val="single" w:sz="8" w:space="0" w:color="auto"/>
              <w:right w:val="nil"/>
            </w:tcBorders>
            <w:shd w:val="clear" w:color="000000" w:fill="FFFFFF"/>
            <w:vAlign w:val="center"/>
          </w:tcPr>
          <w:p w14:paraId="69699078" w14:textId="4364C4B9" w:rsidR="001D3ADF" w:rsidRPr="004420D7" w:rsidRDefault="00355158" w:rsidP="00AC758B">
            <w:pPr>
              <w:spacing w:after="0" w:line="240" w:lineRule="auto"/>
              <w:jc w:val="center"/>
              <w:rPr>
                <w:rFonts w:ascii="Times New Roman" w:eastAsia="Times New Roman" w:hAnsi="Times New Roman" w:cs="Times New Roman"/>
                <w:color w:val="000000"/>
                <w:sz w:val="20"/>
                <w:szCs w:val="20"/>
              </w:rPr>
            </w:pPr>
            <w:r w:rsidRPr="004420D7">
              <w:rPr>
                <w:rFonts w:ascii="Times New Roman" w:eastAsia="Times New Roman" w:hAnsi="Times New Roman" w:cs="Times New Roman"/>
                <w:color w:val="000000"/>
                <w:sz w:val="20"/>
                <w:szCs w:val="20"/>
              </w:rPr>
              <w:t>9</w:t>
            </w:r>
          </w:p>
        </w:tc>
        <w:tc>
          <w:tcPr>
            <w:tcW w:w="1170" w:type="dxa"/>
            <w:tcBorders>
              <w:top w:val="single" w:sz="8" w:space="0" w:color="000000"/>
              <w:left w:val="single" w:sz="8" w:space="0" w:color="auto"/>
              <w:bottom w:val="nil"/>
              <w:right w:val="single" w:sz="8" w:space="0" w:color="000000"/>
            </w:tcBorders>
            <w:shd w:val="clear" w:color="000000" w:fill="FFFFFF"/>
            <w:vAlign w:val="center"/>
          </w:tcPr>
          <w:p w14:paraId="11D83685" w14:textId="6375997D" w:rsidR="001D3ADF" w:rsidRPr="004420D7" w:rsidRDefault="00355158" w:rsidP="00AC758B">
            <w:pPr>
              <w:spacing w:after="0" w:line="240" w:lineRule="auto"/>
              <w:jc w:val="center"/>
              <w:rPr>
                <w:rFonts w:ascii="Times New Roman" w:eastAsia="Times New Roman" w:hAnsi="Times New Roman" w:cs="Times New Roman"/>
                <w:color w:val="000000"/>
                <w:sz w:val="20"/>
                <w:szCs w:val="20"/>
              </w:rPr>
            </w:pPr>
            <w:r w:rsidRPr="004420D7">
              <w:rPr>
                <w:rFonts w:ascii="Times New Roman" w:eastAsia="Times New Roman" w:hAnsi="Times New Roman" w:cs="Times New Roman"/>
                <w:color w:val="000000"/>
                <w:sz w:val="20"/>
                <w:szCs w:val="20"/>
              </w:rPr>
              <w:t>76</w:t>
            </w:r>
          </w:p>
        </w:tc>
        <w:tc>
          <w:tcPr>
            <w:tcW w:w="990" w:type="dxa"/>
            <w:tcBorders>
              <w:top w:val="single" w:sz="8" w:space="0" w:color="000000"/>
              <w:left w:val="nil"/>
              <w:bottom w:val="single" w:sz="8" w:space="0" w:color="000000"/>
              <w:right w:val="nil"/>
            </w:tcBorders>
            <w:shd w:val="clear" w:color="000000" w:fill="FFFFFF"/>
            <w:vAlign w:val="center"/>
          </w:tcPr>
          <w:p w14:paraId="2EB04783" w14:textId="3C568B8D" w:rsidR="001D3ADF" w:rsidRPr="008C132D" w:rsidRDefault="00AD092C" w:rsidP="00AC758B">
            <w:pPr>
              <w:spacing w:after="0" w:line="240" w:lineRule="auto"/>
              <w:jc w:val="center"/>
              <w:rPr>
                <w:rFonts w:ascii="Times New Roman" w:eastAsia="Times New Roman" w:hAnsi="Times New Roman" w:cs="Times New Roman"/>
                <w:color w:val="000000"/>
                <w:sz w:val="20"/>
                <w:szCs w:val="20"/>
              </w:rPr>
            </w:pPr>
            <w:r w:rsidRPr="008C132D">
              <w:rPr>
                <w:rFonts w:ascii="Times New Roman" w:eastAsia="Times New Roman" w:hAnsi="Times New Roman" w:cs="Times New Roman"/>
                <w:color w:val="000000"/>
                <w:sz w:val="20"/>
                <w:szCs w:val="20"/>
              </w:rPr>
              <w:t>33:03:00</w:t>
            </w:r>
          </w:p>
        </w:tc>
        <w:tc>
          <w:tcPr>
            <w:tcW w:w="810" w:type="dxa"/>
            <w:vMerge w:val="restart"/>
            <w:tcBorders>
              <w:top w:val="single" w:sz="8" w:space="0" w:color="000000"/>
              <w:left w:val="single" w:sz="8" w:space="0" w:color="auto"/>
              <w:bottom w:val="single" w:sz="8" w:space="0" w:color="auto"/>
              <w:right w:val="single" w:sz="8" w:space="0" w:color="000000"/>
            </w:tcBorders>
            <w:shd w:val="clear" w:color="000000" w:fill="FFFFFF"/>
            <w:noWrap/>
            <w:vAlign w:val="center"/>
          </w:tcPr>
          <w:p w14:paraId="3BB43319" w14:textId="714F6E8F" w:rsidR="001D3ADF" w:rsidRPr="008C132D" w:rsidRDefault="00235F7A" w:rsidP="00AC758B">
            <w:pPr>
              <w:spacing w:after="0" w:line="240" w:lineRule="auto"/>
              <w:jc w:val="center"/>
              <w:rPr>
                <w:rFonts w:ascii="Times New Roman" w:eastAsia="Times New Roman" w:hAnsi="Times New Roman" w:cs="Times New Roman"/>
                <w:color w:val="000000"/>
                <w:sz w:val="20"/>
                <w:szCs w:val="20"/>
              </w:rPr>
            </w:pPr>
            <w:r w:rsidRPr="008C132D">
              <w:rPr>
                <w:rFonts w:ascii="Times New Roman" w:eastAsia="Times New Roman" w:hAnsi="Times New Roman" w:cs="Times New Roman"/>
                <w:color w:val="000000"/>
                <w:sz w:val="20"/>
                <w:szCs w:val="20"/>
              </w:rPr>
              <w:t>7,229</w:t>
            </w:r>
          </w:p>
        </w:tc>
      </w:tr>
      <w:tr w:rsidR="00E6091D" w:rsidRPr="008C132D" w14:paraId="31435947" w14:textId="77777777" w:rsidTr="00FC096D">
        <w:trPr>
          <w:divId w:val="742677032"/>
          <w:trHeight w:val="584"/>
        </w:trPr>
        <w:tc>
          <w:tcPr>
            <w:tcW w:w="530" w:type="dxa"/>
            <w:vMerge/>
            <w:tcBorders>
              <w:left w:val="single" w:sz="8" w:space="0" w:color="auto"/>
              <w:bottom w:val="single" w:sz="8" w:space="0" w:color="auto"/>
              <w:right w:val="single" w:sz="8" w:space="0" w:color="auto"/>
            </w:tcBorders>
            <w:shd w:val="clear" w:color="000000" w:fill="FFFFFF"/>
            <w:textDirection w:val="btLr"/>
          </w:tcPr>
          <w:p w14:paraId="5D7A5773" w14:textId="77777777" w:rsidR="001D3ADF" w:rsidRPr="004420D7" w:rsidRDefault="001D3ADF" w:rsidP="00AC758B">
            <w:pPr>
              <w:spacing w:after="0" w:line="240" w:lineRule="auto"/>
              <w:jc w:val="both"/>
              <w:rPr>
                <w:rFonts w:ascii="Times New Roman" w:eastAsia="Times New Roman" w:hAnsi="Times New Roman" w:cs="Times New Roman"/>
                <w:color w:val="000000"/>
                <w:sz w:val="20"/>
                <w:szCs w:val="20"/>
              </w:rPr>
            </w:pPr>
          </w:p>
        </w:tc>
        <w:tc>
          <w:tcPr>
            <w:tcW w:w="1080" w:type="dxa"/>
            <w:vMerge/>
            <w:tcBorders>
              <w:left w:val="single" w:sz="8" w:space="0" w:color="auto"/>
              <w:bottom w:val="single" w:sz="8" w:space="0" w:color="auto"/>
              <w:right w:val="single" w:sz="8" w:space="0" w:color="auto"/>
            </w:tcBorders>
            <w:shd w:val="clear" w:color="000000" w:fill="FFFFFF"/>
          </w:tcPr>
          <w:p w14:paraId="3979B770" w14:textId="77777777" w:rsidR="001D3ADF" w:rsidRPr="004420D7" w:rsidRDefault="001D3ADF" w:rsidP="00AC758B">
            <w:pPr>
              <w:spacing w:after="0" w:line="240" w:lineRule="auto"/>
              <w:jc w:val="both"/>
              <w:rPr>
                <w:rFonts w:ascii="Times New Roman" w:eastAsia="Times New Roman" w:hAnsi="Times New Roman" w:cs="Times New Roman"/>
                <w:color w:val="000000"/>
                <w:sz w:val="20"/>
                <w:szCs w:val="20"/>
              </w:rPr>
            </w:pPr>
          </w:p>
        </w:tc>
        <w:tc>
          <w:tcPr>
            <w:tcW w:w="1170" w:type="dxa"/>
            <w:vMerge w:val="restart"/>
            <w:tcBorders>
              <w:top w:val="single" w:sz="8" w:space="0" w:color="auto"/>
              <w:left w:val="single" w:sz="8" w:space="0" w:color="auto"/>
              <w:bottom w:val="single" w:sz="8" w:space="0" w:color="auto"/>
              <w:right w:val="single" w:sz="8" w:space="0" w:color="auto"/>
            </w:tcBorders>
            <w:shd w:val="clear" w:color="000000" w:fill="FFFFFF"/>
            <w:vAlign w:val="center"/>
            <w:hideMark/>
          </w:tcPr>
          <w:p w14:paraId="0D7F034E" w14:textId="77777777" w:rsidR="001D3ADF" w:rsidRPr="004420D7" w:rsidRDefault="001D3ADF" w:rsidP="00AC758B">
            <w:pPr>
              <w:spacing w:after="0" w:line="240" w:lineRule="auto"/>
              <w:jc w:val="both"/>
              <w:rPr>
                <w:rFonts w:ascii="Times New Roman" w:eastAsia="Times New Roman" w:hAnsi="Times New Roman" w:cs="Times New Roman"/>
                <w:color w:val="000000"/>
                <w:sz w:val="20"/>
                <w:szCs w:val="20"/>
              </w:rPr>
            </w:pPr>
            <w:r w:rsidRPr="004420D7">
              <w:rPr>
                <w:rFonts w:ascii="Times New Roman" w:eastAsia="Times New Roman" w:hAnsi="Times New Roman" w:cs="Times New Roman"/>
                <w:color w:val="000000"/>
                <w:sz w:val="20"/>
                <w:szCs w:val="20"/>
              </w:rPr>
              <w:t>Off Channel</w:t>
            </w:r>
          </w:p>
        </w:tc>
        <w:tc>
          <w:tcPr>
            <w:tcW w:w="1980" w:type="dxa"/>
            <w:tcBorders>
              <w:top w:val="nil"/>
              <w:left w:val="nil"/>
              <w:bottom w:val="single" w:sz="8" w:space="0" w:color="000000"/>
              <w:right w:val="nil"/>
            </w:tcBorders>
            <w:shd w:val="clear" w:color="000000" w:fill="FFFFFF"/>
            <w:vAlign w:val="center"/>
            <w:hideMark/>
          </w:tcPr>
          <w:p w14:paraId="5CAE82FA" w14:textId="77777777" w:rsidR="001D3ADF" w:rsidRPr="004420D7" w:rsidRDefault="001D3ADF" w:rsidP="00AC758B">
            <w:pPr>
              <w:spacing w:after="0" w:line="240" w:lineRule="auto"/>
              <w:rPr>
                <w:rFonts w:ascii="Times New Roman" w:eastAsia="Times New Roman" w:hAnsi="Times New Roman" w:cs="Times New Roman"/>
                <w:color w:val="000000"/>
                <w:sz w:val="20"/>
                <w:szCs w:val="20"/>
              </w:rPr>
            </w:pPr>
            <w:r w:rsidRPr="004420D7">
              <w:rPr>
                <w:rFonts w:ascii="Times New Roman" w:eastAsia="Times New Roman" w:hAnsi="Times New Roman" w:cs="Times New Roman"/>
                <w:color w:val="000000"/>
                <w:sz w:val="20"/>
                <w:szCs w:val="20"/>
              </w:rPr>
              <w:t xml:space="preserve">PWRTE, </w:t>
            </w:r>
            <w:proofErr w:type="spellStart"/>
            <w:r w:rsidRPr="004420D7">
              <w:rPr>
                <w:rFonts w:ascii="Times New Roman" w:eastAsia="Times New Roman" w:hAnsi="Times New Roman" w:cs="Times New Roman"/>
                <w:color w:val="000000"/>
                <w:sz w:val="20"/>
                <w:szCs w:val="20"/>
              </w:rPr>
              <w:t>PWRTW</w:t>
            </w:r>
            <w:r w:rsidRPr="004420D7">
              <w:rPr>
                <w:rFonts w:ascii="Times New Roman" w:eastAsia="Times New Roman" w:hAnsi="Times New Roman" w:cs="Times New Roman"/>
                <w:color w:val="000000"/>
                <w:sz w:val="20"/>
                <w:szCs w:val="20"/>
                <w:vertAlign w:val="superscript"/>
              </w:rPr>
              <w:t>c</w:t>
            </w:r>
            <w:proofErr w:type="spellEnd"/>
          </w:p>
        </w:tc>
        <w:tc>
          <w:tcPr>
            <w:tcW w:w="1080" w:type="dxa"/>
            <w:tcBorders>
              <w:top w:val="single" w:sz="8" w:space="0" w:color="auto"/>
              <w:left w:val="single" w:sz="8" w:space="0" w:color="auto"/>
              <w:bottom w:val="single" w:sz="8" w:space="0" w:color="auto"/>
              <w:right w:val="single" w:sz="8" w:space="0" w:color="000000"/>
            </w:tcBorders>
            <w:shd w:val="clear" w:color="000000" w:fill="FFFFFF"/>
            <w:vAlign w:val="center"/>
          </w:tcPr>
          <w:p w14:paraId="2DE3A124" w14:textId="554563A4" w:rsidR="001D3ADF" w:rsidRPr="004420D7" w:rsidRDefault="000115E3" w:rsidP="00AC758B">
            <w:pPr>
              <w:spacing w:after="0" w:line="240" w:lineRule="auto"/>
              <w:jc w:val="center"/>
              <w:rPr>
                <w:rFonts w:ascii="Times New Roman" w:eastAsia="Times New Roman" w:hAnsi="Times New Roman" w:cs="Times New Roman"/>
                <w:color w:val="000000"/>
                <w:sz w:val="20"/>
                <w:szCs w:val="20"/>
              </w:rPr>
            </w:pPr>
            <w:r w:rsidRPr="004420D7">
              <w:rPr>
                <w:rFonts w:ascii="Times New Roman" w:eastAsia="Times New Roman" w:hAnsi="Times New Roman" w:cs="Times New Roman"/>
                <w:color w:val="000000"/>
                <w:sz w:val="20"/>
                <w:szCs w:val="20"/>
              </w:rPr>
              <w:t>0</w:t>
            </w:r>
          </w:p>
        </w:tc>
        <w:tc>
          <w:tcPr>
            <w:tcW w:w="1170" w:type="dxa"/>
            <w:tcBorders>
              <w:top w:val="single" w:sz="8" w:space="0" w:color="000000"/>
              <w:left w:val="nil"/>
              <w:bottom w:val="single" w:sz="8" w:space="0" w:color="000000"/>
              <w:right w:val="nil"/>
            </w:tcBorders>
            <w:shd w:val="clear" w:color="000000" w:fill="FFFFFF"/>
            <w:vAlign w:val="center"/>
          </w:tcPr>
          <w:p w14:paraId="10A9A046" w14:textId="69DAD870" w:rsidR="001D3ADF" w:rsidRPr="004420D7" w:rsidRDefault="00355158" w:rsidP="00AC758B">
            <w:pPr>
              <w:spacing w:after="0" w:line="240" w:lineRule="auto"/>
              <w:jc w:val="center"/>
              <w:rPr>
                <w:rFonts w:ascii="Times New Roman" w:eastAsia="Times New Roman" w:hAnsi="Times New Roman" w:cs="Times New Roman"/>
                <w:color w:val="000000"/>
                <w:sz w:val="20"/>
                <w:szCs w:val="20"/>
              </w:rPr>
            </w:pPr>
            <w:r w:rsidRPr="004420D7">
              <w:rPr>
                <w:rFonts w:ascii="Times New Roman" w:eastAsia="Times New Roman" w:hAnsi="Times New Roman" w:cs="Times New Roman"/>
                <w:color w:val="000000"/>
                <w:sz w:val="20"/>
                <w:szCs w:val="20"/>
              </w:rPr>
              <w:t>67</w:t>
            </w:r>
          </w:p>
        </w:tc>
        <w:tc>
          <w:tcPr>
            <w:tcW w:w="1260" w:type="dxa"/>
            <w:tcBorders>
              <w:top w:val="single" w:sz="8" w:space="0" w:color="auto"/>
              <w:left w:val="single" w:sz="8" w:space="0" w:color="auto"/>
              <w:bottom w:val="single" w:sz="8" w:space="0" w:color="auto"/>
              <w:right w:val="single" w:sz="8" w:space="0" w:color="000000"/>
            </w:tcBorders>
            <w:shd w:val="clear" w:color="000000" w:fill="FFFFFF"/>
            <w:vAlign w:val="center"/>
          </w:tcPr>
          <w:p w14:paraId="567647C3" w14:textId="7507910B" w:rsidR="001D3ADF" w:rsidRPr="004420D7" w:rsidRDefault="00355158" w:rsidP="00AC758B">
            <w:pPr>
              <w:spacing w:after="0" w:line="240" w:lineRule="auto"/>
              <w:jc w:val="center"/>
              <w:rPr>
                <w:rFonts w:ascii="Times New Roman" w:eastAsia="Times New Roman" w:hAnsi="Times New Roman" w:cs="Times New Roman"/>
                <w:color w:val="000000"/>
                <w:sz w:val="20"/>
                <w:szCs w:val="20"/>
              </w:rPr>
            </w:pPr>
            <w:r w:rsidRPr="004420D7">
              <w:rPr>
                <w:rFonts w:ascii="Times New Roman" w:eastAsia="Times New Roman" w:hAnsi="Times New Roman" w:cs="Times New Roman"/>
                <w:color w:val="000000"/>
                <w:sz w:val="20"/>
                <w:szCs w:val="20"/>
              </w:rPr>
              <w:t>0</w:t>
            </w:r>
          </w:p>
        </w:tc>
        <w:tc>
          <w:tcPr>
            <w:tcW w:w="1080" w:type="dxa"/>
            <w:tcBorders>
              <w:top w:val="nil"/>
              <w:left w:val="nil"/>
              <w:bottom w:val="single" w:sz="8" w:space="0" w:color="auto"/>
              <w:right w:val="nil"/>
            </w:tcBorders>
            <w:shd w:val="clear" w:color="000000" w:fill="FFFFFF"/>
            <w:vAlign w:val="center"/>
          </w:tcPr>
          <w:p w14:paraId="12ABF5BC" w14:textId="0BDBB2E5" w:rsidR="001D3ADF" w:rsidRPr="004420D7" w:rsidRDefault="00355158" w:rsidP="00AC758B">
            <w:pPr>
              <w:spacing w:after="0" w:line="240" w:lineRule="auto"/>
              <w:jc w:val="center"/>
              <w:rPr>
                <w:rFonts w:ascii="Times New Roman" w:eastAsia="Times New Roman" w:hAnsi="Times New Roman" w:cs="Times New Roman"/>
                <w:color w:val="000000"/>
                <w:sz w:val="20"/>
                <w:szCs w:val="20"/>
              </w:rPr>
            </w:pPr>
            <w:r w:rsidRPr="004420D7">
              <w:rPr>
                <w:rFonts w:ascii="Times New Roman" w:eastAsia="Times New Roman" w:hAnsi="Times New Roman" w:cs="Times New Roman"/>
                <w:color w:val="000000"/>
                <w:sz w:val="20"/>
                <w:szCs w:val="20"/>
              </w:rPr>
              <w:t>9</w:t>
            </w:r>
          </w:p>
        </w:tc>
        <w:tc>
          <w:tcPr>
            <w:tcW w:w="1170" w:type="dxa"/>
            <w:tcBorders>
              <w:top w:val="single" w:sz="8" w:space="0" w:color="auto"/>
              <w:left w:val="single" w:sz="8" w:space="0" w:color="auto"/>
              <w:bottom w:val="single" w:sz="8" w:space="0" w:color="auto"/>
              <w:right w:val="single" w:sz="8" w:space="0" w:color="000000"/>
            </w:tcBorders>
            <w:shd w:val="clear" w:color="000000" w:fill="FFFFFF"/>
            <w:vAlign w:val="center"/>
          </w:tcPr>
          <w:p w14:paraId="69FEE45E" w14:textId="394A84A4" w:rsidR="001D3ADF" w:rsidRPr="004420D7" w:rsidRDefault="00355158" w:rsidP="00AC758B">
            <w:pPr>
              <w:spacing w:after="0" w:line="240" w:lineRule="auto"/>
              <w:jc w:val="center"/>
              <w:rPr>
                <w:rFonts w:ascii="Times New Roman" w:eastAsia="Times New Roman" w:hAnsi="Times New Roman" w:cs="Times New Roman"/>
                <w:color w:val="000000"/>
                <w:sz w:val="20"/>
                <w:szCs w:val="20"/>
              </w:rPr>
            </w:pPr>
            <w:r w:rsidRPr="004420D7">
              <w:rPr>
                <w:rFonts w:ascii="Times New Roman" w:eastAsia="Times New Roman" w:hAnsi="Times New Roman" w:cs="Times New Roman"/>
                <w:color w:val="000000"/>
                <w:sz w:val="20"/>
                <w:szCs w:val="20"/>
              </w:rPr>
              <w:t>76</w:t>
            </w:r>
          </w:p>
        </w:tc>
        <w:tc>
          <w:tcPr>
            <w:tcW w:w="990" w:type="dxa"/>
            <w:tcBorders>
              <w:top w:val="single" w:sz="8" w:space="0" w:color="000000"/>
              <w:left w:val="nil"/>
              <w:bottom w:val="single" w:sz="8" w:space="0" w:color="auto"/>
              <w:right w:val="nil"/>
            </w:tcBorders>
            <w:shd w:val="clear" w:color="000000" w:fill="FFFFFF"/>
            <w:vAlign w:val="center"/>
          </w:tcPr>
          <w:p w14:paraId="728BD764" w14:textId="5719310D" w:rsidR="001D3ADF" w:rsidRPr="008C132D" w:rsidRDefault="001C440C" w:rsidP="00AC758B">
            <w:pPr>
              <w:spacing w:after="0" w:line="240" w:lineRule="auto"/>
              <w:jc w:val="center"/>
              <w:rPr>
                <w:rFonts w:ascii="Times New Roman" w:eastAsia="Times New Roman" w:hAnsi="Times New Roman" w:cs="Times New Roman"/>
                <w:color w:val="000000"/>
                <w:sz w:val="20"/>
                <w:szCs w:val="20"/>
              </w:rPr>
            </w:pPr>
            <w:r w:rsidRPr="008C132D">
              <w:rPr>
                <w:rFonts w:ascii="Times New Roman" w:eastAsia="Times New Roman" w:hAnsi="Times New Roman" w:cs="Times New Roman"/>
                <w:color w:val="000000"/>
                <w:sz w:val="20"/>
                <w:szCs w:val="20"/>
              </w:rPr>
              <w:t>29</w:t>
            </w:r>
            <w:r w:rsidR="00AD092C" w:rsidRPr="008C132D">
              <w:rPr>
                <w:rFonts w:ascii="Times New Roman" w:eastAsia="Times New Roman" w:hAnsi="Times New Roman" w:cs="Times New Roman"/>
                <w:color w:val="000000"/>
                <w:sz w:val="20"/>
                <w:szCs w:val="20"/>
              </w:rPr>
              <w:t>:</w:t>
            </w:r>
            <w:r w:rsidRPr="008C132D">
              <w:rPr>
                <w:rFonts w:ascii="Times New Roman" w:eastAsia="Times New Roman" w:hAnsi="Times New Roman" w:cs="Times New Roman"/>
                <w:color w:val="000000"/>
                <w:sz w:val="20"/>
                <w:szCs w:val="20"/>
              </w:rPr>
              <w:t>36</w:t>
            </w:r>
            <w:r w:rsidR="00AD092C" w:rsidRPr="008C132D">
              <w:rPr>
                <w:rFonts w:ascii="Times New Roman" w:eastAsia="Times New Roman" w:hAnsi="Times New Roman" w:cs="Times New Roman"/>
                <w:color w:val="000000"/>
                <w:sz w:val="20"/>
                <w:szCs w:val="20"/>
              </w:rPr>
              <w:t>:00</w:t>
            </w:r>
          </w:p>
        </w:tc>
        <w:tc>
          <w:tcPr>
            <w:tcW w:w="810" w:type="dxa"/>
            <w:vMerge/>
            <w:tcBorders>
              <w:top w:val="single" w:sz="8" w:space="0" w:color="000000"/>
              <w:left w:val="single" w:sz="8" w:space="0" w:color="auto"/>
              <w:bottom w:val="single" w:sz="8" w:space="0" w:color="auto"/>
              <w:right w:val="single" w:sz="8" w:space="0" w:color="000000"/>
            </w:tcBorders>
            <w:vAlign w:val="center"/>
          </w:tcPr>
          <w:p w14:paraId="79D31115" w14:textId="77777777" w:rsidR="001D3ADF" w:rsidRPr="008C132D" w:rsidRDefault="001D3ADF" w:rsidP="00AC758B">
            <w:pPr>
              <w:spacing w:after="0" w:line="240" w:lineRule="auto"/>
              <w:rPr>
                <w:rFonts w:ascii="Times New Roman" w:eastAsia="Times New Roman" w:hAnsi="Times New Roman" w:cs="Times New Roman"/>
                <w:color w:val="000000"/>
                <w:sz w:val="20"/>
                <w:szCs w:val="20"/>
              </w:rPr>
            </w:pPr>
          </w:p>
        </w:tc>
      </w:tr>
      <w:tr w:rsidR="00E6091D" w:rsidRPr="008C132D" w14:paraId="38A7BCF3" w14:textId="77777777" w:rsidTr="00FC096D">
        <w:trPr>
          <w:divId w:val="742677032"/>
          <w:trHeight w:val="575"/>
        </w:trPr>
        <w:tc>
          <w:tcPr>
            <w:tcW w:w="530" w:type="dxa"/>
            <w:vMerge/>
            <w:tcBorders>
              <w:left w:val="single" w:sz="8" w:space="0" w:color="auto"/>
              <w:bottom w:val="single" w:sz="8" w:space="0" w:color="auto"/>
              <w:right w:val="single" w:sz="8" w:space="0" w:color="auto"/>
            </w:tcBorders>
            <w:textDirection w:val="btLr"/>
          </w:tcPr>
          <w:p w14:paraId="7FC4BC00" w14:textId="77777777" w:rsidR="001D3ADF" w:rsidRPr="004420D7" w:rsidRDefault="001D3ADF" w:rsidP="00AC758B">
            <w:pPr>
              <w:spacing w:after="0" w:line="240" w:lineRule="auto"/>
              <w:jc w:val="both"/>
              <w:rPr>
                <w:rFonts w:ascii="Times New Roman" w:eastAsia="Times New Roman" w:hAnsi="Times New Roman" w:cs="Times New Roman"/>
                <w:color w:val="000000"/>
                <w:sz w:val="20"/>
                <w:szCs w:val="20"/>
              </w:rPr>
            </w:pPr>
          </w:p>
        </w:tc>
        <w:tc>
          <w:tcPr>
            <w:tcW w:w="1080" w:type="dxa"/>
            <w:vMerge/>
            <w:tcBorders>
              <w:left w:val="single" w:sz="8" w:space="0" w:color="auto"/>
              <w:bottom w:val="single" w:sz="8" w:space="0" w:color="auto"/>
              <w:right w:val="single" w:sz="8" w:space="0" w:color="auto"/>
            </w:tcBorders>
          </w:tcPr>
          <w:p w14:paraId="396D4995" w14:textId="77777777" w:rsidR="001D3ADF" w:rsidRPr="004420D7" w:rsidRDefault="001D3ADF" w:rsidP="00AC758B">
            <w:pPr>
              <w:spacing w:after="0" w:line="240" w:lineRule="auto"/>
              <w:jc w:val="both"/>
              <w:rPr>
                <w:rFonts w:ascii="Times New Roman" w:eastAsia="Times New Roman" w:hAnsi="Times New Roman" w:cs="Times New Roman"/>
                <w:color w:val="000000"/>
                <w:sz w:val="20"/>
                <w:szCs w:val="20"/>
              </w:rPr>
            </w:pPr>
          </w:p>
        </w:tc>
        <w:tc>
          <w:tcPr>
            <w:tcW w:w="1170" w:type="dxa"/>
            <w:vMerge/>
            <w:tcBorders>
              <w:top w:val="single" w:sz="8" w:space="0" w:color="000000"/>
              <w:left w:val="single" w:sz="8" w:space="0" w:color="auto"/>
              <w:bottom w:val="single" w:sz="8" w:space="0" w:color="auto"/>
              <w:right w:val="single" w:sz="8" w:space="0" w:color="auto"/>
            </w:tcBorders>
            <w:vAlign w:val="center"/>
            <w:hideMark/>
          </w:tcPr>
          <w:p w14:paraId="30AC9D17" w14:textId="77777777" w:rsidR="001D3ADF" w:rsidRPr="004420D7" w:rsidRDefault="001D3ADF" w:rsidP="00AC758B">
            <w:pPr>
              <w:spacing w:after="0" w:line="240" w:lineRule="auto"/>
              <w:jc w:val="both"/>
              <w:rPr>
                <w:rFonts w:ascii="Times New Roman" w:eastAsia="Times New Roman" w:hAnsi="Times New Roman" w:cs="Times New Roman"/>
                <w:color w:val="000000"/>
                <w:sz w:val="20"/>
                <w:szCs w:val="20"/>
              </w:rPr>
            </w:pPr>
          </w:p>
        </w:tc>
        <w:tc>
          <w:tcPr>
            <w:tcW w:w="1980" w:type="dxa"/>
            <w:tcBorders>
              <w:top w:val="single" w:sz="8" w:space="0" w:color="000000"/>
              <w:left w:val="nil"/>
              <w:bottom w:val="single" w:sz="8" w:space="0" w:color="auto"/>
              <w:right w:val="nil"/>
            </w:tcBorders>
            <w:shd w:val="clear" w:color="000000" w:fill="FFFFFF"/>
            <w:vAlign w:val="center"/>
            <w:hideMark/>
          </w:tcPr>
          <w:p w14:paraId="69134B87" w14:textId="77777777" w:rsidR="001D3ADF" w:rsidRPr="004420D7" w:rsidRDefault="001D3ADF" w:rsidP="00AC758B">
            <w:pPr>
              <w:spacing w:after="0" w:line="240" w:lineRule="auto"/>
              <w:rPr>
                <w:rFonts w:ascii="Times New Roman" w:eastAsia="Times New Roman" w:hAnsi="Times New Roman" w:cs="Times New Roman"/>
                <w:color w:val="000000"/>
                <w:sz w:val="20"/>
                <w:szCs w:val="20"/>
              </w:rPr>
            </w:pPr>
            <w:r w:rsidRPr="004420D7">
              <w:rPr>
                <w:rFonts w:ascii="Times New Roman" w:eastAsia="Times New Roman" w:hAnsi="Times New Roman" w:cs="Times New Roman"/>
                <w:color w:val="000000"/>
                <w:sz w:val="20"/>
                <w:szCs w:val="20"/>
              </w:rPr>
              <w:t xml:space="preserve">WSRT, CSRT, </w:t>
            </w:r>
            <w:proofErr w:type="spellStart"/>
            <w:r w:rsidRPr="004420D7">
              <w:rPr>
                <w:rFonts w:ascii="Times New Roman" w:eastAsia="Times New Roman" w:hAnsi="Times New Roman" w:cs="Times New Roman"/>
                <w:color w:val="000000"/>
                <w:sz w:val="20"/>
                <w:szCs w:val="20"/>
              </w:rPr>
              <w:t>ESRT</w:t>
            </w:r>
            <w:r w:rsidRPr="004420D7">
              <w:rPr>
                <w:rFonts w:ascii="Times New Roman" w:eastAsia="Times New Roman" w:hAnsi="Times New Roman" w:cs="Times New Roman"/>
                <w:color w:val="000000"/>
                <w:sz w:val="20"/>
                <w:szCs w:val="20"/>
                <w:vertAlign w:val="superscript"/>
              </w:rPr>
              <w:t>d</w:t>
            </w:r>
            <w:proofErr w:type="spellEnd"/>
          </w:p>
        </w:tc>
        <w:tc>
          <w:tcPr>
            <w:tcW w:w="1080" w:type="dxa"/>
            <w:tcBorders>
              <w:top w:val="single" w:sz="8" w:space="0" w:color="auto"/>
              <w:left w:val="single" w:sz="8" w:space="0" w:color="auto"/>
              <w:bottom w:val="single" w:sz="8" w:space="0" w:color="auto"/>
              <w:right w:val="single" w:sz="8" w:space="0" w:color="000000"/>
            </w:tcBorders>
            <w:shd w:val="clear" w:color="000000" w:fill="FFFFFF"/>
            <w:vAlign w:val="center"/>
          </w:tcPr>
          <w:p w14:paraId="24456185" w14:textId="620C7606" w:rsidR="001D3ADF" w:rsidRPr="004420D7" w:rsidRDefault="000115E3" w:rsidP="00AC758B">
            <w:pPr>
              <w:spacing w:after="0" w:line="240" w:lineRule="auto"/>
              <w:jc w:val="center"/>
              <w:rPr>
                <w:rFonts w:ascii="Times New Roman" w:eastAsia="Times New Roman" w:hAnsi="Times New Roman" w:cs="Times New Roman"/>
                <w:color w:val="000000"/>
                <w:sz w:val="20"/>
                <w:szCs w:val="20"/>
              </w:rPr>
            </w:pPr>
            <w:r w:rsidRPr="004420D7">
              <w:rPr>
                <w:rFonts w:ascii="Times New Roman" w:eastAsia="Times New Roman" w:hAnsi="Times New Roman" w:cs="Times New Roman"/>
                <w:color w:val="000000"/>
                <w:sz w:val="20"/>
                <w:szCs w:val="20"/>
              </w:rPr>
              <w:t>0</w:t>
            </w:r>
          </w:p>
        </w:tc>
        <w:tc>
          <w:tcPr>
            <w:tcW w:w="1170" w:type="dxa"/>
            <w:tcBorders>
              <w:top w:val="single" w:sz="8" w:space="0" w:color="000000"/>
              <w:left w:val="nil"/>
              <w:bottom w:val="single" w:sz="8" w:space="0" w:color="auto"/>
              <w:right w:val="nil"/>
            </w:tcBorders>
            <w:shd w:val="clear" w:color="000000" w:fill="FFFFFF"/>
            <w:vAlign w:val="center"/>
          </w:tcPr>
          <w:p w14:paraId="14BAFF3D" w14:textId="3313E982" w:rsidR="001D3ADF" w:rsidRPr="004420D7" w:rsidRDefault="00355158" w:rsidP="00AC758B">
            <w:pPr>
              <w:spacing w:after="0" w:line="240" w:lineRule="auto"/>
              <w:jc w:val="center"/>
              <w:rPr>
                <w:rFonts w:ascii="Times New Roman" w:eastAsia="Times New Roman" w:hAnsi="Times New Roman" w:cs="Times New Roman"/>
                <w:color w:val="000000"/>
                <w:sz w:val="20"/>
                <w:szCs w:val="20"/>
              </w:rPr>
            </w:pPr>
            <w:r w:rsidRPr="004420D7">
              <w:rPr>
                <w:rFonts w:ascii="Times New Roman" w:eastAsia="Times New Roman" w:hAnsi="Times New Roman" w:cs="Times New Roman"/>
                <w:color w:val="000000"/>
                <w:sz w:val="20"/>
                <w:szCs w:val="20"/>
              </w:rPr>
              <w:t>50</w:t>
            </w:r>
          </w:p>
        </w:tc>
        <w:tc>
          <w:tcPr>
            <w:tcW w:w="1260" w:type="dxa"/>
            <w:tcBorders>
              <w:top w:val="single" w:sz="8" w:space="0" w:color="auto"/>
              <w:left w:val="single" w:sz="8" w:space="0" w:color="auto"/>
              <w:bottom w:val="single" w:sz="8" w:space="0" w:color="auto"/>
              <w:right w:val="single" w:sz="8" w:space="0" w:color="000000"/>
            </w:tcBorders>
            <w:shd w:val="clear" w:color="000000" w:fill="FFFFFF"/>
            <w:vAlign w:val="center"/>
          </w:tcPr>
          <w:p w14:paraId="64DE8B6B" w14:textId="3E544EEE" w:rsidR="001D3ADF" w:rsidRPr="004420D7" w:rsidRDefault="00355158" w:rsidP="00AC758B">
            <w:pPr>
              <w:spacing w:after="0" w:line="240" w:lineRule="auto"/>
              <w:jc w:val="center"/>
              <w:rPr>
                <w:rFonts w:ascii="Times New Roman" w:eastAsia="Times New Roman" w:hAnsi="Times New Roman" w:cs="Times New Roman"/>
                <w:color w:val="000000"/>
                <w:sz w:val="20"/>
                <w:szCs w:val="20"/>
              </w:rPr>
            </w:pPr>
            <w:r w:rsidRPr="004420D7">
              <w:rPr>
                <w:rFonts w:ascii="Times New Roman" w:eastAsia="Times New Roman" w:hAnsi="Times New Roman" w:cs="Times New Roman"/>
                <w:color w:val="000000"/>
                <w:sz w:val="20"/>
                <w:szCs w:val="20"/>
              </w:rPr>
              <w:t>1</w:t>
            </w:r>
          </w:p>
        </w:tc>
        <w:tc>
          <w:tcPr>
            <w:tcW w:w="1080" w:type="dxa"/>
            <w:tcBorders>
              <w:top w:val="single" w:sz="8" w:space="0" w:color="auto"/>
              <w:left w:val="nil"/>
              <w:bottom w:val="single" w:sz="8" w:space="0" w:color="auto"/>
              <w:right w:val="single" w:sz="8" w:space="0" w:color="auto"/>
            </w:tcBorders>
            <w:shd w:val="clear" w:color="000000" w:fill="FFFFFF"/>
            <w:vAlign w:val="center"/>
          </w:tcPr>
          <w:p w14:paraId="489773EB" w14:textId="066AABD3" w:rsidR="001D3ADF" w:rsidRPr="004420D7" w:rsidRDefault="00355158" w:rsidP="00AC758B">
            <w:pPr>
              <w:spacing w:after="0" w:line="240" w:lineRule="auto"/>
              <w:jc w:val="center"/>
              <w:rPr>
                <w:rFonts w:ascii="Times New Roman" w:eastAsia="Times New Roman" w:hAnsi="Times New Roman" w:cs="Times New Roman"/>
                <w:color w:val="000000"/>
                <w:sz w:val="20"/>
                <w:szCs w:val="20"/>
              </w:rPr>
            </w:pPr>
            <w:r w:rsidRPr="004420D7">
              <w:rPr>
                <w:rFonts w:ascii="Times New Roman" w:eastAsia="Times New Roman" w:hAnsi="Times New Roman" w:cs="Times New Roman"/>
                <w:color w:val="000000"/>
                <w:sz w:val="20"/>
                <w:szCs w:val="20"/>
              </w:rPr>
              <w:t>6</w:t>
            </w:r>
          </w:p>
        </w:tc>
        <w:tc>
          <w:tcPr>
            <w:tcW w:w="1170" w:type="dxa"/>
            <w:tcBorders>
              <w:top w:val="single" w:sz="8" w:space="0" w:color="auto"/>
              <w:left w:val="nil"/>
              <w:bottom w:val="single" w:sz="8" w:space="0" w:color="auto"/>
              <w:right w:val="single" w:sz="8" w:space="0" w:color="000000"/>
            </w:tcBorders>
            <w:shd w:val="clear" w:color="000000" w:fill="FFFFFF"/>
            <w:vAlign w:val="center"/>
          </w:tcPr>
          <w:p w14:paraId="7546D55C" w14:textId="7735CE30" w:rsidR="001D3ADF" w:rsidRPr="004420D7" w:rsidRDefault="00355158" w:rsidP="00AC758B">
            <w:pPr>
              <w:spacing w:after="0" w:line="240" w:lineRule="auto"/>
              <w:jc w:val="center"/>
              <w:rPr>
                <w:rFonts w:ascii="Times New Roman" w:eastAsia="Times New Roman" w:hAnsi="Times New Roman" w:cs="Times New Roman"/>
                <w:color w:val="000000"/>
                <w:sz w:val="20"/>
                <w:szCs w:val="20"/>
              </w:rPr>
            </w:pPr>
            <w:r w:rsidRPr="004420D7">
              <w:rPr>
                <w:rFonts w:ascii="Times New Roman" w:eastAsia="Times New Roman" w:hAnsi="Times New Roman" w:cs="Times New Roman"/>
                <w:color w:val="000000"/>
                <w:sz w:val="20"/>
                <w:szCs w:val="20"/>
              </w:rPr>
              <w:t>57</w:t>
            </w:r>
          </w:p>
        </w:tc>
        <w:tc>
          <w:tcPr>
            <w:tcW w:w="990" w:type="dxa"/>
            <w:tcBorders>
              <w:top w:val="single" w:sz="8" w:space="0" w:color="auto"/>
              <w:left w:val="nil"/>
              <w:bottom w:val="single" w:sz="8" w:space="0" w:color="auto"/>
              <w:right w:val="single" w:sz="8" w:space="0" w:color="000000"/>
            </w:tcBorders>
            <w:shd w:val="clear" w:color="000000" w:fill="FFFFFF"/>
            <w:vAlign w:val="center"/>
          </w:tcPr>
          <w:p w14:paraId="39742634" w14:textId="06E63174" w:rsidR="001D3ADF" w:rsidRPr="008C132D" w:rsidRDefault="00AD092C" w:rsidP="00AC758B">
            <w:pPr>
              <w:spacing w:after="0" w:line="240" w:lineRule="auto"/>
              <w:jc w:val="center"/>
              <w:rPr>
                <w:rFonts w:ascii="Times New Roman" w:eastAsia="Times New Roman" w:hAnsi="Times New Roman" w:cs="Times New Roman"/>
                <w:color w:val="000000"/>
                <w:sz w:val="20"/>
                <w:szCs w:val="20"/>
              </w:rPr>
            </w:pPr>
            <w:r w:rsidRPr="008C132D">
              <w:rPr>
                <w:rFonts w:ascii="Times New Roman" w:eastAsia="Times New Roman" w:hAnsi="Times New Roman" w:cs="Times New Roman"/>
                <w:color w:val="000000"/>
                <w:sz w:val="20"/>
                <w:szCs w:val="20"/>
              </w:rPr>
              <w:t>8:</w:t>
            </w:r>
            <w:r w:rsidR="00570F52" w:rsidRPr="008C132D">
              <w:rPr>
                <w:rFonts w:ascii="Times New Roman" w:eastAsia="Times New Roman" w:hAnsi="Times New Roman" w:cs="Times New Roman"/>
                <w:color w:val="000000"/>
                <w:sz w:val="20"/>
                <w:szCs w:val="20"/>
              </w:rPr>
              <w:t>58</w:t>
            </w:r>
            <w:r w:rsidRPr="008C132D">
              <w:rPr>
                <w:rFonts w:ascii="Times New Roman" w:eastAsia="Times New Roman" w:hAnsi="Times New Roman" w:cs="Times New Roman"/>
                <w:color w:val="000000"/>
                <w:sz w:val="20"/>
                <w:szCs w:val="20"/>
              </w:rPr>
              <w:t>:00</w:t>
            </w:r>
          </w:p>
        </w:tc>
        <w:tc>
          <w:tcPr>
            <w:tcW w:w="810" w:type="dxa"/>
            <w:vMerge/>
            <w:tcBorders>
              <w:top w:val="single" w:sz="8" w:space="0" w:color="000000"/>
              <w:left w:val="single" w:sz="8" w:space="0" w:color="auto"/>
              <w:bottom w:val="single" w:sz="8" w:space="0" w:color="auto"/>
              <w:right w:val="single" w:sz="8" w:space="0" w:color="000000"/>
            </w:tcBorders>
            <w:vAlign w:val="center"/>
          </w:tcPr>
          <w:p w14:paraId="37EA756E" w14:textId="77777777" w:rsidR="001D3ADF" w:rsidRPr="008C132D" w:rsidRDefault="001D3ADF" w:rsidP="00AC758B">
            <w:pPr>
              <w:spacing w:after="0" w:line="240" w:lineRule="auto"/>
              <w:rPr>
                <w:rFonts w:ascii="Times New Roman" w:eastAsia="Times New Roman" w:hAnsi="Times New Roman" w:cs="Times New Roman"/>
                <w:color w:val="000000"/>
                <w:sz w:val="20"/>
                <w:szCs w:val="20"/>
              </w:rPr>
            </w:pPr>
          </w:p>
        </w:tc>
      </w:tr>
      <w:tr w:rsidR="00E6091D" w:rsidRPr="008C132D" w14:paraId="4117E7C3" w14:textId="77777777" w:rsidTr="00FC096D">
        <w:trPr>
          <w:divId w:val="742677032"/>
          <w:trHeight w:val="575"/>
        </w:trPr>
        <w:tc>
          <w:tcPr>
            <w:tcW w:w="530" w:type="dxa"/>
            <w:vMerge/>
            <w:tcBorders>
              <w:left w:val="single" w:sz="8" w:space="0" w:color="auto"/>
              <w:bottom w:val="single" w:sz="8" w:space="0" w:color="auto"/>
              <w:right w:val="single" w:sz="8" w:space="0" w:color="auto"/>
            </w:tcBorders>
            <w:textDirection w:val="btLr"/>
          </w:tcPr>
          <w:p w14:paraId="160894C4" w14:textId="77777777" w:rsidR="001D3ADF" w:rsidRPr="004420D7" w:rsidRDefault="001D3ADF" w:rsidP="00AC758B">
            <w:pPr>
              <w:spacing w:after="0" w:line="240" w:lineRule="auto"/>
              <w:ind w:left="113" w:right="113"/>
              <w:jc w:val="center"/>
              <w:rPr>
                <w:rFonts w:ascii="Times New Roman" w:eastAsia="Times New Roman" w:hAnsi="Times New Roman" w:cs="Times New Roman"/>
                <w:color w:val="000000"/>
                <w:sz w:val="20"/>
                <w:szCs w:val="20"/>
              </w:rPr>
            </w:pPr>
          </w:p>
        </w:tc>
        <w:tc>
          <w:tcPr>
            <w:tcW w:w="1080" w:type="dxa"/>
            <w:vMerge w:val="restart"/>
            <w:tcBorders>
              <w:top w:val="single" w:sz="8" w:space="0" w:color="auto"/>
              <w:left w:val="single" w:sz="8" w:space="0" w:color="auto"/>
              <w:bottom w:val="single" w:sz="8" w:space="0" w:color="auto"/>
              <w:right w:val="single" w:sz="8" w:space="0" w:color="auto"/>
            </w:tcBorders>
            <w:textDirection w:val="btLr"/>
          </w:tcPr>
          <w:p w14:paraId="623FD88D" w14:textId="77777777" w:rsidR="001D3ADF" w:rsidRPr="004420D7" w:rsidRDefault="001D3ADF" w:rsidP="00AC758B">
            <w:pPr>
              <w:spacing w:after="0" w:line="240" w:lineRule="auto"/>
              <w:ind w:left="113" w:right="113"/>
              <w:jc w:val="center"/>
              <w:rPr>
                <w:rFonts w:ascii="Times New Roman" w:eastAsia="Times New Roman" w:hAnsi="Times New Roman" w:cs="Times New Roman"/>
                <w:color w:val="000000"/>
                <w:sz w:val="20"/>
                <w:szCs w:val="20"/>
              </w:rPr>
            </w:pPr>
          </w:p>
          <w:p w14:paraId="46637FA6" w14:textId="77777777" w:rsidR="001D3ADF" w:rsidRPr="004420D7" w:rsidRDefault="001D3ADF" w:rsidP="00AC758B">
            <w:pPr>
              <w:spacing w:after="0" w:line="240" w:lineRule="auto"/>
              <w:ind w:left="113" w:right="113"/>
              <w:jc w:val="center"/>
              <w:rPr>
                <w:rFonts w:ascii="Times New Roman" w:eastAsia="Times New Roman" w:hAnsi="Times New Roman" w:cs="Times New Roman"/>
                <w:color w:val="000000"/>
                <w:sz w:val="20"/>
                <w:szCs w:val="20"/>
              </w:rPr>
            </w:pPr>
          </w:p>
          <w:p w14:paraId="7224E8C1" w14:textId="77777777" w:rsidR="001D3ADF" w:rsidRPr="004420D7" w:rsidRDefault="001D3ADF" w:rsidP="00AC758B">
            <w:pPr>
              <w:spacing w:after="0" w:line="240" w:lineRule="auto"/>
              <w:ind w:left="113" w:right="113"/>
              <w:jc w:val="center"/>
              <w:rPr>
                <w:rFonts w:ascii="Times New Roman" w:eastAsia="Times New Roman" w:hAnsi="Times New Roman" w:cs="Times New Roman"/>
                <w:color w:val="000000"/>
                <w:sz w:val="20"/>
                <w:szCs w:val="20"/>
              </w:rPr>
            </w:pPr>
            <w:r w:rsidRPr="004420D7">
              <w:rPr>
                <w:rFonts w:ascii="Times New Roman" w:eastAsia="Times New Roman" w:hAnsi="Times New Roman" w:cs="Times New Roman"/>
                <w:color w:val="000000"/>
                <w:sz w:val="20"/>
                <w:szCs w:val="20"/>
              </w:rPr>
              <w:t xml:space="preserve">Additional </w:t>
            </w:r>
            <w:proofErr w:type="spellStart"/>
            <w:r w:rsidRPr="004420D7">
              <w:rPr>
                <w:rFonts w:ascii="Times New Roman" w:eastAsia="Times New Roman" w:hAnsi="Times New Roman" w:cs="Times New Roman"/>
                <w:color w:val="000000"/>
                <w:sz w:val="20"/>
                <w:szCs w:val="20"/>
              </w:rPr>
              <w:t>Flights</w:t>
            </w:r>
            <w:r w:rsidRPr="004420D7">
              <w:rPr>
                <w:rFonts w:ascii="Times New Roman" w:eastAsia="Times New Roman" w:hAnsi="Times New Roman" w:cs="Times New Roman"/>
                <w:color w:val="000000"/>
                <w:sz w:val="20"/>
                <w:szCs w:val="20"/>
                <w:vertAlign w:val="superscript"/>
              </w:rPr>
              <w:t>e</w:t>
            </w:r>
            <w:proofErr w:type="spellEnd"/>
          </w:p>
        </w:tc>
        <w:tc>
          <w:tcPr>
            <w:tcW w:w="1170" w:type="dxa"/>
            <w:tcBorders>
              <w:top w:val="single" w:sz="8" w:space="0" w:color="auto"/>
              <w:left w:val="single" w:sz="8" w:space="0" w:color="auto"/>
              <w:bottom w:val="single" w:sz="8" w:space="0" w:color="000000"/>
              <w:right w:val="single" w:sz="8" w:space="0" w:color="auto"/>
            </w:tcBorders>
            <w:vAlign w:val="center"/>
          </w:tcPr>
          <w:p w14:paraId="0D023212" w14:textId="77777777" w:rsidR="001D3ADF" w:rsidRPr="004420D7" w:rsidRDefault="001D3ADF" w:rsidP="00AC758B">
            <w:pPr>
              <w:spacing w:after="0" w:line="240" w:lineRule="auto"/>
              <w:jc w:val="both"/>
              <w:rPr>
                <w:rFonts w:ascii="Times New Roman" w:eastAsia="Times New Roman" w:hAnsi="Times New Roman" w:cs="Times New Roman"/>
                <w:color w:val="000000"/>
                <w:sz w:val="20"/>
                <w:szCs w:val="20"/>
              </w:rPr>
            </w:pPr>
            <w:r w:rsidRPr="004420D7">
              <w:rPr>
                <w:rFonts w:ascii="Times New Roman" w:eastAsia="Times New Roman" w:hAnsi="Times New Roman" w:cs="Times New Roman"/>
                <w:color w:val="000000"/>
                <w:sz w:val="20"/>
                <w:szCs w:val="20"/>
              </w:rPr>
              <w:t>On-Channel</w:t>
            </w:r>
          </w:p>
        </w:tc>
        <w:tc>
          <w:tcPr>
            <w:tcW w:w="1980" w:type="dxa"/>
            <w:tcBorders>
              <w:top w:val="single" w:sz="8" w:space="0" w:color="auto"/>
              <w:left w:val="nil"/>
              <w:bottom w:val="single" w:sz="8" w:space="0" w:color="auto"/>
              <w:right w:val="nil"/>
            </w:tcBorders>
            <w:shd w:val="clear" w:color="000000" w:fill="FFFFFF"/>
            <w:vAlign w:val="center"/>
          </w:tcPr>
          <w:p w14:paraId="28479D0E" w14:textId="77777777" w:rsidR="001D3ADF" w:rsidRPr="004420D7" w:rsidRDefault="001D3ADF" w:rsidP="00AC758B">
            <w:pPr>
              <w:spacing w:after="0" w:line="240" w:lineRule="auto"/>
              <w:rPr>
                <w:rFonts w:ascii="Times New Roman" w:eastAsia="Times New Roman" w:hAnsi="Times New Roman" w:cs="Times New Roman"/>
                <w:color w:val="000000"/>
                <w:sz w:val="20"/>
                <w:szCs w:val="20"/>
              </w:rPr>
            </w:pPr>
            <w:r w:rsidRPr="004420D7">
              <w:rPr>
                <w:rFonts w:ascii="Times New Roman" w:eastAsia="Times New Roman" w:hAnsi="Times New Roman" w:cs="Times New Roman"/>
                <w:color w:val="000000"/>
                <w:sz w:val="20"/>
                <w:szCs w:val="20"/>
              </w:rPr>
              <w:t>0SE, 0SW</w:t>
            </w:r>
            <w:r w:rsidRPr="004420D7">
              <w:rPr>
                <w:rFonts w:ascii="Times New Roman" w:eastAsia="Times New Roman" w:hAnsi="Times New Roman" w:cs="Times New Roman"/>
                <w:color w:val="000000"/>
                <w:sz w:val="20"/>
                <w:szCs w:val="20"/>
                <w:vertAlign w:val="superscript"/>
              </w:rPr>
              <w:t>b</w:t>
            </w:r>
          </w:p>
        </w:tc>
        <w:tc>
          <w:tcPr>
            <w:tcW w:w="1080" w:type="dxa"/>
            <w:tcBorders>
              <w:top w:val="single" w:sz="8" w:space="0" w:color="auto"/>
              <w:left w:val="single" w:sz="8" w:space="0" w:color="auto"/>
              <w:bottom w:val="single" w:sz="8" w:space="0" w:color="auto"/>
              <w:right w:val="single" w:sz="8" w:space="0" w:color="000000"/>
            </w:tcBorders>
            <w:shd w:val="clear" w:color="000000" w:fill="FFFFFF"/>
            <w:vAlign w:val="center"/>
          </w:tcPr>
          <w:p w14:paraId="5E60E49F" w14:textId="6FBA7FE8" w:rsidR="001D3ADF" w:rsidRPr="004420D7" w:rsidRDefault="000115E3" w:rsidP="00AC758B">
            <w:pPr>
              <w:spacing w:after="0" w:line="240" w:lineRule="auto"/>
              <w:jc w:val="center"/>
              <w:rPr>
                <w:rFonts w:ascii="Times New Roman" w:eastAsia="Times New Roman" w:hAnsi="Times New Roman" w:cs="Times New Roman"/>
                <w:color w:val="000000"/>
                <w:sz w:val="20"/>
                <w:szCs w:val="20"/>
              </w:rPr>
            </w:pPr>
            <w:r w:rsidRPr="004420D7">
              <w:rPr>
                <w:rFonts w:ascii="Times New Roman" w:eastAsia="Times New Roman" w:hAnsi="Times New Roman" w:cs="Times New Roman"/>
                <w:color w:val="000000"/>
                <w:sz w:val="20"/>
                <w:szCs w:val="20"/>
              </w:rPr>
              <w:t>0</w:t>
            </w:r>
          </w:p>
        </w:tc>
        <w:tc>
          <w:tcPr>
            <w:tcW w:w="1170" w:type="dxa"/>
            <w:tcBorders>
              <w:top w:val="single" w:sz="8" w:space="0" w:color="auto"/>
              <w:left w:val="nil"/>
              <w:bottom w:val="nil"/>
              <w:right w:val="nil"/>
            </w:tcBorders>
            <w:shd w:val="clear" w:color="000000" w:fill="FFFFFF"/>
            <w:vAlign w:val="center"/>
          </w:tcPr>
          <w:p w14:paraId="462F8CFD" w14:textId="497627ED" w:rsidR="001D3ADF" w:rsidRPr="004420D7" w:rsidRDefault="008207BE" w:rsidP="00AC758B">
            <w:pPr>
              <w:spacing w:after="0" w:line="240" w:lineRule="auto"/>
              <w:jc w:val="center"/>
              <w:rPr>
                <w:rFonts w:ascii="Times New Roman" w:eastAsia="Times New Roman" w:hAnsi="Times New Roman" w:cs="Times New Roman"/>
                <w:color w:val="000000"/>
                <w:sz w:val="20"/>
                <w:szCs w:val="20"/>
              </w:rPr>
            </w:pPr>
            <w:r w:rsidRPr="004420D7">
              <w:rPr>
                <w:rFonts w:ascii="Times New Roman" w:eastAsia="Times New Roman" w:hAnsi="Times New Roman" w:cs="Times New Roman"/>
                <w:color w:val="000000"/>
                <w:sz w:val="20"/>
                <w:szCs w:val="20"/>
              </w:rPr>
              <w:t>5</w:t>
            </w:r>
          </w:p>
        </w:tc>
        <w:tc>
          <w:tcPr>
            <w:tcW w:w="1260" w:type="dxa"/>
            <w:tcBorders>
              <w:top w:val="single" w:sz="8" w:space="0" w:color="auto"/>
              <w:left w:val="single" w:sz="8" w:space="0" w:color="auto"/>
              <w:bottom w:val="nil"/>
              <w:right w:val="single" w:sz="8" w:space="0" w:color="000000"/>
            </w:tcBorders>
            <w:shd w:val="clear" w:color="000000" w:fill="FFFFFF"/>
            <w:vAlign w:val="center"/>
          </w:tcPr>
          <w:p w14:paraId="2940AEF6" w14:textId="5123AD28" w:rsidR="001D3ADF" w:rsidRPr="004420D7" w:rsidRDefault="008207BE" w:rsidP="00AC758B">
            <w:pPr>
              <w:spacing w:after="0" w:line="240" w:lineRule="auto"/>
              <w:jc w:val="center"/>
              <w:rPr>
                <w:rFonts w:ascii="Times New Roman" w:eastAsia="Times New Roman" w:hAnsi="Times New Roman" w:cs="Times New Roman"/>
                <w:color w:val="000000"/>
                <w:sz w:val="20"/>
                <w:szCs w:val="20"/>
              </w:rPr>
            </w:pPr>
            <w:r w:rsidRPr="004420D7">
              <w:rPr>
                <w:rFonts w:ascii="Times New Roman" w:eastAsia="Times New Roman" w:hAnsi="Times New Roman" w:cs="Times New Roman"/>
                <w:color w:val="000000"/>
                <w:sz w:val="20"/>
                <w:szCs w:val="20"/>
              </w:rPr>
              <w:t>0</w:t>
            </w:r>
          </w:p>
        </w:tc>
        <w:tc>
          <w:tcPr>
            <w:tcW w:w="1080" w:type="dxa"/>
            <w:tcBorders>
              <w:top w:val="single" w:sz="8" w:space="0" w:color="auto"/>
              <w:left w:val="nil"/>
              <w:bottom w:val="single" w:sz="8" w:space="0" w:color="auto"/>
              <w:right w:val="single" w:sz="8" w:space="0" w:color="auto"/>
            </w:tcBorders>
            <w:shd w:val="clear" w:color="000000" w:fill="FFFFFF"/>
            <w:vAlign w:val="center"/>
          </w:tcPr>
          <w:p w14:paraId="3184E02B" w14:textId="60B6B976" w:rsidR="001D3ADF" w:rsidRPr="004420D7" w:rsidRDefault="008207BE" w:rsidP="00AC758B">
            <w:pPr>
              <w:spacing w:after="0" w:line="240" w:lineRule="auto"/>
              <w:jc w:val="center"/>
              <w:rPr>
                <w:rFonts w:ascii="Times New Roman" w:eastAsia="Times New Roman" w:hAnsi="Times New Roman" w:cs="Times New Roman"/>
                <w:color w:val="000000"/>
                <w:sz w:val="20"/>
                <w:szCs w:val="20"/>
              </w:rPr>
            </w:pPr>
            <w:r w:rsidRPr="004420D7">
              <w:rPr>
                <w:rFonts w:ascii="Times New Roman" w:eastAsia="Times New Roman" w:hAnsi="Times New Roman" w:cs="Times New Roman"/>
                <w:color w:val="000000"/>
                <w:sz w:val="20"/>
                <w:szCs w:val="20"/>
              </w:rPr>
              <w:t>1</w:t>
            </w:r>
          </w:p>
        </w:tc>
        <w:tc>
          <w:tcPr>
            <w:tcW w:w="1170" w:type="dxa"/>
            <w:tcBorders>
              <w:top w:val="single" w:sz="8" w:space="0" w:color="auto"/>
              <w:left w:val="nil"/>
              <w:bottom w:val="single" w:sz="8" w:space="0" w:color="auto"/>
              <w:right w:val="single" w:sz="8" w:space="0" w:color="000000"/>
            </w:tcBorders>
            <w:shd w:val="clear" w:color="000000" w:fill="FFFFFF"/>
            <w:vAlign w:val="center"/>
          </w:tcPr>
          <w:p w14:paraId="5198B26D" w14:textId="7DCFC05A" w:rsidR="001D3ADF" w:rsidRPr="004420D7" w:rsidRDefault="008207BE" w:rsidP="00AC758B">
            <w:pPr>
              <w:spacing w:after="0" w:line="240" w:lineRule="auto"/>
              <w:jc w:val="center"/>
              <w:rPr>
                <w:rFonts w:ascii="Times New Roman" w:eastAsia="Times New Roman" w:hAnsi="Times New Roman" w:cs="Times New Roman"/>
                <w:color w:val="000000"/>
                <w:sz w:val="20"/>
                <w:szCs w:val="20"/>
              </w:rPr>
            </w:pPr>
            <w:r w:rsidRPr="004420D7">
              <w:rPr>
                <w:rFonts w:ascii="Times New Roman" w:eastAsia="Times New Roman" w:hAnsi="Times New Roman" w:cs="Times New Roman"/>
                <w:color w:val="000000"/>
                <w:sz w:val="20"/>
                <w:szCs w:val="20"/>
              </w:rPr>
              <w:t>6</w:t>
            </w:r>
          </w:p>
        </w:tc>
        <w:tc>
          <w:tcPr>
            <w:tcW w:w="990" w:type="dxa"/>
            <w:tcBorders>
              <w:top w:val="single" w:sz="8" w:space="0" w:color="auto"/>
              <w:left w:val="nil"/>
              <w:bottom w:val="single" w:sz="8" w:space="0" w:color="auto"/>
              <w:right w:val="single" w:sz="8" w:space="0" w:color="000000"/>
            </w:tcBorders>
            <w:shd w:val="clear" w:color="000000" w:fill="FFFFFF"/>
            <w:vAlign w:val="center"/>
          </w:tcPr>
          <w:p w14:paraId="6A01F382" w14:textId="24B4A9D2" w:rsidR="001D3ADF" w:rsidRPr="008C132D" w:rsidRDefault="00F33525" w:rsidP="00AC758B">
            <w:pPr>
              <w:spacing w:after="0" w:line="240" w:lineRule="auto"/>
              <w:jc w:val="center"/>
              <w:rPr>
                <w:rFonts w:ascii="Times New Roman" w:eastAsia="Times New Roman" w:hAnsi="Times New Roman" w:cs="Times New Roman"/>
                <w:color w:val="000000"/>
                <w:sz w:val="20"/>
                <w:szCs w:val="20"/>
              </w:rPr>
            </w:pPr>
            <w:r w:rsidRPr="008C132D">
              <w:rPr>
                <w:rFonts w:ascii="Times New Roman" w:eastAsia="Times New Roman" w:hAnsi="Times New Roman" w:cs="Times New Roman"/>
                <w:color w:val="000000"/>
                <w:sz w:val="20"/>
                <w:szCs w:val="20"/>
              </w:rPr>
              <w:t>2:32:00</w:t>
            </w:r>
          </w:p>
        </w:tc>
        <w:tc>
          <w:tcPr>
            <w:tcW w:w="810" w:type="dxa"/>
            <w:vMerge w:val="restart"/>
            <w:tcBorders>
              <w:top w:val="single" w:sz="8" w:space="0" w:color="auto"/>
              <w:left w:val="single" w:sz="8" w:space="0" w:color="auto"/>
              <w:right w:val="single" w:sz="8" w:space="0" w:color="000000"/>
            </w:tcBorders>
            <w:vAlign w:val="center"/>
          </w:tcPr>
          <w:p w14:paraId="67E7C25A" w14:textId="5A4BE458" w:rsidR="00F33525" w:rsidRPr="008C132D" w:rsidRDefault="00F33525" w:rsidP="00F33525">
            <w:pPr>
              <w:spacing w:after="0" w:line="240" w:lineRule="auto"/>
              <w:jc w:val="center"/>
              <w:rPr>
                <w:rFonts w:ascii="Times New Roman" w:eastAsia="Times New Roman" w:hAnsi="Times New Roman" w:cs="Times New Roman"/>
                <w:color w:val="000000"/>
                <w:sz w:val="20"/>
                <w:szCs w:val="20"/>
              </w:rPr>
            </w:pPr>
            <w:r w:rsidRPr="008C132D">
              <w:rPr>
                <w:rFonts w:ascii="Times New Roman" w:eastAsia="Times New Roman" w:hAnsi="Times New Roman" w:cs="Times New Roman"/>
                <w:color w:val="000000"/>
                <w:sz w:val="20"/>
                <w:szCs w:val="20"/>
              </w:rPr>
              <w:t>525</w:t>
            </w:r>
          </w:p>
        </w:tc>
      </w:tr>
      <w:tr w:rsidR="00E6091D" w:rsidRPr="008C132D" w14:paraId="2C6A9ED6" w14:textId="77777777" w:rsidTr="00FC096D">
        <w:trPr>
          <w:divId w:val="742677032"/>
          <w:trHeight w:val="575"/>
        </w:trPr>
        <w:tc>
          <w:tcPr>
            <w:tcW w:w="530" w:type="dxa"/>
            <w:vMerge/>
            <w:tcBorders>
              <w:left w:val="single" w:sz="8" w:space="0" w:color="auto"/>
              <w:bottom w:val="single" w:sz="8" w:space="0" w:color="auto"/>
              <w:right w:val="single" w:sz="8" w:space="0" w:color="auto"/>
            </w:tcBorders>
            <w:textDirection w:val="btLr"/>
          </w:tcPr>
          <w:p w14:paraId="4D23015A" w14:textId="77777777" w:rsidR="001D3ADF" w:rsidRPr="004420D7" w:rsidRDefault="001D3ADF" w:rsidP="00AC758B">
            <w:pPr>
              <w:spacing w:after="0" w:line="240" w:lineRule="auto"/>
              <w:jc w:val="both"/>
              <w:rPr>
                <w:rFonts w:ascii="Times New Roman" w:eastAsia="Times New Roman" w:hAnsi="Times New Roman" w:cs="Times New Roman"/>
                <w:color w:val="000000"/>
                <w:sz w:val="20"/>
                <w:szCs w:val="20"/>
              </w:rPr>
            </w:pPr>
          </w:p>
        </w:tc>
        <w:tc>
          <w:tcPr>
            <w:tcW w:w="1080" w:type="dxa"/>
            <w:vMerge/>
            <w:tcBorders>
              <w:left w:val="single" w:sz="8" w:space="0" w:color="auto"/>
              <w:bottom w:val="single" w:sz="8" w:space="0" w:color="auto"/>
              <w:right w:val="single" w:sz="8" w:space="0" w:color="auto"/>
            </w:tcBorders>
          </w:tcPr>
          <w:p w14:paraId="52F7A78C" w14:textId="77777777" w:rsidR="001D3ADF" w:rsidRPr="004420D7" w:rsidRDefault="001D3ADF" w:rsidP="00AC758B">
            <w:pPr>
              <w:spacing w:after="0" w:line="240" w:lineRule="auto"/>
              <w:jc w:val="both"/>
              <w:rPr>
                <w:rFonts w:ascii="Times New Roman" w:eastAsia="Times New Roman" w:hAnsi="Times New Roman" w:cs="Times New Roman"/>
                <w:color w:val="000000"/>
                <w:sz w:val="20"/>
                <w:szCs w:val="20"/>
              </w:rPr>
            </w:pPr>
          </w:p>
        </w:tc>
        <w:tc>
          <w:tcPr>
            <w:tcW w:w="1170" w:type="dxa"/>
            <w:vMerge w:val="restart"/>
            <w:tcBorders>
              <w:top w:val="nil"/>
              <w:left w:val="single" w:sz="8" w:space="0" w:color="auto"/>
              <w:right w:val="single" w:sz="8" w:space="0" w:color="auto"/>
            </w:tcBorders>
            <w:vAlign w:val="center"/>
          </w:tcPr>
          <w:p w14:paraId="01E37523" w14:textId="77777777" w:rsidR="001D3ADF" w:rsidRPr="004420D7" w:rsidRDefault="001D3ADF" w:rsidP="00AC758B">
            <w:pPr>
              <w:spacing w:after="0" w:line="240" w:lineRule="auto"/>
              <w:jc w:val="both"/>
              <w:rPr>
                <w:rFonts w:ascii="Times New Roman" w:eastAsia="Times New Roman" w:hAnsi="Times New Roman" w:cs="Times New Roman"/>
                <w:color w:val="000000"/>
                <w:sz w:val="20"/>
                <w:szCs w:val="20"/>
              </w:rPr>
            </w:pPr>
            <w:r w:rsidRPr="004420D7">
              <w:rPr>
                <w:rFonts w:ascii="Times New Roman" w:eastAsia="Times New Roman" w:hAnsi="Times New Roman" w:cs="Times New Roman"/>
                <w:color w:val="000000"/>
                <w:sz w:val="20"/>
                <w:szCs w:val="20"/>
              </w:rPr>
              <w:t>Off-Channel</w:t>
            </w:r>
          </w:p>
        </w:tc>
        <w:tc>
          <w:tcPr>
            <w:tcW w:w="1980" w:type="dxa"/>
            <w:tcBorders>
              <w:top w:val="single" w:sz="8" w:space="0" w:color="auto"/>
              <w:left w:val="nil"/>
              <w:bottom w:val="single" w:sz="8" w:space="0" w:color="auto"/>
              <w:right w:val="nil"/>
            </w:tcBorders>
            <w:shd w:val="clear" w:color="000000" w:fill="FFFFFF"/>
            <w:vAlign w:val="center"/>
          </w:tcPr>
          <w:p w14:paraId="0E1179F0" w14:textId="77777777" w:rsidR="001D3ADF" w:rsidRPr="004420D7" w:rsidRDefault="001D3ADF" w:rsidP="00AC758B">
            <w:pPr>
              <w:spacing w:after="0" w:line="240" w:lineRule="auto"/>
              <w:rPr>
                <w:rFonts w:ascii="Times New Roman" w:eastAsia="Times New Roman" w:hAnsi="Times New Roman" w:cs="Times New Roman"/>
                <w:color w:val="000000"/>
                <w:sz w:val="20"/>
                <w:szCs w:val="20"/>
              </w:rPr>
            </w:pPr>
            <w:r w:rsidRPr="004420D7">
              <w:rPr>
                <w:rFonts w:ascii="Times New Roman" w:eastAsia="Times New Roman" w:hAnsi="Times New Roman" w:cs="Times New Roman"/>
                <w:color w:val="000000"/>
                <w:sz w:val="20"/>
                <w:szCs w:val="20"/>
              </w:rPr>
              <w:t xml:space="preserve">PWRTE, </w:t>
            </w:r>
            <w:proofErr w:type="spellStart"/>
            <w:r w:rsidRPr="004420D7">
              <w:rPr>
                <w:rFonts w:ascii="Times New Roman" w:eastAsia="Times New Roman" w:hAnsi="Times New Roman" w:cs="Times New Roman"/>
                <w:color w:val="000000"/>
                <w:sz w:val="20"/>
                <w:szCs w:val="20"/>
              </w:rPr>
              <w:t>PWRTW</w:t>
            </w:r>
            <w:r w:rsidRPr="004420D7">
              <w:rPr>
                <w:rFonts w:ascii="Times New Roman" w:eastAsia="Times New Roman" w:hAnsi="Times New Roman" w:cs="Times New Roman"/>
                <w:color w:val="000000"/>
                <w:sz w:val="20"/>
                <w:szCs w:val="20"/>
                <w:vertAlign w:val="superscript"/>
              </w:rPr>
              <w:t>c</w:t>
            </w:r>
            <w:proofErr w:type="spellEnd"/>
          </w:p>
        </w:tc>
        <w:tc>
          <w:tcPr>
            <w:tcW w:w="1080" w:type="dxa"/>
            <w:tcBorders>
              <w:top w:val="single" w:sz="8" w:space="0" w:color="auto"/>
              <w:left w:val="single" w:sz="8" w:space="0" w:color="auto"/>
              <w:bottom w:val="single" w:sz="8" w:space="0" w:color="auto"/>
              <w:right w:val="single" w:sz="8" w:space="0" w:color="000000"/>
            </w:tcBorders>
            <w:shd w:val="clear" w:color="000000" w:fill="FFFFFF"/>
            <w:vAlign w:val="center"/>
          </w:tcPr>
          <w:p w14:paraId="4F7FA4D6" w14:textId="60C9D127" w:rsidR="001D3ADF" w:rsidRPr="004420D7" w:rsidRDefault="000115E3" w:rsidP="00AC758B">
            <w:pPr>
              <w:spacing w:after="0" w:line="240" w:lineRule="auto"/>
              <w:jc w:val="center"/>
              <w:rPr>
                <w:rFonts w:ascii="Times New Roman" w:eastAsia="Times New Roman" w:hAnsi="Times New Roman" w:cs="Times New Roman"/>
                <w:color w:val="000000"/>
                <w:sz w:val="20"/>
                <w:szCs w:val="20"/>
              </w:rPr>
            </w:pPr>
            <w:r w:rsidRPr="004420D7">
              <w:rPr>
                <w:rFonts w:ascii="Times New Roman" w:eastAsia="Times New Roman" w:hAnsi="Times New Roman" w:cs="Times New Roman"/>
                <w:color w:val="000000"/>
                <w:sz w:val="20"/>
                <w:szCs w:val="20"/>
              </w:rPr>
              <w:t>0</w:t>
            </w:r>
          </w:p>
        </w:tc>
        <w:tc>
          <w:tcPr>
            <w:tcW w:w="1170" w:type="dxa"/>
            <w:tcBorders>
              <w:top w:val="single" w:sz="8" w:space="0" w:color="000000"/>
              <w:left w:val="nil"/>
              <w:bottom w:val="nil"/>
              <w:right w:val="nil"/>
            </w:tcBorders>
            <w:shd w:val="clear" w:color="000000" w:fill="FFFFFF"/>
            <w:vAlign w:val="center"/>
          </w:tcPr>
          <w:p w14:paraId="6EE37C82" w14:textId="54E67B13" w:rsidR="001D3ADF" w:rsidRPr="004420D7" w:rsidRDefault="008207BE" w:rsidP="00AC758B">
            <w:pPr>
              <w:spacing w:after="0" w:line="240" w:lineRule="auto"/>
              <w:jc w:val="center"/>
              <w:rPr>
                <w:rFonts w:ascii="Times New Roman" w:eastAsia="Times New Roman" w:hAnsi="Times New Roman" w:cs="Times New Roman"/>
                <w:color w:val="000000"/>
                <w:sz w:val="20"/>
                <w:szCs w:val="20"/>
              </w:rPr>
            </w:pPr>
            <w:r w:rsidRPr="004420D7">
              <w:rPr>
                <w:rFonts w:ascii="Times New Roman" w:eastAsia="Times New Roman" w:hAnsi="Times New Roman" w:cs="Times New Roman"/>
                <w:color w:val="000000"/>
                <w:sz w:val="20"/>
                <w:szCs w:val="20"/>
              </w:rPr>
              <w:t>5</w:t>
            </w:r>
          </w:p>
        </w:tc>
        <w:tc>
          <w:tcPr>
            <w:tcW w:w="1260" w:type="dxa"/>
            <w:tcBorders>
              <w:top w:val="single" w:sz="8" w:space="0" w:color="auto"/>
              <w:left w:val="single" w:sz="8" w:space="0" w:color="auto"/>
              <w:bottom w:val="nil"/>
              <w:right w:val="single" w:sz="8" w:space="0" w:color="000000"/>
            </w:tcBorders>
            <w:shd w:val="clear" w:color="000000" w:fill="FFFFFF"/>
            <w:vAlign w:val="center"/>
          </w:tcPr>
          <w:p w14:paraId="282C6E1B" w14:textId="290C68C9" w:rsidR="001D3ADF" w:rsidRPr="004420D7" w:rsidRDefault="008207BE" w:rsidP="00AC758B">
            <w:pPr>
              <w:spacing w:after="0" w:line="240" w:lineRule="auto"/>
              <w:jc w:val="center"/>
              <w:rPr>
                <w:rFonts w:ascii="Times New Roman" w:eastAsia="Times New Roman" w:hAnsi="Times New Roman" w:cs="Times New Roman"/>
                <w:color w:val="000000"/>
                <w:sz w:val="20"/>
                <w:szCs w:val="20"/>
              </w:rPr>
            </w:pPr>
            <w:r w:rsidRPr="004420D7">
              <w:rPr>
                <w:rFonts w:ascii="Times New Roman" w:eastAsia="Times New Roman" w:hAnsi="Times New Roman" w:cs="Times New Roman"/>
                <w:color w:val="000000"/>
                <w:sz w:val="20"/>
                <w:szCs w:val="20"/>
              </w:rPr>
              <w:t>0</w:t>
            </w:r>
          </w:p>
        </w:tc>
        <w:tc>
          <w:tcPr>
            <w:tcW w:w="1080" w:type="dxa"/>
            <w:tcBorders>
              <w:top w:val="single" w:sz="8" w:space="0" w:color="auto"/>
              <w:left w:val="nil"/>
              <w:bottom w:val="single" w:sz="8" w:space="0" w:color="auto"/>
              <w:right w:val="single" w:sz="8" w:space="0" w:color="auto"/>
            </w:tcBorders>
            <w:shd w:val="clear" w:color="000000" w:fill="FFFFFF"/>
            <w:vAlign w:val="center"/>
          </w:tcPr>
          <w:p w14:paraId="4B88C46B" w14:textId="5C1CBB8A" w:rsidR="001D3ADF" w:rsidRPr="004420D7" w:rsidRDefault="008207BE" w:rsidP="00AC758B">
            <w:pPr>
              <w:spacing w:after="0" w:line="240" w:lineRule="auto"/>
              <w:jc w:val="center"/>
              <w:rPr>
                <w:rFonts w:ascii="Times New Roman" w:eastAsia="Times New Roman" w:hAnsi="Times New Roman" w:cs="Times New Roman"/>
                <w:color w:val="000000"/>
                <w:sz w:val="20"/>
                <w:szCs w:val="20"/>
              </w:rPr>
            </w:pPr>
            <w:r w:rsidRPr="004420D7">
              <w:rPr>
                <w:rFonts w:ascii="Times New Roman" w:eastAsia="Times New Roman" w:hAnsi="Times New Roman" w:cs="Times New Roman"/>
                <w:color w:val="000000"/>
                <w:sz w:val="20"/>
                <w:szCs w:val="20"/>
              </w:rPr>
              <w:t>1</w:t>
            </w:r>
          </w:p>
        </w:tc>
        <w:tc>
          <w:tcPr>
            <w:tcW w:w="1170" w:type="dxa"/>
            <w:tcBorders>
              <w:top w:val="single" w:sz="8" w:space="0" w:color="auto"/>
              <w:left w:val="nil"/>
              <w:bottom w:val="single" w:sz="8" w:space="0" w:color="auto"/>
              <w:right w:val="single" w:sz="8" w:space="0" w:color="000000"/>
            </w:tcBorders>
            <w:shd w:val="clear" w:color="000000" w:fill="FFFFFF"/>
            <w:vAlign w:val="center"/>
          </w:tcPr>
          <w:p w14:paraId="58E42911" w14:textId="555372C6" w:rsidR="001D3ADF" w:rsidRPr="004420D7" w:rsidRDefault="008207BE" w:rsidP="00AC758B">
            <w:pPr>
              <w:spacing w:after="0" w:line="240" w:lineRule="auto"/>
              <w:jc w:val="center"/>
              <w:rPr>
                <w:rFonts w:ascii="Times New Roman" w:eastAsia="Times New Roman" w:hAnsi="Times New Roman" w:cs="Times New Roman"/>
                <w:color w:val="000000"/>
                <w:sz w:val="20"/>
                <w:szCs w:val="20"/>
              </w:rPr>
            </w:pPr>
            <w:r w:rsidRPr="004420D7">
              <w:rPr>
                <w:rFonts w:ascii="Times New Roman" w:eastAsia="Times New Roman" w:hAnsi="Times New Roman" w:cs="Times New Roman"/>
                <w:color w:val="000000"/>
                <w:sz w:val="20"/>
                <w:szCs w:val="20"/>
              </w:rPr>
              <w:t>6</w:t>
            </w:r>
          </w:p>
        </w:tc>
        <w:tc>
          <w:tcPr>
            <w:tcW w:w="990" w:type="dxa"/>
            <w:tcBorders>
              <w:top w:val="single" w:sz="8" w:space="0" w:color="auto"/>
              <w:left w:val="nil"/>
              <w:bottom w:val="single" w:sz="8" w:space="0" w:color="auto"/>
              <w:right w:val="single" w:sz="8" w:space="0" w:color="000000"/>
            </w:tcBorders>
            <w:shd w:val="clear" w:color="000000" w:fill="FFFFFF"/>
            <w:vAlign w:val="center"/>
          </w:tcPr>
          <w:p w14:paraId="4408561B" w14:textId="5C81198D" w:rsidR="001D3ADF" w:rsidRPr="008C132D" w:rsidRDefault="001C440C" w:rsidP="00AC758B">
            <w:pPr>
              <w:spacing w:after="0" w:line="240" w:lineRule="auto"/>
              <w:jc w:val="center"/>
              <w:rPr>
                <w:rFonts w:ascii="Times New Roman" w:eastAsia="Times New Roman" w:hAnsi="Times New Roman" w:cs="Times New Roman"/>
                <w:color w:val="000000"/>
                <w:sz w:val="20"/>
                <w:szCs w:val="20"/>
              </w:rPr>
            </w:pPr>
            <w:r w:rsidRPr="008C132D">
              <w:rPr>
                <w:rFonts w:ascii="Times New Roman" w:eastAsia="Times New Roman" w:hAnsi="Times New Roman" w:cs="Times New Roman"/>
                <w:color w:val="000000"/>
                <w:sz w:val="20"/>
                <w:szCs w:val="20"/>
              </w:rPr>
              <w:t>2</w:t>
            </w:r>
            <w:r w:rsidR="00F33525" w:rsidRPr="008C132D">
              <w:rPr>
                <w:rFonts w:ascii="Times New Roman" w:eastAsia="Times New Roman" w:hAnsi="Times New Roman" w:cs="Times New Roman"/>
                <w:color w:val="000000"/>
                <w:sz w:val="20"/>
                <w:szCs w:val="20"/>
              </w:rPr>
              <w:t>:</w:t>
            </w:r>
            <w:r w:rsidRPr="008C132D">
              <w:rPr>
                <w:rFonts w:ascii="Times New Roman" w:eastAsia="Times New Roman" w:hAnsi="Times New Roman" w:cs="Times New Roman"/>
                <w:color w:val="000000"/>
                <w:sz w:val="20"/>
                <w:szCs w:val="20"/>
              </w:rPr>
              <w:t>02</w:t>
            </w:r>
            <w:r w:rsidR="00F33525" w:rsidRPr="008C132D">
              <w:rPr>
                <w:rFonts w:ascii="Times New Roman" w:eastAsia="Times New Roman" w:hAnsi="Times New Roman" w:cs="Times New Roman"/>
                <w:color w:val="000000"/>
                <w:sz w:val="20"/>
                <w:szCs w:val="20"/>
              </w:rPr>
              <w:t>:00</w:t>
            </w:r>
          </w:p>
        </w:tc>
        <w:tc>
          <w:tcPr>
            <w:tcW w:w="810" w:type="dxa"/>
            <w:vMerge/>
            <w:tcBorders>
              <w:left w:val="single" w:sz="8" w:space="0" w:color="auto"/>
              <w:right w:val="single" w:sz="8" w:space="0" w:color="000000"/>
            </w:tcBorders>
            <w:vAlign w:val="center"/>
          </w:tcPr>
          <w:p w14:paraId="0EDC16FD" w14:textId="77777777" w:rsidR="001D3ADF" w:rsidRPr="008C132D" w:rsidRDefault="001D3ADF" w:rsidP="00AC758B">
            <w:pPr>
              <w:spacing w:after="0" w:line="240" w:lineRule="auto"/>
              <w:rPr>
                <w:rFonts w:ascii="Times New Roman" w:eastAsia="Times New Roman" w:hAnsi="Times New Roman" w:cs="Times New Roman"/>
                <w:color w:val="000000"/>
                <w:sz w:val="20"/>
                <w:szCs w:val="20"/>
              </w:rPr>
            </w:pPr>
          </w:p>
        </w:tc>
      </w:tr>
      <w:tr w:rsidR="00E6091D" w:rsidRPr="008C132D" w14:paraId="71B97ACE" w14:textId="77777777" w:rsidTr="00FC096D">
        <w:trPr>
          <w:divId w:val="742677032"/>
          <w:trHeight w:val="575"/>
        </w:trPr>
        <w:tc>
          <w:tcPr>
            <w:tcW w:w="530" w:type="dxa"/>
            <w:vMerge/>
            <w:tcBorders>
              <w:left w:val="single" w:sz="8" w:space="0" w:color="auto"/>
              <w:bottom w:val="single" w:sz="8" w:space="0" w:color="auto"/>
              <w:right w:val="single" w:sz="8" w:space="0" w:color="auto"/>
            </w:tcBorders>
            <w:textDirection w:val="btLr"/>
          </w:tcPr>
          <w:p w14:paraId="115C30B1" w14:textId="77777777" w:rsidR="001D3ADF" w:rsidRPr="004420D7" w:rsidRDefault="001D3ADF" w:rsidP="00AC758B">
            <w:pPr>
              <w:spacing w:after="0" w:line="240" w:lineRule="auto"/>
              <w:jc w:val="both"/>
              <w:rPr>
                <w:rFonts w:ascii="Times New Roman" w:eastAsia="Times New Roman" w:hAnsi="Times New Roman" w:cs="Times New Roman"/>
                <w:color w:val="000000"/>
                <w:sz w:val="20"/>
                <w:szCs w:val="20"/>
              </w:rPr>
            </w:pPr>
          </w:p>
        </w:tc>
        <w:tc>
          <w:tcPr>
            <w:tcW w:w="1080" w:type="dxa"/>
            <w:vMerge/>
            <w:tcBorders>
              <w:left w:val="single" w:sz="8" w:space="0" w:color="auto"/>
              <w:bottom w:val="single" w:sz="8" w:space="0" w:color="auto"/>
              <w:right w:val="single" w:sz="8" w:space="0" w:color="auto"/>
            </w:tcBorders>
          </w:tcPr>
          <w:p w14:paraId="18C4AB94" w14:textId="77777777" w:rsidR="001D3ADF" w:rsidRPr="004420D7" w:rsidRDefault="001D3ADF" w:rsidP="00AC758B">
            <w:pPr>
              <w:spacing w:after="0" w:line="240" w:lineRule="auto"/>
              <w:jc w:val="both"/>
              <w:rPr>
                <w:rFonts w:ascii="Times New Roman" w:eastAsia="Times New Roman" w:hAnsi="Times New Roman" w:cs="Times New Roman"/>
                <w:color w:val="000000"/>
                <w:sz w:val="20"/>
                <w:szCs w:val="20"/>
              </w:rPr>
            </w:pPr>
          </w:p>
        </w:tc>
        <w:tc>
          <w:tcPr>
            <w:tcW w:w="1170" w:type="dxa"/>
            <w:vMerge/>
            <w:tcBorders>
              <w:left w:val="single" w:sz="8" w:space="0" w:color="auto"/>
              <w:bottom w:val="single" w:sz="8" w:space="0" w:color="000000"/>
              <w:right w:val="single" w:sz="8" w:space="0" w:color="auto"/>
            </w:tcBorders>
            <w:vAlign w:val="center"/>
          </w:tcPr>
          <w:p w14:paraId="4BF705DC" w14:textId="77777777" w:rsidR="001D3ADF" w:rsidRPr="004420D7" w:rsidRDefault="001D3ADF" w:rsidP="00AC758B">
            <w:pPr>
              <w:spacing w:after="0" w:line="240" w:lineRule="auto"/>
              <w:jc w:val="both"/>
              <w:rPr>
                <w:rFonts w:ascii="Times New Roman" w:eastAsia="Times New Roman" w:hAnsi="Times New Roman" w:cs="Times New Roman"/>
                <w:color w:val="000000"/>
                <w:sz w:val="20"/>
                <w:szCs w:val="20"/>
              </w:rPr>
            </w:pPr>
          </w:p>
        </w:tc>
        <w:tc>
          <w:tcPr>
            <w:tcW w:w="1980" w:type="dxa"/>
            <w:tcBorders>
              <w:top w:val="single" w:sz="8" w:space="0" w:color="auto"/>
              <w:left w:val="nil"/>
              <w:bottom w:val="nil"/>
              <w:right w:val="nil"/>
            </w:tcBorders>
            <w:shd w:val="clear" w:color="000000" w:fill="FFFFFF"/>
            <w:vAlign w:val="center"/>
          </w:tcPr>
          <w:p w14:paraId="5EA8B27F" w14:textId="77777777" w:rsidR="001D3ADF" w:rsidRPr="004420D7" w:rsidRDefault="001D3ADF" w:rsidP="00AC758B">
            <w:pPr>
              <w:spacing w:after="0" w:line="240" w:lineRule="auto"/>
              <w:rPr>
                <w:rFonts w:ascii="Times New Roman" w:eastAsia="Times New Roman" w:hAnsi="Times New Roman" w:cs="Times New Roman"/>
                <w:color w:val="000000"/>
                <w:sz w:val="20"/>
                <w:szCs w:val="20"/>
              </w:rPr>
            </w:pPr>
            <w:r w:rsidRPr="004420D7">
              <w:rPr>
                <w:rFonts w:ascii="Times New Roman" w:eastAsia="Times New Roman" w:hAnsi="Times New Roman" w:cs="Times New Roman"/>
                <w:color w:val="000000"/>
                <w:sz w:val="20"/>
                <w:szCs w:val="20"/>
              </w:rPr>
              <w:t xml:space="preserve">WSRT, CSRT, </w:t>
            </w:r>
            <w:proofErr w:type="spellStart"/>
            <w:r w:rsidRPr="004420D7">
              <w:rPr>
                <w:rFonts w:ascii="Times New Roman" w:eastAsia="Times New Roman" w:hAnsi="Times New Roman" w:cs="Times New Roman"/>
                <w:color w:val="000000"/>
                <w:sz w:val="20"/>
                <w:szCs w:val="20"/>
              </w:rPr>
              <w:t>ESRT</w:t>
            </w:r>
            <w:r w:rsidRPr="004420D7">
              <w:rPr>
                <w:rFonts w:ascii="Times New Roman" w:eastAsia="Times New Roman" w:hAnsi="Times New Roman" w:cs="Times New Roman"/>
                <w:color w:val="000000"/>
                <w:sz w:val="20"/>
                <w:szCs w:val="20"/>
                <w:vertAlign w:val="superscript"/>
              </w:rPr>
              <w:t>d</w:t>
            </w:r>
            <w:proofErr w:type="spellEnd"/>
          </w:p>
        </w:tc>
        <w:tc>
          <w:tcPr>
            <w:tcW w:w="1080" w:type="dxa"/>
            <w:tcBorders>
              <w:top w:val="single" w:sz="8" w:space="0" w:color="auto"/>
              <w:left w:val="single" w:sz="8" w:space="0" w:color="auto"/>
              <w:bottom w:val="single" w:sz="8" w:space="0" w:color="auto"/>
              <w:right w:val="single" w:sz="8" w:space="0" w:color="000000"/>
            </w:tcBorders>
            <w:shd w:val="clear" w:color="000000" w:fill="FFFFFF"/>
            <w:vAlign w:val="center"/>
          </w:tcPr>
          <w:p w14:paraId="08D4895B" w14:textId="3969B855" w:rsidR="001D3ADF" w:rsidRPr="004420D7" w:rsidRDefault="000115E3" w:rsidP="00AC758B">
            <w:pPr>
              <w:spacing w:after="0" w:line="240" w:lineRule="auto"/>
              <w:jc w:val="center"/>
              <w:rPr>
                <w:rFonts w:ascii="Times New Roman" w:eastAsia="Times New Roman" w:hAnsi="Times New Roman" w:cs="Times New Roman"/>
                <w:color w:val="000000"/>
                <w:sz w:val="20"/>
                <w:szCs w:val="20"/>
              </w:rPr>
            </w:pPr>
            <w:r w:rsidRPr="004420D7">
              <w:rPr>
                <w:rFonts w:ascii="Times New Roman" w:eastAsia="Times New Roman" w:hAnsi="Times New Roman" w:cs="Times New Roman"/>
                <w:color w:val="000000"/>
                <w:sz w:val="20"/>
                <w:szCs w:val="20"/>
              </w:rPr>
              <w:t>0</w:t>
            </w:r>
          </w:p>
        </w:tc>
        <w:tc>
          <w:tcPr>
            <w:tcW w:w="1170" w:type="dxa"/>
            <w:tcBorders>
              <w:top w:val="single" w:sz="8" w:space="0" w:color="000000"/>
              <w:left w:val="nil"/>
              <w:bottom w:val="nil"/>
              <w:right w:val="nil"/>
            </w:tcBorders>
            <w:shd w:val="clear" w:color="000000" w:fill="FFFFFF"/>
            <w:vAlign w:val="center"/>
          </w:tcPr>
          <w:p w14:paraId="5CA62C04" w14:textId="7492A17F" w:rsidR="001D3ADF" w:rsidRPr="004420D7" w:rsidRDefault="008207BE" w:rsidP="00AC758B">
            <w:pPr>
              <w:spacing w:after="0" w:line="240" w:lineRule="auto"/>
              <w:jc w:val="center"/>
              <w:rPr>
                <w:rFonts w:ascii="Times New Roman" w:eastAsia="Times New Roman" w:hAnsi="Times New Roman" w:cs="Times New Roman"/>
                <w:color w:val="000000"/>
                <w:sz w:val="20"/>
                <w:szCs w:val="20"/>
              </w:rPr>
            </w:pPr>
            <w:r w:rsidRPr="004420D7">
              <w:rPr>
                <w:rFonts w:ascii="Times New Roman" w:eastAsia="Times New Roman" w:hAnsi="Times New Roman" w:cs="Times New Roman"/>
                <w:color w:val="000000"/>
                <w:sz w:val="20"/>
                <w:szCs w:val="20"/>
              </w:rPr>
              <w:t>3</w:t>
            </w:r>
          </w:p>
        </w:tc>
        <w:tc>
          <w:tcPr>
            <w:tcW w:w="1260" w:type="dxa"/>
            <w:tcBorders>
              <w:top w:val="single" w:sz="8" w:space="0" w:color="auto"/>
              <w:left w:val="single" w:sz="8" w:space="0" w:color="auto"/>
              <w:bottom w:val="nil"/>
              <w:right w:val="single" w:sz="8" w:space="0" w:color="000000"/>
            </w:tcBorders>
            <w:shd w:val="clear" w:color="000000" w:fill="FFFFFF"/>
            <w:vAlign w:val="center"/>
          </w:tcPr>
          <w:p w14:paraId="6DF38BFD" w14:textId="1ECA6244" w:rsidR="001D3ADF" w:rsidRPr="004420D7" w:rsidRDefault="008207BE" w:rsidP="00AC758B">
            <w:pPr>
              <w:spacing w:after="0" w:line="240" w:lineRule="auto"/>
              <w:jc w:val="center"/>
              <w:rPr>
                <w:rFonts w:ascii="Times New Roman" w:eastAsia="Times New Roman" w:hAnsi="Times New Roman" w:cs="Times New Roman"/>
                <w:color w:val="000000"/>
                <w:sz w:val="20"/>
                <w:szCs w:val="20"/>
              </w:rPr>
            </w:pPr>
            <w:r w:rsidRPr="004420D7">
              <w:rPr>
                <w:rFonts w:ascii="Times New Roman" w:eastAsia="Times New Roman" w:hAnsi="Times New Roman" w:cs="Times New Roman"/>
                <w:color w:val="000000"/>
                <w:sz w:val="20"/>
                <w:szCs w:val="20"/>
              </w:rPr>
              <w:t>0</w:t>
            </w:r>
          </w:p>
        </w:tc>
        <w:tc>
          <w:tcPr>
            <w:tcW w:w="1080" w:type="dxa"/>
            <w:tcBorders>
              <w:top w:val="single" w:sz="8" w:space="0" w:color="auto"/>
              <w:left w:val="nil"/>
              <w:bottom w:val="single" w:sz="8" w:space="0" w:color="auto"/>
              <w:right w:val="single" w:sz="8" w:space="0" w:color="auto"/>
            </w:tcBorders>
            <w:shd w:val="clear" w:color="000000" w:fill="FFFFFF"/>
            <w:vAlign w:val="center"/>
          </w:tcPr>
          <w:p w14:paraId="334E5063" w14:textId="7D67075E" w:rsidR="001D3ADF" w:rsidRPr="004420D7" w:rsidRDefault="008207BE" w:rsidP="00AC758B">
            <w:pPr>
              <w:spacing w:after="0" w:line="240" w:lineRule="auto"/>
              <w:jc w:val="center"/>
              <w:rPr>
                <w:rFonts w:ascii="Times New Roman" w:eastAsia="Times New Roman" w:hAnsi="Times New Roman" w:cs="Times New Roman"/>
                <w:color w:val="000000"/>
                <w:sz w:val="20"/>
                <w:szCs w:val="20"/>
              </w:rPr>
            </w:pPr>
            <w:r w:rsidRPr="004420D7">
              <w:rPr>
                <w:rFonts w:ascii="Times New Roman" w:eastAsia="Times New Roman" w:hAnsi="Times New Roman" w:cs="Times New Roman"/>
                <w:color w:val="000000"/>
                <w:sz w:val="20"/>
                <w:szCs w:val="20"/>
              </w:rPr>
              <w:t>1</w:t>
            </w:r>
          </w:p>
        </w:tc>
        <w:tc>
          <w:tcPr>
            <w:tcW w:w="1170" w:type="dxa"/>
            <w:tcBorders>
              <w:top w:val="single" w:sz="8" w:space="0" w:color="auto"/>
              <w:left w:val="nil"/>
              <w:bottom w:val="single" w:sz="8" w:space="0" w:color="auto"/>
              <w:right w:val="single" w:sz="8" w:space="0" w:color="000000"/>
            </w:tcBorders>
            <w:shd w:val="clear" w:color="000000" w:fill="FFFFFF"/>
            <w:vAlign w:val="center"/>
          </w:tcPr>
          <w:p w14:paraId="5E6EB9F5" w14:textId="384A8B2F" w:rsidR="001D3ADF" w:rsidRPr="004420D7" w:rsidRDefault="008207BE" w:rsidP="00AC758B">
            <w:pPr>
              <w:spacing w:after="0" w:line="240" w:lineRule="auto"/>
              <w:jc w:val="center"/>
              <w:rPr>
                <w:rFonts w:ascii="Times New Roman" w:eastAsia="Times New Roman" w:hAnsi="Times New Roman" w:cs="Times New Roman"/>
                <w:color w:val="000000"/>
                <w:sz w:val="20"/>
                <w:szCs w:val="20"/>
              </w:rPr>
            </w:pPr>
            <w:r w:rsidRPr="004420D7">
              <w:rPr>
                <w:rFonts w:ascii="Times New Roman" w:eastAsia="Times New Roman" w:hAnsi="Times New Roman" w:cs="Times New Roman"/>
                <w:color w:val="000000"/>
                <w:sz w:val="20"/>
                <w:szCs w:val="20"/>
              </w:rPr>
              <w:t>4</w:t>
            </w:r>
          </w:p>
        </w:tc>
        <w:tc>
          <w:tcPr>
            <w:tcW w:w="990" w:type="dxa"/>
            <w:tcBorders>
              <w:top w:val="single" w:sz="8" w:space="0" w:color="auto"/>
              <w:left w:val="nil"/>
              <w:bottom w:val="single" w:sz="8" w:space="0" w:color="auto"/>
              <w:right w:val="single" w:sz="8" w:space="0" w:color="000000"/>
            </w:tcBorders>
            <w:shd w:val="clear" w:color="000000" w:fill="FFFFFF"/>
            <w:vAlign w:val="center"/>
          </w:tcPr>
          <w:p w14:paraId="58E0DD98" w14:textId="71B8E8D9" w:rsidR="001D3ADF" w:rsidRPr="008C132D" w:rsidRDefault="00F33525" w:rsidP="00AC758B">
            <w:pPr>
              <w:spacing w:after="0" w:line="240" w:lineRule="auto"/>
              <w:jc w:val="center"/>
              <w:rPr>
                <w:rFonts w:ascii="Times New Roman" w:eastAsia="Times New Roman" w:hAnsi="Times New Roman" w:cs="Times New Roman"/>
                <w:color w:val="000000"/>
                <w:sz w:val="20"/>
                <w:szCs w:val="20"/>
              </w:rPr>
            </w:pPr>
            <w:r w:rsidRPr="008C132D">
              <w:rPr>
                <w:rFonts w:ascii="Times New Roman" w:eastAsia="Times New Roman" w:hAnsi="Times New Roman" w:cs="Times New Roman"/>
                <w:color w:val="000000"/>
                <w:sz w:val="20"/>
                <w:szCs w:val="20"/>
              </w:rPr>
              <w:t>0:</w:t>
            </w:r>
            <w:r w:rsidR="00570F52" w:rsidRPr="008C132D">
              <w:rPr>
                <w:rFonts w:ascii="Times New Roman" w:eastAsia="Times New Roman" w:hAnsi="Times New Roman" w:cs="Times New Roman"/>
                <w:color w:val="000000"/>
                <w:sz w:val="20"/>
                <w:szCs w:val="20"/>
              </w:rPr>
              <w:t>21</w:t>
            </w:r>
            <w:r w:rsidRPr="008C132D">
              <w:rPr>
                <w:rFonts w:ascii="Times New Roman" w:eastAsia="Times New Roman" w:hAnsi="Times New Roman" w:cs="Times New Roman"/>
                <w:color w:val="000000"/>
                <w:sz w:val="20"/>
                <w:szCs w:val="20"/>
              </w:rPr>
              <w:t>:00</w:t>
            </w:r>
          </w:p>
        </w:tc>
        <w:tc>
          <w:tcPr>
            <w:tcW w:w="810" w:type="dxa"/>
            <w:vMerge/>
            <w:tcBorders>
              <w:left w:val="single" w:sz="8" w:space="0" w:color="auto"/>
              <w:bottom w:val="single" w:sz="8" w:space="0" w:color="000000"/>
              <w:right w:val="single" w:sz="8" w:space="0" w:color="000000"/>
            </w:tcBorders>
            <w:vAlign w:val="center"/>
          </w:tcPr>
          <w:p w14:paraId="45A1F825" w14:textId="77777777" w:rsidR="001D3ADF" w:rsidRPr="008C132D" w:rsidRDefault="001D3ADF" w:rsidP="00AC758B">
            <w:pPr>
              <w:spacing w:after="0" w:line="240" w:lineRule="auto"/>
              <w:rPr>
                <w:rFonts w:ascii="Times New Roman" w:eastAsia="Times New Roman" w:hAnsi="Times New Roman" w:cs="Times New Roman"/>
                <w:color w:val="000000"/>
                <w:sz w:val="20"/>
                <w:szCs w:val="20"/>
              </w:rPr>
            </w:pPr>
          </w:p>
        </w:tc>
      </w:tr>
      <w:tr w:rsidR="008C060D" w:rsidRPr="008C132D" w14:paraId="2B7ABD90" w14:textId="77777777" w:rsidTr="008C060D">
        <w:trPr>
          <w:divId w:val="742677032"/>
          <w:trHeight w:val="575"/>
        </w:trPr>
        <w:tc>
          <w:tcPr>
            <w:tcW w:w="1610" w:type="dxa"/>
            <w:gridSpan w:val="2"/>
            <w:vMerge w:val="restart"/>
            <w:tcBorders>
              <w:top w:val="nil"/>
              <w:left w:val="single" w:sz="8" w:space="0" w:color="auto"/>
              <w:bottom w:val="single" w:sz="8" w:space="0" w:color="auto"/>
              <w:right w:val="single" w:sz="8" w:space="0" w:color="auto"/>
            </w:tcBorders>
            <w:shd w:val="clear" w:color="000000" w:fill="FFFFFF"/>
            <w:textDirection w:val="btLr"/>
          </w:tcPr>
          <w:p w14:paraId="73A92918" w14:textId="77777777" w:rsidR="001D3ADF" w:rsidRPr="004420D7" w:rsidRDefault="001D3ADF" w:rsidP="00AC758B">
            <w:pPr>
              <w:spacing w:after="0" w:line="240" w:lineRule="auto"/>
              <w:jc w:val="center"/>
              <w:rPr>
                <w:rFonts w:ascii="Times New Roman" w:eastAsia="Times New Roman" w:hAnsi="Times New Roman" w:cs="Times New Roman"/>
                <w:color w:val="000000"/>
                <w:sz w:val="20"/>
                <w:szCs w:val="20"/>
              </w:rPr>
            </w:pPr>
            <w:r w:rsidRPr="004420D7">
              <w:rPr>
                <w:rFonts w:ascii="Times New Roman" w:eastAsia="Times New Roman" w:hAnsi="Times New Roman" w:cs="Times New Roman"/>
                <w:b/>
                <w:bCs/>
                <w:color w:val="000000"/>
                <w:sz w:val="20"/>
                <w:szCs w:val="20"/>
              </w:rPr>
              <w:t>Opportunistic</w:t>
            </w:r>
          </w:p>
        </w:tc>
        <w:tc>
          <w:tcPr>
            <w:tcW w:w="1170" w:type="dxa"/>
            <w:tcBorders>
              <w:top w:val="nil"/>
              <w:left w:val="single" w:sz="8" w:space="0" w:color="auto"/>
              <w:bottom w:val="single" w:sz="8" w:space="0" w:color="auto"/>
              <w:right w:val="single" w:sz="8" w:space="0" w:color="auto"/>
            </w:tcBorders>
            <w:shd w:val="clear" w:color="000000" w:fill="FFFFFF"/>
            <w:vAlign w:val="center"/>
            <w:hideMark/>
          </w:tcPr>
          <w:p w14:paraId="3B9A6C17" w14:textId="77777777" w:rsidR="001D3ADF" w:rsidRPr="004420D7" w:rsidRDefault="001D3ADF" w:rsidP="00AC758B">
            <w:pPr>
              <w:spacing w:after="0" w:line="240" w:lineRule="auto"/>
              <w:jc w:val="both"/>
              <w:rPr>
                <w:rFonts w:ascii="Times New Roman" w:eastAsia="Times New Roman" w:hAnsi="Times New Roman" w:cs="Times New Roman"/>
                <w:color w:val="000000"/>
                <w:sz w:val="20"/>
                <w:szCs w:val="20"/>
              </w:rPr>
            </w:pPr>
            <w:proofErr w:type="spellStart"/>
            <w:r w:rsidRPr="004420D7">
              <w:rPr>
                <w:rFonts w:ascii="Times New Roman" w:eastAsia="Times New Roman" w:hAnsi="Times New Roman" w:cs="Times New Roman"/>
                <w:color w:val="000000"/>
                <w:sz w:val="20"/>
                <w:szCs w:val="20"/>
              </w:rPr>
              <w:t>Flight</w:t>
            </w:r>
            <w:r w:rsidRPr="004420D7">
              <w:rPr>
                <w:rFonts w:ascii="Times New Roman" w:eastAsia="Times New Roman" w:hAnsi="Times New Roman" w:cs="Times New Roman"/>
                <w:color w:val="000000"/>
                <w:sz w:val="20"/>
                <w:szCs w:val="20"/>
                <w:vertAlign w:val="superscript"/>
              </w:rPr>
              <w:t>f</w:t>
            </w:r>
            <w:proofErr w:type="spellEnd"/>
          </w:p>
        </w:tc>
        <w:tc>
          <w:tcPr>
            <w:tcW w:w="1980" w:type="dxa"/>
            <w:tcBorders>
              <w:top w:val="single" w:sz="8" w:space="0" w:color="auto"/>
              <w:left w:val="nil"/>
              <w:bottom w:val="single" w:sz="8" w:space="0" w:color="auto"/>
              <w:right w:val="single" w:sz="8" w:space="0" w:color="auto"/>
            </w:tcBorders>
            <w:shd w:val="clear" w:color="000000" w:fill="404040"/>
            <w:vAlign w:val="center"/>
            <w:hideMark/>
          </w:tcPr>
          <w:p w14:paraId="2E317743" w14:textId="77777777" w:rsidR="001D3ADF" w:rsidRPr="004420D7" w:rsidRDefault="001D3ADF" w:rsidP="00AC758B">
            <w:pPr>
              <w:spacing w:after="0" w:line="240" w:lineRule="auto"/>
              <w:rPr>
                <w:rFonts w:ascii="Times New Roman" w:eastAsia="Times New Roman" w:hAnsi="Times New Roman" w:cs="Times New Roman"/>
                <w:color w:val="000000"/>
                <w:sz w:val="20"/>
                <w:szCs w:val="20"/>
              </w:rPr>
            </w:pPr>
            <w:r w:rsidRPr="004420D7">
              <w:rPr>
                <w:rFonts w:ascii="Times New Roman" w:eastAsia="Times New Roman" w:hAnsi="Times New Roman" w:cs="Times New Roman"/>
                <w:color w:val="000000"/>
                <w:sz w:val="20"/>
                <w:szCs w:val="20"/>
              </w:rPr>
              <w:t> </w:t>
            </w:r>
          </w:p>
        </w:tc>
        <w:tc>
          <w:tcPr>
            <w:tcW w:w="1080" w:type="dxa"/>
            <w:tcBorders>
              <w:top w:val="single" w:sz="8" w:space="0" w:color="auto"/>
              <w:left w:val="nil"/>
              <w:bottom w:val="single" w:sz="8" w:space="0" w:color="auto"/>
              <w:right w:val="single" w:sz="8" w:space="0" w:color="000000"/>
            </w:tcBorders>
            <w:shd w:val="clear" w:color="000000" w:fill="FFFFFF"/>
            <w:vAlign w:val="center"/>
          </w:tcPr>
          <w:p w14:paraId="3AB91510" w14:textId="27D175B0" w:rsidR="001D3ADF" w:rsidRPr="004420D7" w:rsidRDefault="000115E3" w:rsidP="00AC758B">
            <w:pPr>
              <w:spacing w:after="0" w:line="240" w:lineRule="auto"/>
              <w:jc w:val="center"/>
              <w:rPr>
                <w:rFonts w:ascii="Times New Roman" w:eastAsia="Times New Roman" w:hAnsi="Times New Roman" w:cs="Times New Roman"/>
                <w:color w:val="000000"/>
                <w:sz w:val="20"/>
                <w:szCs w:val="20"/>
              </w:rPr>
            </w:pPr>
            <w:r w:rsidRPr="004420D7">
              <w:rPr>
                <w:rFonts w:ascii="Times New Roman" w:eastAsia="Times New Roman" w:hAnsi="Times New Roman" w:cs="Times New Roman"/>
                <w:color w:val="000000"/>
                <w:sz w:val="20"/>
                <w:szCs w:val="20"/>
              </w:rPr>
              <w:t>1</w:t>
            </w:r>
          </w:p>
        </w:tc>
        <w:tc>
          <w:tcPr>
            <w:tcW w:w="1170" w:type="dxa"/>
            <w:tcBorders>
              <w:top w:val="single" w:sz="8" w:space="0" w:color="auto"/>
              <w:left w:val="nil"/>
              <w:bottom w:val="single" w:sz="8" w:space="0" w:color="auto"/>
              <w:right w:val="single" w:sz="8" w:space="0" w:color="000000"/>
            </w:tcBorders>
            <w:shd w:val="clear" w:color="000000" w:fill="404040"/>
            <w:vAlign w:val="center"/>
            <w:hideMark/>
          </w:tcPr>
          <w:p w14:paraId="6969EAD7" w14:textId="77777777" w:rsidR="001D3ADF" w:rsidRPr="004420D7" w:rsidRDefault="001D3ADF" w:rsidP="00AC758B">
            <w:pPr>
              <w:spacing w:after="0" w:line="240" w:lineRule="auto"/>
              <w:jc w:val="center"/>
              <w:rPr>
                <w:rFonts w:ascii="Times New Roman" w:eastAsia="Times New Roman" w:hAnsi="Times New Roman" w:cs="Times New Roman"/>
                <w:color w:val="000000"/>
                <w:sz w:val="20"/>
                <w:szCs w:val="20"/>
              </w:rPr>
            </w:pPr>
            <w:r w:rsidRPr="004420D7">
              <w:rPr>
                <w:rFonts w:ascii="Times New Roman" w:eastAsia="Times New Roman" w:hAnsi="Times New Roman" w:cs="Times New Roman"/>
                <w:color w:val="000000"/>
                <w:sz w:val="20"/>
                <w:szCs w:val="20"/>
              </w:rPr>
              <w:t> </w:t>
            </w:r>
          </w:p>
        </w:tc>
        <w:tc>
          <w:tcPr>
            <w:tcW w:w="1260" w:type="dxa"/>
            <w:tcBorders>
              <w:top w:val="single" w:sz="8" w:space="0" w:color="auto"/>
              <w:left w:val="nil"/>
              <w:bottom w:val="single" w:sz="8" w:space="0" w:color="auto"/>
              <w:right w:val="single" w:sz="8" w:space="0" w:color="000000"/>
            </w:tcBorders>
            <w:shd w:val="clear" w:color="000000" w:fill="404040"/>
            <w:vAlign w:val="center"/>
            <w:hideMark/>
          </w:tcPr>
          <w:p w14:paraId="1F6326C1" w14:textId="77777777" w:rsidR="001D3ADF" w:rsidRPr="004420D7" w:rsidRDefault="001D3ADF" w:rsidP="00AC758B">
            <w:pPr>
              <w:spacing w:after="0" w:line="240" w:lineRule="auto"/>
              <w:jc w:val="center"/>
              <w:rPr>
                <w:rFonts w:ascii="Times New Roman" w:eastAsia="Times New Roman" w:hAnsi="Times New Roman" w:cs="Times New Roman"/>
                <w:color w:val="000000"/>
                <w:sz w:val="20"/>
                <w:szCs w:val="20"/>
              </w:rPr>
            </w:pPr>
            <w:r w:rsidRPr="004420D7">
              <w:rPr>
                <w:rFonts w:ascii="Times New Roman" w:eastAsia="Times New Roman" w:hAnsi="Times New Roman" w:cs="Times New Roman"/>
                <w:color w:val="000000"/>
                <w:sz w:val="20"/>
                <w:szCs w:val="20"/>
              </w:rPr>
              <w:t> </w:t>
            </w:r>
          </w:p>
        </w:tc>
        <w:tc>
          <w:tcPr>
            <w:tcW w:w="1080" w:type="dxa"/>
            <w:tcBorders>
              <w:top w:val="nil"/>
              <w:left w:val="nil"/>
              <w:bottom w:val="single" w:sz="8" w:space="0" w:color="auto"/>
              <w:right w:val="single" w:sz="8" w:space="0" w:color="auto"/>
            </w:tcBorders>
            <w:shd w:val="clear" w:color="000000" w:fill="404040"/>
            <w:vAlign w:val="center"/>
            <w:hideMark/>
          </w:tcPr>
          <w:p w14:paraId="39D27C20" w14:textId="77777777" w:rsidR="001D3ADF" w:rsidRPr="004420D7" w:rsidRDefault="001D3ADF" w:rsidP="00AC758B">
            <w:pPr>
              <w:spacing w:after="0" w:line="240" w:lineRule="auto"/>
              <w:jc w:val="center"/>
              <w:rPr>
                <w:rFonts w:ascii="Times New Roman" w:eastAsia="Times New Roman" w:hAnsi="Times New Roman" w:cs="Times New Roman"/>
                <w:color w:val="000000"/>
                <w:sz w:val="20"/>
                <w:szCs w:val="20"/>
              </w:rPr>
            </w:pPr>
            <w:r w:rsidRPr="004420D7">
              <w:rPr>
                <w:rFonts w:ascii="Times New Roman" w:eastAsia="Times New Roman" w:hAnsi="Times New Roman" w:cs="Times New Roman"/>
                <w:color w:val="000000"/>
                <w:sz w:val="20"/>
                <w:szCs w:val="20"/>
              </w:rPr>
              <w:t> </w:t>
            </w:r>
          </w:p>
        </w:tc>
        <w:tc>
          <w:tcPr>
            <w:tcW w:w="1170" w:type="dxa"/>
            <w:tcBorders>
              <w:top w:val="single" w:sz="8" w:space="0" w:color="auto"/>
              <w:left w:val="nil"/>
              <w:bottom w:val="single" w:sz="8" w:space="0" w:color="auto"/>
              <w:right w:val="single" w:sz="8" w:space="0" w:color="000000"/>
            </w:tcBorders>
            <w:shd w:val="clear" w:color="000000" w:fill="404040"/>
            <w:vAlign w:val="center"/>
            <w:hideMark/>
          </w:tcPr>
          <w:p w14:paraId="5AF0B270" w14:textId="77777777" w:rsidR="001D3ADF" w:rsidRPr="004420D7" w:rsidRDefault="001D3ADF" w:rsidP="00AC758B">
            <w:pPr>
              <w:spacing w:after="0" w:line="240" w:lineRule="auto"/>
              <w:jc w:val="center"/>
              <w:rPr>
                <w:rFonts w:ascii="Times New Roman" w:eastAsia="Times New Roman" w:hAnsi="Times New Roman" w:cs="Times New Roman"/>
                <w:color w:val="000000"/>
                <w:sz w:val="20"/>
                <w:szCs w:val="20"/>
              </w:rPr>
            </w:pPr>
            <w:r w:rsidRPr="004420D7">
              <w:rPr>
                <w:rFonts w:ascii="Times New Roman" w:eastAsia="Times New Roman" w:hAnsi="Times New Roman" w:cs="Times New Roman"/>
                <w:color w:val="000000"/>
                <w:sz w:val="20"/>
                <w:szCs w:val="20"/>
              </w:rPr>
              <w:t> </w:t>
            </w:r>
          </w:p>
        </w:tc>
        <w:tc>
          <w:tcPr>
            <w:tcW w:w="990" w:type="dxa"/>
            <w:tcBorders>
              <w:top w:val="single" w:sz="8" w:space="0" w:color="auto"/>
              <w:left w:val="nil"/>
              <w:bottom w:val="single" w:sz="8" w:space="0" w:color="auto"/>
              <w:right w:val="single" w:sz="8" w:space="0" w:color="000000"/>
            </w:tcBorders>
            <w:shd w:val="clear" w:color="auto" w:fill="404040" w:themeFill="text1" w:themeFillTint="BF"/>
            <w:vAlign w:val="center"/>
          </w:tcPr>
          <w:p w14:paraId="5EFA5238" w14:textId="53603924" w:rsidR="001D3ADF" w:rsidRPr="008C132D" w:rsidRDefault="001D3ADF" w:rsidP="00AC758B">
            <w:pPr>
              <w:spacing w:after="0" w:line="240" w:lineRule="auto"/>
              <w:jc w:val="center"/>
              <w:rPr>
                <w:rFonts w:ascii="Times New Roman" w:eastAsia="Times New Roman" w:hAnsi="Times New Roman" w:cs="Times New Roman"/>
                <w:color w:val="000000"/>
                <w:sz w:val="20"/>
                <w:szCs w:val="20"/>
              </w:rPr>
            </w:pPr>
          </w:p>
        </w:tc>
        <w:tc>
          <w:tcPr>
            <w:tcW w:w="810" w:type="dxa"/>
            <w:tcBorders>
              <w:top w:val="single" w:sz="8" w:space="0" w:color="auto"/>
              <w:left w:val="nil"/>
              <w:bottom w:val="single" w:sz="8" w:space="0" w:color="auto"/>
              <w:right w:val="single" w:sz="8" w:space="0" w:color="000000"/>
            </w:tcBorders>
            <w:shd w:val="clear" w:color="auto" w:fill="404040" w:themeFill="text1" w:themeFillTint="BF"/>
            <w:noWrap/>
            <w:vAlign w:val="center"/>
          </w:tcPr>
          <w:p w14:paraId="44311EE3" w14:textId="231D45C1" w:rsidR="001D3ADF" w:rsidRPr="008C132D" w:rsidRDefault="001D3ADF" w:rsidP="00AC758B">
            <w:pPr>
              <w:spacing w:after="0" w:line="240" w:lineRule="auto"/>
              <w:jc w:val="center"/>
              <w:rPr>
                <w:rFonts w:ascii="Times New Roman" w:eastAsia="Times New Roman" w:hAnsi="Times New Roman" w:cs="Times New Roman"/>
                <w:color w:val="000000"/>
                <w:sz w:val="20"/>
                <w:szCs w:val="20"/>
              </w:rPr>
            </w:pPr>
          </w:p>
        </w:tc>
      </w:tr>
      <w:tr w:rsidR="00E6091D" w:rsidRPr="008C132D" w14:paraId="4E3EB6EE" w14:textId="77777777" w:rsidTr="00FC096D">
        <w:trPr>
          <w:divId w:val="742677032"/>
          <w:trHeight w:val="781"/>
        </w:trPr>
        <w:tc>
          <w:tcPr>
            <w:tcW w:w="1610" w:type="dxa"/>
            <w:gridSpan w:val="2"/>
            <w:vMerge/>
            <w:tcBorders>
              <w:left w:val="single" w:sz="8" w:space="0" w:color="auto"/>
              <w:bottom w:val="single" w:sz="8" w:space="0" w:color="auto"/>
              <w:right w:val="single" w:sz="8" w:space="0" w:color="auto"/>
            </w:tcBorders>
            <w:shd w:val="clear" w:color="000000" w:fill="FFFFFF"/>
          </w:tcPr>
          <w:p w14:paraId="1EC701A6" w14:textId="77777777" w:rsidR="001D3ADF" w:rsidRPr="004420D7" w:rsidRDefault="001D3ADF" w:rsidP="00AC758B">
            <w:pPr>
              <w:spacing w:after="0" w:line="240" w:lineRule="auto"/>
              <w:jc w:val="both"/>
              <w:rPr>
                <w:rFonts w:ascii="Times New Roman" w:eastAsia="Times New Roman" w:hAnsi="Times New Roman" w:cs="Times New Roman"/>
                <w:color w:val="000000"/>
                <w:sz w:val="20"/>
                <w:szCs w:val="20"/>
              </w:rPr>
            </w:pPr>
          </w:p>
        </w:tc>
        <w:tc>
          <w:tcPr>
            <w:tcW w:w="1170" w:type="dxa"/>
            <w:tcBorders>
              <w:top w:val="single" w:sz="8" w:space="0" w:color="auto"/>
              <w:left w:val="single" w:sz="8" w:space="0" w:color="auto"/>
              <w:right w:val="nil"/>
            </w:tcBorders>
            <w:shd w:val="clear" w:color="000000" w:fill="FFFFFF"/>
            <w:vAlign w:val="center"/>
            <w:hideMark/>
          </w:tcPr>
          <w:p w14:paraId="539709F5" w14:textId="77777777" w:rsidR="001D3ADF" w:rsidRPr="004420D7" w:rsidRDefault="001D3ADF" w:rsidP="00AC758B">
            <w:pPr>
              <w:spacing w:after="0" w:line="240" w:lineRule="auto"/>
              <w:jc w:val="both"/>
              <w:rPr>
                <w:rFonts w:ascii="Times New Roman" w:eastAsia="Times New Roman" w:hAnsi="Times New Roman" w:cs="Times New Roman"/>
                <w:color w:val="000000"/>
                <w:sz w:val="20"/>
                <w:szCs w:val="20"/>
              </w:rPr>
            </w:pPr>
            <w:proofErr w:type="spellStart"/>
            <w:r w:rsidRPr="004420D7">
              <w:rPr>
                <w:rFonts w:ascii="Times New Roman" w:eastAsia="Times New Roman" w:hAnsi="Times New Roman" w:cs="Times New Roman"/>
                <w:color w:val="000000"/>
                <w:sz w:val="20"/>
                <w:szCs w:val="20"/>
              </w:rPr>
              <w:t>Ground</w:t>
            </w:r>
            <w:r w:rsidRPr="004420D7">
              <w:rPr>
                <w:rFonts w:ascii="Times New Roman" w:eastAsia="Times New Roman" w:hAnsi="Times New Roman" w:cs="Times New Roman"/>
                <w:color w:val="000000"/>
                <w:sz w:val="20"/>
                <w:szCs w:val="20"/>
                <w:vertAlign w:val="superscript"/>
              </w:rPr>
              <w:t>g</w:t>
            </w:r>
            <w:proofErr w:type="spellEnd"/>
          </w:p>
        </w:tc>
        <w:tc>
          <w:tcPr>
            <w:tcW w:w="1980" w:type="dxa"/>
            <w:tcBorders>
              <w:top w:val="single" w:sz="8" w:space="0" w:color="auto"/>
              <w:left w:val="nil"/>
              <w:right w:val="single" w:sz="8" w:space="0" w:color="auto"/>
            </w:tcBorders>
            <w:shd w:val="clear" w:color="000000" w:fill="404040"/>
            <w:vAlign w:val="center"/>
            <w:hideMark/>
          </w:tcPr>
          <w:p w14:paraId="6465CEDF" w14:textId="77777777" w:rsidR="001D3ADF" w:rsidRPr="004420D7" w:rsidRDefault="001D3ADF" w:rsidP="00AC758B">
            <w:pPr>
              <w:spacing w:after="0" w:line="240" w:lineRule="auto"/>
              <w:rPr>
                <w:rFonts w:ascii="Times New Roman" w:eastAsia="Times New Roman" w:hAnsi="Times New Roman" w:cs="Times New Roman"/>
                <w:color w:val="000000"/>
                <w:sz w:val="20"/>
                <w:szCs w:val="20"/>
              </w:rPr>
            </w:pPr>
            <w:r w:rsidRPr="004420D7">
              <w:rPr>
                <w:rFonts w:ascii="Times New Roman" w:eastAsia="Times New Roman" w:hAnsi="Times New Roman" w:cs="Times New Roman"/>
                <w:color w:val="000000"/>
                <w:sz w:val="20"/>
                <w:szCs w:val="20"/>
              </w:rPr>
              <w:t> </w:t>
            </w:r>
          </w:p>
        </w:tc>
        <w:tc>
          <w:tcPr>
            <w:tcW w:w="1080" w:type="dxa"/>
            <w:tcBorders>
              <w:top w:val="single" w:sz="8" w:space="0" w:color="auto"/>
              <w:left w:val="nil"/>
              <w:bottom w:val="single" w:sz="8" w:space="0" w:color="auto"/>
              <w:right w:val="nil"/>
            </w:tcBorders>
            <w:shd w:val="clear" w:color="000000" w:fill="FFFFFF"/>
            <w:vAlign w:val="center"/>
          </w:tcPr>
          <w:p w14:paraId="30BE3D2B" w14:textId="299CAE7D" w:rsidR="001D3ADF" w:rsidRPr="004420D7" w:rsidRDefault="000115E3" w:rsidP="00AC758B">
            <w:pPr>
              <w:spacing w:after="0" w:line="240" w:lineRule="auto"/>
              <w:jc w:val="center"/>
              <w:rPr>
                <w:rFonts w:ascii="Times New Roman" w:eastAsia="Times New Roman" w:hAnsi="Times New Roman" w:cs="Times New Roman"/>
                <w:color w:val="000000"/>
                <w:sz w:val="20"/>
                <w:szCs w:val="20"/>
              </w:rPr>
            </w:pPr>
            <w:r w:rsidRPr="004420D7">
              <w:rPr>
                <w:rFonts w:ascii="Times New Roman" w:eastAsia="Times New Roman" w:hAnsi="Times New Roman" w:cs="Times New Roman"/>
                <w:color w:val="000000"/>
                <w:sz w:val="20"/>
                <w:szCs w:val="20"/>
              </w:rPr>
              <w:t>1</w:t>
            </w:r>
          </w:p>
        </w:tc>
        <w:tc>
          <w:tcPr>
            <w:tcW w:w="1170" w:type="dxa"/>
            <w:tcBorders>
              <w:top w:val="single" w:sz="8" w:space="0" w:color="auto"/>
              <w:left w:val="nil"/>
              <w:bottom w:val="single" w:sz="8" w:space="0" w:color="auto"/>
              <w:right w:val="nil"/>
            </w:tcBorders>
            <w:shd w:val="clear" w:color="000000" w:fill="404040"/>
            <w:vAlign w:val="center"/>
          </w:tcPr>
          <w:p w14:paraId="0D3D73A4" w14:textId="77777777" w:rsidR="001D3ADF" w:rsidRPr="004420D7" w:rsidRDefault="001D3ADF" w:rsidP="00AC758B">
            <w:pPr>
              <w:spacing w:after="0" w:line="240" w:lineRule="auto"/>
              <w:jc w:val="center"/>
              <w:rPr>
                <w:rFonts w:ascii="Times New Roman" w:eastAsia="Times New Roman" w:hAnsi="Times New Roman" w:cs="Times New Roman"/>
                <w:color w:val="000000"/>
                <w:sz w:val="20"/>
                <w:szCs w:val="20"/>
              </w:rPr>
            </w:pPr>
          </w:p>
        </w:tc>
        <w:tc>
          <w:tcPr>
            <w:tcW w:w="1260" w:type="dxa"/>
            <w:tcBorders>
              <w:top w:val="single" w:sz="8" w:space="0" w:color="auto"/>
              <w:left w:val="single" w:sz="8" w:space="0" w:color="auto"/>
              <w:bottom w:val="single" w:sz="8" w:space="0" w:color="auto"/>
              <w:right w:val="single" w:sz="8" w:space="0" w:color="auto"/>
            </w:tcBorders>
            <w:shd w:val="clear" w:color="000000" w:fill="404040"/>
            <w:vAlign w:val="center"/>
            <w:hideMark/>
          </w:tcPr>
          <w:p w14:paraId="098A05F7" w14:textId="77777777" w:rsidR="001D3ADF" w:rsidRPr="004420D7" w:rsidRDefault="001D3ADF" w:rsidP="00AC758B">
            <w:pPr>
              <w:spacing w:after="0" w:line="240" w:lineRule="auto"/>
              <w:jc w:val="center"/>
              <w:rPr>
                <w:rFonts w:ascii="Times New Roman" w:eastAsia="Times New Roman" w:hAnsi="Times New Roman" w:cs="Times New Roman"/>
                <w:color w:val="000000"/>
                <w:sz w:val="20"/>
                <w:szCs w:val="20"/>
              </w:rPr>
            </w:pPr>
            <w:r w:rsidRPr="004420D7">
              <w:rPr>
                <w:rFonts w:ascii="Times New Roman" w:eastAsia="Times New Roman" w:hAnsi="Times New Roman" w:cs="Times New Roman"/>
                <w:color w:val="000000"/>
                <w:sz w:val="20"/>
                <w:szCs w:val="20"/>
              </w:rPr>
              <w:t>  </w:t>
            </w:r>
          </w:p>
        </w:tc>
        <w:tc>
          <w:tcPr>
            <w:tcW w:w="1080" w:type="dxa"/>
            <w:tcBorders>
              <w:top w:val="single" w:sz="8" w:space="0" w:color="auto"/>
              <w:left w:val="nil"/>
              <w:bottom w:val="single" w:sz="8" w:space="0" w:color="auto"/>
              <w:right w:val="nil"/>
            </w:tcBorders>
            <w:shd w:val="clear" w:color="000000" w:fill="404040"/>
            <w:vAlign w:val="center"/>
            <w:hideMark/>
          </w:tcPr>
          <w:p w14:paraId="0F138EBA" w14:textId="77777777" w:rsidR="001D3ADF" w:rsidRPr="004420D7" w:rsidRDefault="001D3ADF" w:rsidP="00AC758B">
            <w:pPr>
              <w:spacing w:after="0" w:line="240" w:lineRule="auto"/>
              <w:jc w:val="center"/>
              <w:rPr>
                <w:rFonts w:ascii="Times New Roman" w:eastAsia="Times New Roman" w:hAnsi="Times New Roman" w:cs="Times New Roman"/>
                <w:color w:val="000000"/>
                <w:sz w:val="20"/>
                <w:szCs w:val="20"/>
              </w:rPr>
            </w:pPr>
            <w:r w:rsidRPr="004420D7">
              <w:rPr>
                <w:rFonts w:ascii="Times New Roman" w:eastAsia="Times New Roman" w:hAnsi="Times New Roman" w:cs="Times New Roman"/>
                <w:color w:val="000000"/>
                <w:sz w:val="20"/>
                <w:szCs w:val="20"/>
              </w:rPr>
              <w:t> </w:t>
            </w:r>
          </w:p>
        </w:tc>
        <w:tc>
          <w:tcPr>
            <w:tcW w:w="1170" w:type="dxa"/>
            <w:tcBorders>
              <w:top w:val="single" w:sz="8" w:space="0" w:color="auto"/>
              <w:left w:val="single" w:sz="4" w:space="0" w:color="auto"/>
              <w:bottom w:val="single" w:sz="8" w:space="0" w:color="auto"/>
              <w:right w:val="nil"/>
            </w:tcBorders>
            <w:shd w:val="clear" w:color="000000" w:fill="404040"/>
            <w:vAlign w:val="center"/>
            <w:hideMark/>
          </w:tcPr>
          <w:p w14:paraId="7C573FAC" w14:textId="77777777" w:rsidR="001D3ADF" w:rsidRPr="004420D7" w:rsidRDefault="001D3ADF" w:rsidP="00AC758B">
            <w:pPr>
              <w:spacing w:after="0" w:line="240" w:lineRule="auto"/>
              <w:jc w:val="center"/>
              <w:rPr>
                <w:rFonts w:ascii="Times New Roman" w:eastAsia="Times New Roman" w:hAnsi="Times New Roman" w:cs="Times New Roman"/>
                <w:color w:val="000000"/>
                <w:sz w:val="20"/>
                <w:szCs w:val="20"/>
              </w:rPr>
            </w:pPr>
            <w:r w:rsidRPr="004420D7">
              <w:rPr>
                <w:rFonts w:ascii="Times New Roman" w:eastAsia="Times New Roman" w:hAnsi="Times New Roman" w:cs="Times New Roman"/>
                <w:color w:val="000000"/>
                <w:sz w:val="20"/>
                <w:szCs w:val="20"/>
              </w:rPr>
              <w:t> </w:t>
            </w:r>
          </w:p>
        </w:tc>
        <w:tc>
          <w:tcPr>
            <w:tcW w:w="990" w:type="dxa"/>
            <w:tcBorders>
              <w:top w:val="single" w:sz="8" w:space="0" w:color="auto"/>
              <w:left w:val="nil"/>
              <w:bottom w:val="single" w:sz="8" w:space="0" w:color="auto"/>
              <w:right w:val="single" w:sz="8" w:space="0" w:color="000000"/>
            </w:tcBorders>
            <w:shd w:val="clear" w:color="auto" w:fill="auto"/>
            <w:vAlign w:val="center"/>
          </w:tcPr>
          <w:p w14:paraId="3A329BFA" w14:textId="3648E256" w:rsidR="001D3ADF" w:rsidRPr="008C132D" w:rsidRDefault="000115E3" w:rsidP="00AC758B">
            <w:pPr>
              <w:spacing w:after="0" w:line="240" w:lineRule="auto"/>
              <w:jc w:val="center"/>
              <w:rPr>
                <w:rFonts w:ascii="Times New Roman" w:eastAsia="Times New Roman" w:hAnsi="Times New Roman" w:cs="Times New Roman"/>
                <w:color w:val="000000"/>
                <w:sz w:val="20"/>
                <w:szCs w:val="20"/>
              </w:rPr>
            </w:pPr>
            <w:r w:rsidRPr="008C132D">
              <w:rPr>
                <w:rFonts w:ascii="Times New Roman" w:eastAsia="Times New Roman" w:hAnsi="Times New Roman" w:cs="Times New Roman"/>
                <w:color w:val="000000"/>
                <w:sz w:val="20"/>
                <w:szCs w:val="20"/>
              </w:rPr>
              <w:t>3:06:00</w:t>
            </w:r>
          </w:p>
        </w:tc>
        <w:tc>
          <w:tcPr>
            <w:tcW w:w="810" w:type="dxa"/>
            <w:tcBorders>
              <w:top w:val="single" w:sz="8" w:space="0" w:color="auto"/>
              <w:left w:val="nil"/>
              <w:bottom w:val="single" w:sz="8" w:space="0" w:color="auto"/>
              <w:right w:val="single" w:sz="8" w:space="0" w:color="000000"/>
            </w:tcBorders>
            <w:shd w:val="clear" w:color="auto" w:fill="auto"/>
            <w:noWrap/>
            <w:vAlign w:val="center"/>
          </w:tcPr>
          <w:p w14:paraId="24DD0612" w14:textId="4EB0F326" w:rsidR="001D3ADF" w:rsidRPr="008C132D" w:rsidRDefault="000115E3" w:rsidP="00490041">
            <w:pPr>
              <w:spacing w:after="0"/>
              <w:jc w:val="center"/>
              <w:rPr>
                <w:rFonts w:ascii="Times New Roman" w:eastAsia="Times New Roman" w:hAnsi="Times New Roman" w:cs="Times New Roman"/>
                <w:sz w:val="20"/>
                <w:szCs w:val="20"/>
              </w:rPr>
            </w:pPr>
            <w:r w:rsidRPr="008C132D">
              <w:rPr>
                <w:rFonts w:ascii="Times New Roman" w:eastAsia="Times New Roman" w:hAnsi="Times New Roman" w:cs="Times New Roman"/>
                <w:sz w:val="20"/>
                <w:szCs w:val="20"/>
              </w:rPr>
              <w:t>85</w:t>
            </w:r>
          </w:p>
        </w:tc>
      </w:tr>
      <w:tr w:rsidR="00E6091D" w:rsidRPr="004420D7" w14:paraId="3D0C143F" w14:textId="77777777" w:rsidTr="00FC096D">
        <w:trPr>
          <w:divId w:val="742677032"/>
          <w:trHeight w:val="575"/>
        </w:trPr>
        <w:tc>
          <w:tcPr>
            <w:tcW w:w="1610" w:type="dxa"/>
            <w:gridSpan w:val="2"/>
            <w:vMerge/>
            <w:tcBorders>
              <w:left w:val="single" w:sz="8" w:space="0" w:color="auto"/>
              <w:bottom w:val="single" w:sz="8" w:space="0" w:color="auto"/>
              <w:right w:val="single" w:sz="8" w:space="0" w:color="auto"/>
            </w:tcBorders>
            <w:shd w:val="clear" w:color="000000" w:fill="E7E6E6"/>
          </w:tcPr>
          <w:p w14:paraId="56FCB2DC" w14:textId="77777777" w:rsidR="001D3ADF" w:rsidRPr="004420D7" w:rsidRDefault="001D3ADF" w:rsidP="00AC758B">
            <w:pPr>
              <w:spacing w:after="0" w:line="240" w:lineRule="auto"/>
              <w:jc w:val="center"/>
              <w:rPr>
                <w:rFonts w:ascii="Times New Roman" w:eastAsia="Times New Roman" w:hAnsi="Times New Roman" w:cs="Times New Roman"/>
                <w:color w:val="000000"/>
                <w:sz w:val="20"/>
                <w:szCs w:val="20"/>
              </w:rPr>
            </w:pPr>
          </w:p>
        </w:tc>
        <w:tc>
          <w:tcPr>
            <w:tcW w:w="3150" w:type="dxa"/>
            <w:gridSpan w:val="2"/>
            <w:tcBorders>
              <w:top w:val="single" w:sz="8" w:space="0" w:color="auto"/>
              <w:left w:val="single" w:sz="8" w:space="0" w:color="auto"/>
              <w:bottom w:val="single" w:sz="8" w:space="0" w:color="auto"/>
              <w:right w:val="single" w:sz="8" w:space="0" w:color="000000"/>
            </w:tcBorders>
            <w:shd w:val="clear" w:color="000000" w:fill="E7E6E6"/>
            <w:vAlign w:val="center"/>
            <w:hideMark/>
          </w:tcPr>
          <w:p w14:paraId="37667910" w14:textId="77777777" w:rsidR="001D3ADF" w:rsidRPr="004420D7" w:rsidRDefault="001D3ADF" w:rsidP="00AC758B">
            <w:pPr>
              <w:spacing w:after="0" w:line="240" w:lineRule="auto"/>
              <w:jc w:val="center"/>
              <w:rPr>
                <w:rFonts w:ascii="Times New Roman" w:eastAsia="Times New Roman" w:hAnsi="Times New Roman" w:cs="Times New Roman"/>
                <w:color w:val="000000"/>
                <w:sz w:val="20"/>
                <w:szCs w:val="20"/>
              </w:rPr>
            </w:pPr>
            <w:r w:rsidRPr="004420D7">
              <w:rPr>
                <w:rFonts w:ascii="Times New Roman" w:eastAsia="Times New Roman" w:hAnsi="Times New Roman" w:cs="Times New Roman"/>
                <w:color w:val="000000"/>
                <w:sz w:val="20"/>
                <w:szCs w:val="20"/>
              </w:rPr>
              <w:t>TOTALS</w:t>
            </w:r>
          </w:p>
        </w:tc>
        <w:tc>
          <w:tcPr>
            <w:tcW w:w="1080" w:type="dxa"/>
            <w:tcBorders>
              <w:top w:val="single" w:sz="8" w:space="0" w:color="auto"/>
              <w:left w:val="nil"/>
              <w:bottom w:val="single" w:sz="8" w:space="0" w:color="auto"/>
              <w:right w:val="single" w:sz="8" w:space="0" w:color="000000"/>
            </w:tcBorders>
            <w:shd w:val="clear" w:color="000000" w:fill="E7E6E6"/>
            <w:vAlign w:val="center"/>
          </w:tcPr>
          <w:p w14:paraId="713F3E2A" w14:textId="7ADECB2C" w:rsidR="001D3ADF" w:rsidRPr="004420D7" w:rsidRDefault="000115E3" w:rsidP="00AC758B">
            <w:pPr>
              <w:spacing w:after="0" w:line="240" w:lineRule="auto"/>
              <w:jc w:val="center"/>
              <w:rPr>
                <w:rFonts w:ascii="Times New Roman" w:eastAsia="Times New Roman" w:hAnsi="Times New Roman" w:cs="Times New Roman"/>
                <w:color w:val="000000"/>
                <w:sz w:val="20"/>
                <w:szCs w:val="20"/>
              </w:rPr>
            </w:pPr>
            <w:r w:rsidRPr="004420D7">
              <w:rPr>
                <w:rFonts w:ascii="Times New Roman" w:eastAsia="Times New Roman" w:hAnsi="Times New Roman" w:cs="Times New Roman"/>
                <w:color w:val="000000"/>
                <w:sz w:val="20"/>
                <w:szCs w:val="20"/>
              </w:rPr>
              <w:t>5</w:t>
            </w:r>
          </w:p>
        </w:tc>
        <w:tc>
          <w:tcPr>
            <w:tcW w:w="1170" w:type="dxa"/>
            <w:tcBorders>
              <w:top w:val="single" w:sz="8" w:space="0" w:color="auto"/>
              <w:left w:val="nil"/>
              <w:bottom w:val="single" w:sz="8" w:space="0" w:color="auto"/>
              <w:right w:val="nil"/>
            </w:tcBorders>
            <w:shd w:val="clear" w:color="000000" w:fill="E7E6E6"/>
            <w:vAlign w:val="center"/>
          </w:tcPr>
          <w:p w14:paraId="2240CBEB" w14:textId="4DC7C384" w:rsidR="001D3ADF" w:rsidRPr="004420D7" w:rsidRDefault="000115E3" w:rsidP="00AC758B">
            <w:pPr>
              <w:spacing w:after="0" w:line="240" w:lineRule="auto"/>
              <w:jc w:val="center"/>
              <w:rPr>
                <w:rFonts w:ascii="Times New Roman" w:eastAsia="Times New Roman" w:hAnsi="Times New Roman" w:cs="Times New Roman"/>
                <w:color w:val="000000"/>
                <w:sz w:val="20"/>
                <w:szCs w:val="20"/>
              </w:rPr>
            </w:pPr>
            <w:r w:rsidRPr="004420D7">
              <w:rPr>
                <w:rFonts w:ascii="Times New Roman" w:eastAsia="Times New Roman" w:hAnsi="Times New Roman" w:cs="Times New Roman"/>
                <w:color w:val="000000"/>
                <w:sz w:val="20"/>
                <w:szCs w:val="20"/>
              </w:rPr>
              <w:t>197</w:t>
            </w:r>
          </w:p>
        </w:tc>
        <w:tc>
          <w:tcPr>
            <w:tcW w:w="1260" w:type="dxa"/>
            <w:tcBorders>
              <w:top w:val="single" w:sz="8" w:space="0" w:color="auto"/>
              <w:left w:val="single" w:sz="8" w:space="0" w:color="auto"/>
              <w:bottom w:val="single" w:sz="8" w:space="0" w:color="auto"/>
              <w:right w:val="single" w:sz="8" w:space="0" w:color="000000"/>
            </w:tcBorders>
            <w:shd w:val="clear" w:color="000000" w:fill="E7E6E6"/>
            <w:vAlign w:val="center"/>
          </w:tcPr>
          <w:p w14:paraId="2ADBB730" w14:textId="03A49079" w:rsidR="001D3ADF" w:rsidRPr="004420D7" w:rsidRDefault="000115E3" w:rsidP="00AC758B">
            <w:pPr>
              <w:spacing w:after="0" w:line="240" w:lineRule="auto"/>
              <w:jc w:val="center"/>
              <w:rPr>
                <w:rFonts w:ascii="Times New Roman" w:eastAsia="Times New Roman" w:hAnsi="Times New Roman" w:cs="Times New Roman"/>
                <w:color w:val="000000"/>
                <w:sz w:val="20"/>
                <w:szCs w:val="20"/>
              </w:rPr>
            </w:pPr>
            <w:r w:rsidRPr="004420D7">
              <w:rPr>
                <w:rFonts w:ascii="Times New Roman" w:eastAsia="Times New Roman" w:hAnsi="Times New Roman" w:cs="Times New Roman"/>
                <w:color w:val="000000"/>
                <w:sz w:val="20"/>
                <w:szCs w:val="20"/>
              </w:rPr>
              <w:t>1</w:t>
            </w:r>
          </w:p>
        </w:tc>
        <w:tc>
          <w:tcPr>
            <w:tcW w:w="1080" w:type="dxa"/>
            <w:tcBorders>
              <w:top w:val="single" w:sz="8" w:space="0" w:color="auto"/>
              <w:left w:val="nil"/>
              <w:bottom w:val="single" w:sz="8" w:space="0" w:color="auto"/>
              <w:right w:val="nil"/>
            </w:tcBorders>
            <w:shd w:val="clear" w:color="000000" w:fill="E7E6E6"/>
            <w:vAlign w:val="center"/>
          </w:tcPr>
          <w:p w14:paraId="4A0F647C" w14:textId="5484F8B6" w:rsidR="001D3ADF" w:rsidRPr="004420D7" w:rsidRDefault="000115E3" w:rsidP="00AC758B">
            <w:pPr>
              <w:spacing w:after="0" w:line="240" w:lineRule="auto"/>
              <w:jc w:val="center"/>
              <w:rPr>
                <w:rFonts w:ascii="Times New Roman" w:eastAsia="Times New Roman" w:hAnsi="Times New Roman" w:cs="Times New Roman"/>
                <w:color w:val="000000"/>
                <w:sz w:val="20"/>
                <w:szCs w:val="20"/>
              </w:rPr>
            </w:pPr>
            <w:r w:rsidRPr="004420D7">
              <w:rPr>
                <w:rFonts w:ascii="Times New Roman" w:eastAsia="Times New Roman" w:hAnsi="Times New Roman" w:cs="Times New Roman"/>
                <w:color w:val="000000"/>
                <w:sz w:val="20"/>
                <w:szCs w:val="20"/>
              </w:rPr>
              <w:t>27</w:t>
            </w:r>
          </w:p>
        </w:tc>
        <w:tc>
          <w:tcPr>
            <w:tcW w:w="1170" w:type="dxa"/>
            <w:tcBorders>
              <w:top w:val="single" w:sz="8" w:space="0" w:color="auto"/>
              <w:left w:val="single" w:sz="8" w:space="0" w:color="auto"/>
              <w:bottom w:val="single" w:sz="8" w:space="0" w:color="auto"/>
              <w:right w:val="single" w:sz="8" w:space="0" w:color="000000"/>
            </w:tcBorders>
            <w:shd w:val="clear" w:color="000000" w:fill="E7E6E6"/>
            <w:vAlign w:val="center"/>
          </w:tcPr>
          <w:p w14:paraId="4B8EBDCA" w14:textId="08897361" w:rsidR="001D3ADF" w:rsidRPr="004420D7" w:rsidRDefault="000115E3" w:rsidP="00AC758B">
            <w:pPr>
              <w:spacing w:after="0" w:line="240" w:lineRule="auto"/>
              <w:jc w:val="center"/>
              <w:rPr>
                <w:rFonts w:ascii="Times New Roman" w:eastAsia="Times New Roman" w:hAnsi="Times New Roman" w:cs="Times New Roman"/>
                <w:color w:val="000000"/>
                <w:sz w:val="20"/>
                <w:szCs w:val="20"/>
              </w:rPr>
            </w:pPr>
            <w:r w:rsidRPr="004420D7">
              <w:rPr>
                <w:rFonts w:ascii="Times New Roman" w:eastAsia="Times New Roman" w:hAnsi="Times New Roman" w:cs="Times New Roman"/>
                <w:color w:val="000000"/>
                <w:sz w:val="20"/>
                <w:szCs w:val="20"/>
              </w:rPr>
              <w:t>225</w:t>
            </w:r>
          </w:p>
        </w:tc>
        <w:tc>
          <w:tcPr>
            <w:tcW w:w="990" w:type="dxa"/>
            <w:tcBorders>
              <w:top w:val="single" w:sz="8" w:space="0" w:color="auto"/>
              <w:left w:val="nil"/>
              <w:bottom w:val="single" w:sz="8" w:space="0" w:color="auto"/>
              <w:right w:val="single" w:sz="8" w:space="0" w:color="000000"/>
            </w:tcBorders>
            <w:shd w:val="clear" w:color="000000" w:fill="E7E6E6"/>
            <w:vAlign w:val="center"/>
          </w:tcPr>
          <w:p w14:paraId="3E13D8EE" w14:textId="745E4E5B" w:rsidR="001D3ADF" w:rsidRPr="004420D7" w:rsidRDefault="000115E3" w:rsidP="00AC758B">
            <w:pPr>
              <w:spacing w:after="0" w:line="240" w:lineRule="auto"/>
              <w:jc w:val="center"/>
              <w:rPr>
                <w:rFonts w:ascii="Times New Roman" w:eastAsia="Times New Roman" w:hAnsi="Times New Roman" w:cs="Times New Roman"/>
                <w:color w:val="000000"/>
                <w:sz w:val="20"/>
                <w:szCs w:val="20"/>
              </w:rPr>
            </w:pPr>
            <w:r w:rsidRPr="004420D7">
              <w:rPr>
                <w:rFonts w:ascii="Times New Roman" w:eastAsia="Times New Roman" w:hAnsi="Times New Roman" w:cs="Times New Roman"/>
                <w:color w:val="000000"/>
                <w:sz w:val="20"/>
                <w:szCs w:val="20"/>
              </w:rPr>
              <w:t>79:38:00</w:t>
            </w:r>
          </w:p>
        </w:tc>
        <w:tc>
          <w:tcPr>
            <w:tcW w:w="810" w:type="dxa"/>
            <w:tcBorders>
              <w:top w:val="single" w:sz="8" w:space="0" w:color="auto"/>
              <w:left w:val="nil"/>
              <w:bottom w:val="single" w:sz="8" w:space="0" w:color="auto"/>
              <w:right w:val="single" w:sz="8" w:space="0" w:color="000000"/>
            </w:tcBorders>
            <w:shd w:val="clear" w:color="000000" w:fill="E7E6E6"/>
            <w:noWrap/>
            <w:vAlign w:val="center"/>
          </w:tcPr>
          <w:p w14:paraId="1A76078B" w14:textId="14B23646" w:rsidR="001D3ADF" w:rsidRPr="004420D7" w:rsidRDefault="00235F7A" w:rsidP="00AC758B">
            <w:pPr>
              <w:spacing w:after="0" w:line="240" w:lineRule="auto"/>
              <w:jc w:val="center"/>
              <w:rPr>
                <w:rFonts w:ascii="Times New Roman" w:eastAsia="Times New Roman" w:hAnsi="Times New Roman" w:cs="Times New Roman"/>
                <w:color w:val="000000"/>
                <w:sz w:val="20"/>
                <w:szCs w:val="20"/>
              </w:rPr>
            </w:pPr>
            <w:r w:rsidRPr="008C132D">
              <w:rPr>
                <w:rFonts w:ascii="Times New Roman" w:eastAsia="Times New Roman" w:hAnsi="Times New Roman" w:cs="Times New Roman"/>
                <w:color w:val="000000"/>
                <w:sz w:val="20"/>
                <w:szCs w:val="20"/>
              </w:rPr>
              <w:t>7,</w:t>
            </w:r>
            <w:r w:rsidR="00433219" w:rsidRPr="008C132D">
              <w:rPr>
                <w:rFonts w:ascii="Times New Roman" w:eastAsia="Times New Roman" w:hAnsi="Times New Roman" w:cs="Times New Roman"/>
                <w:color w:val="000000"/>
                <w:sz w:val="20"/>
                <w:szCs w:val="20"/>
              </w:rPr>
              <w:t>839</w:t>
            </w:r>
          </w:p>
        </w:tc>
      </w:tr>
      <w:bookmarkEnd w:id="34"/>
    </w:tbl>
    <w:p w14:paraId="69C1EE58" w14:textId="62FD1BEC" w:rsidR="00456AB7" w:rsidRPr="00163C0F" w:rsidRDefault="008E72D4" w:rsidP="00C563B0">
      <w:pPr>
        <w:keepNext/>
        <w:keepLines/>
        <w:tabs>
          <w:tab w:val="center" w:pos="6480"/>
        </w:tabs>
        <w:spacing w:after="0"/>
        <w:rPr>
          <w:rFonts w:ascii="Times New Roman" w:eastAsia="Calibri" w:hAnsi="Times New Roman" w:cs="Times New Roman"/>
          <w:color w:val="000000"/>
          <w:sz w:val="20"/>
          <w:szCs w:val="20"/>
          <w:highlight w:val="yellow"/>
        </w:rPr>
      </w:pPr>
      <w:r w:rsidRPr="00A226FB">
        <w:rPr>
          <w:rFonts w:ascii="Times New Roman" w:hAnsi="Times New Roman" w:cs="Times New Roman"/>
          <w:noProof/>
        </w:rPr>
        <w:fldChar w:fldCharType="end"/>
      </w:r>
    </w:p>
    <w:tbl>
      <w:tblPr>
        <w:tblStyle w:val="TableGrid12"/>
        <w:tblpPr w:leftFromText="180" w:rightFromText="180" w:vertAnchor="text" w:horzAnchor="margin" w:tblpY="94"/>
        <w:tblW w:w="4692" w:type="pct"/>
        <w:tblInd w:w="0" w:type="dxa"/>
        <w:tblCellMar>
          <w:top w:w="1" w:type="dxa"/>
          <w:left w:w="29" w:type="dxa"/>
          <w:right w:w="101" w:type="dxa"/>
        </w:tblCellMar>
        <w:tblLook w:val="04A0" w:firstRow="1" w:lastRow="0" w:firstColumn="1" w:lastColumn="0" w:noHBand="0" w:noVBand="1"/>
      </w:tblPr>
      <w:tblGrid>
        <w:gridCol w:w="12162"/>
      </w:tblGrid>
      <w:tr w:rsidR="00124003" w:rsidRPr="00163C0F" w14:paraId="5AE63F5C" w14:textId="77777777" w:rsidTr="008C060D">
        <w:trPr>
          <w:trHeight w:val="1119"/>
        </w:trPr>
        <w:tc>
          <w:tcPr>
            <w:tcW w:w="5000" w:type="pct"/>
            <w:shd w:val="clear" w:color="auto" w:fill="FFFFFF"/>
          </w:tcPr>
          <w:p w14:paraId="4FE19623" w14:textId="5C6C6126" w:rsidR="00124003" w:rsidRPr="00163C0F" w:rsidRDefault="00976716" w:rsidP="00901671">
            <w:pPr>
              <w:jc w:val="both"/>
              <w:rPr>
                <w:rFonts w:ascii="Times New Roman" w:eastAsia="Calibri" w:hAnsi="Times New Roman" w:cs="Times New Roman"/>
                <w:color w:val="000000"/>
                <w:sz w:val="20"/>
                <w:szCs w:val="20"/>
              </w:rPr>
            </w:pPr>
            <w:proofErr w:type="spellStart"/>
            <w:r w:rsidRPr="00163C0F">
              <w:rPr>
                <w:rFonts w:ascii="Times New Roman" w:eastAsia="Calibri" w:hAnsi="Times New Roman" w:cs="Times New Roman"/>
                <w:color w:val="000000"/>
                <w:sz w:val="20"/>
                <w:szCs w:val="20"/>
                <w:vertAlign w:val="superscript"/>
              </w:rPr>
              <w:t>a</w:t>
            </w:r>
            <w:r w:rsidRPr="00163C0F">
              <w:rPr>
                <w:rFonts w:ascii="Times New Roman" w:eastAsia="Calibri" w:hAnsi="Times New Roman" w:cs="Times New Roman"/>
                <w:color w:val="000000"/>
                <w:sz w:val="20"/>
                <w:szCs w:val="20"/>
              </w:rPr>
              <w:t>See</w:t>
            </w:r>
            <w:proofErr w:type="spellEnd"/>
            <w:r w:rsidRPr="00163C0F">
              <w:rPr>
                <w:rFonts w:ascii="Times New Roman" w:eastAsia="Calibri" w:hAnsi="Times New Roman" w:cs="Times New Roman"/>
                <w:color w:val="000000"/>
                <w:sz w:val="20"/>
                <w:szCs w:val="20"/>
              </w:rPr>
              <w:t xml:space="preserve"> </w:t>
            </w:r>
            <w:hyperlink w:anchor="_Appendix_A" w:history="1">
              <w:r w:rsidR="0009348B" w:rsidRPr="00A72045">
                <w:rPr>
                  <w:rStyle w:val="Hyperlink"/>
                  <w:rFonts w:ascii="Times New Roman" w:eastAsia="Calibri" w:hAnsi="Times New Roman" w:cs="Times New Roman"/>
                  <w:sz w:val="20"/>
                  <w:szCs w:val="20"/>
                </w:rPr>
                <w:t>Appendix</w:t>
              </w:r>
              <w:r w:rsidR="00124003" w:rsidRPr="00A72045">
                <w:rPr>
                  <w:rStyle w:val="Hyperlink"/>
                  <w:rFonts w:ascii="Times New Roman" w:eastAsia="Calibri" w:hAnsi="Times New Roman" w:cs="Times New Roman"/>
                  <w:sz w:val="20"/>
                  <w:szCs w:val="20"/>
                </w:rPr>
                <w:t xml:space="preserve"> </w:t>
              </w:r>
              <w:r w:rsidR="00C20FF5" w:rsidRPr="00A72045">
                <w:rPr>
                  <w:rStyle w:val="Hyperlink"/>
                  <w:rFonts w:ascii="Times New Roman" w:eastAsia="Calibri" w:hAnsi="Times New Roman" w:cs="Times New Roman"/>
                  <w:sz w:val="20"/>
                  <w:szCs w:val="20"/>
                </w:rPr>
                <w:t>A</w:t>
              </w:r>
            </w:hyperlink>
            <w:r w:rsidR="00C20FF5" w:rsidRPr="00163C0F">
              <w:rPr>
                <w:rFonts w:ascii="Times New Roman" w:eastAsia="Calibri" w:hAnsi="Times New Roman" w:cs="Times New Roman"/>
                <w:color w:val="000000"/>
                <w:sz w:val="20"/>
                <w:szCs w:val="20"/>
              </w:rPr>
              <w:t xml:space="preserve"> </w:t>
            </w:r>
            <w:r w:rsidR="00124003" w:rsidRPr="00163C0F">
              <w:rPr>
                <w:rFonts w:ascii="Times New Roman" w:eastAsia="Calibri" w:hAnsi="Times New Roman" w:cs="Times New Roman"/>
                <w:color w:val="000000"/>
                <w:sz w:val="20"/>
                <w:szCs w:val="20"/>
              </w:rPr>
              <w:t>for crane group sighting details</w:t>
            </w:r>
            <w:r w:rsidR="00124003" w:rsidRPr="00163C0F">
              <w:rPr>
                <w:rFonts w:ascii="Times New Roman" w:hAnsi="Times New Roman" w:cs="Times New Roman"/>
                <w:sz w:val="20"/>
                <w:szCs w:val="20"/>
              </w:rPr>
              <w:t>.</w:t>
            </w:r>
          </w:p>
          <w:p w14:paraId="1C499356" w14:textId="038A43A2" w:rsidR="00124003" w:rsidRPr="00163C0F" w:rsidRDefault="00976716" w:rsidP="00901671">
            <w:pPr>
              <w:jc w:val="both"/>
              <w:rPr>
                <w:rFonts w:ascii="Times New Roman" w:eastAsia="Calibri" w:hAnsi="Times New Roman" w:cs="Times New Roman"/>
                <w:color w:val="000000"/>
                <w:sz w:val="20"/>
                <w:szCs w:val="20"/>
              </w:rPr>
            </w:pPr>
            <w:proofErr w:type="spellStart"/>
            <w:r w:rsidRPr="00163C0F">
              <w:rPr>
                <w:rFonts w:ascii="Times New Roman" w:eastAsia="Calibri" w:hAnsi="Times New Roman" w:cs="Times New Roman"/>
                <w:color w:val="000000"/>
                <w:sz w:val="20"/>
                <w:szCs w:val="20"/>
                <w:vertAlign w:val="superscript"/>
              </w:rPr>
              <w:t>b</w:t>
            </w:r>
            <w:r w:rsidRPr="00163C0F">
              <w:rPr>
                <w:rFonts w:ascii="Times New Roman" w:eastAsia="Calibri" w:hAnsi="Times New Roman" w:cs="Times New Roman"/>
                <w:color w:val="000000"/>
                <w:sz w:val="20"/>
                <w:szCs w:val="20"/>
              </w:rPr>
              <w:t>Primary</w:t>
            </w:r>
            <w:proofErr w:type="spellEnd"/>
            <w:r w:rsidRPr="00163C0F">
              <w:rPr>
                <w:rFonts w:ascii="Times New Roman" w:eastAsia="Calibri" w:hAnsi="Times New Roman" w:cs="Times New Roman"/>
                <w:color w:val="000000"/>
                <w:sz w:val="20"/>
                <w:szCs w:val="20"/>
              </w:rPr>
              <w:t xml:space="preserve"> </w:t>
            </w:r>
            <w:r w:rsidR="00124003" w:rsidRPr="00163C0F">
              <w:rPr>
                <w:rFonts w:ascii="Times New Roman" w:eastAsia="Calibri" w:hAnsi="Times New Roman" w:cs="Times New Roman"/>
                <w:color w:val="000000"/>
                <w:sz w:val="20"/>
                <w:szCs w:val="20"/>
              </w:rPr>
              <w:t>Transect (Riverine), (East – 0SE, West – 0SW) (Figs. 1-2)</w:t>
            </w:r>
          </w:p>
          <w:p w14:paraId="4DA5FCD1" w14:textId="49BE76D0" w:rsidR="00124003" w:rsidRPr="00163C0F" w:rsidRDefault="00976716" w:rsidP="00901671">
            <w:pPr>
              <w:jc w:val="both"/>
              <w:rPr>
                <w:rFonts w:ascii="Times New Roman" w:eastAsia="Calibri" w:hAnsi="Times New Roman" w:cs="Times New Roman"/>
                <w:color w:val="000000"/>
                <w:sz w:val="20"/>
                <w:szCs w:val="20"/>
              </w:rPr>
            </w:pPr>
            <w:proofErr w:type="spellStart"/>
            <w:r w:rsidRPr="00163C0F">
              <w:rPr>
                <w:rFonts w:ascii="Times New Roman" w:eastAsia="Calibri" w:hAnsi="Times New Roman" w:cs="Times New Roman"/>
                <w:color w:val="000000"/>
                <w:sz w:val="20"/>
                <w:szCs w:val="20"/>
                <w:vertAlign w:val="superscript"/>
              </w:rPr>
              <w:t>c</w:t>
            </w:r>
            <w:r w:rsidRPr="00163C0F">
              <w:rPr>
                <w:rFonts w:ascii="Times New Roman" w:eastAsia="Calibri" w:hAnsi="Times New Roman" w:cs="Times New Roman"/>
                <w:color w:val="000000"/>
                <w:sz w:val="20"/>
                <w:szCs w:val="20"/>
              </w:rPr>
              <w:t>Primary</w:t>
            </w:r>
            <w:proofErr w:type="spellEnd"/>
            <w:r w:rsidRPr="00163C0F">
              <w:rPr>
                <w:rFonts w:ascii="Times New Roman" w:eastAsia="Calibri" w:hAnsi="Times New Roman" w:cs="Times New Roman"/>
                <w:color w:val="000000"/>
                <w:sz w:val="20"/>
                <w:szCs w:val="20"/>
              </w:rPr>
              <w:t xml:space="preserve"> </w:t>
            </w:r>
            <w:r w:rsidR="00124003" w:rsidRPr="00163C0F">
              <w:rPr>
                <w:rFonts w:ascii="Times New Roman" w:eastAsia="Calibri" w:hAnsi="Times New Roman" w:cs="Times New Roman"/>
                <w:color w:val="000000"/>
                <w:sz w:val="20"/>
                <w:szCs w:val="20"/>
              </w:rPr>
              <w:t>Return transect, (East – PWRTE, West – PWRTW) (Figs. 1-2)</w:t>
            </w:r>
          </w:p>
          <w:p w14:paraId="73E0CF11" w14:textId="68548B63" w:rsidR="00124003" w:rsidRDefault="00976716" w:rsidP="00901671">
            <w:pPr>
              <w:jc w:val="both"/>
              <w:rPr>
                <w:rFonts w:ascii="Times New Roman" w:eastAsia="Calibri" w:hAnsi="Times New Roman" w:cs="Times New Roman"/>
                <w:color w:val="000000"/>
                <w:sz w:val="20"/>
                <w:szCs w:val="20"/>
              </w:rPr>
            </w:pPr>
            <w:proofErr w:type="spellStart"/>
            <w:r w:rsidRPr="00163C0F">
              <w:rPr>
                <w:rFonts w:ascii="Times New Roman" w:eastAsia="Calibri" w:hAnsi="Times New Roman" w:cs="Times New Roman"/>
                <w:color w:val="000000"/>
                <w:sz w:val="20"/>
                <w:szCs w:val="20"/>
                <w:vertAlign w:val="superscript"/>
              </w:rPr>
              <w:t>d</w:t>
            </w:r>
            <w:r w:rsidRPr="00163C0F">
              <w:rPr>
                <w:rFonts w:ascii="Times New Roman" w:eastAsia="Calibri" w:hAnsi="Times New Roman" w:cs="Times New Roman"/>
                <w:color w:val="000000"/>
                <w:sz w:val="20"/>
                <w:szCs w:val="20"/>
              </w:rPr>
              <w:t>Secondary</w:t>
            </w:r>
            <w:proofErr w:type="spellEnd"/>
            <w:r w:rsidRPr="00163C0F">
              <w:rPr>
                <w:rFonts w:ascii="Times New Roman" w:eastAsia="Calibri" w:hAnsi="Times New Roman" w:cs="Times New Roman"/>
                <w:color w:val="000000"/>
                <w:sz w:val="20"/>
                <w:szCs w:val="20"/>
              </w:rPr>
              <w:t xml:space="preserve"> </w:t>
            </w:r>
            <w:r w:rsidR="00124003" w:rsidRPr="00163C0F">
              <w:rPr>
                <w:rFonts w:ascii="Times New Roman" w:eastAsia="Calibri" w:hAnsi="Times New Roman" w:cs="Times New Roman"/>
                <w:color w:val="000000"/>
                <w:sz w:val="20"/>
                <w:szCs w:val="20"/>
              </w:rPr>
              <w:t>Return transect, (East – WSRT and CSRT, West – ESRT) (Figs. 1-2)</w:t>
            </w:r>
          </w:p>
          <w:p w14:paraId="0E7444D6" w14:textId="6BD7B4DE" w:rsidR="003A1183" w:rsidRPr="00163C0F" w:rsidRDefault="003A1183" w:rsidP="00901671">
            <w:pPr>
              <w:jc w:val="both"/>
              <w:rPr>
                <w:rFonts w:ascii="Times New Roman" w:eastAsia="Calibri" w:hAnsi="Times New Roman" w:cs="Times New Roman"/>
                <w:color w:val="000000"/>
                <w:sz w:val="20"/>
                <w:szCs w:val="20"/>
              </w:rPr>
            </w:pPr>
            <w:proofErr w:type="spellStart"/>
            <w:r w:rsidRPr="0093571E">
              <w:rPr>
                <w:rFonts w:ascii="Times New Roman" w:eastAsia="Calibri" w:hAnsi="Times New Roman" w:cs="Times New Roman"/>
                <w:color w:val="000000"/>
                <w:sz w:val="20"/>
                <w:szCs w:val="20"/>
                <w:vertAlign w:val="superscript"/>
              </w:rPr>
              <w:t>e</w:t>
            </w:r>
            <w:r>
              <w:rPr>
                <w:rFonts w:ascii="Times New Roman" w:eastAsia="Calibri" w:hAnsi="Times New Roman" w:cs="Times New Roman"/>
                <w:color w:val="000000"/>
                <w:sz w:val="20"/>
                <w:szCs w:val="20"/>
              </w:rPr>
              <w:t>Systematic</w:t>
            </w:r>
            <w:proofErr w:type="spellEnd"/>
            <w:r>
              <w:rPr>
                <w:rFonts w:ascii="Times New Roman" w:eastAsia="Calibri" w:hAnsi="Times New Roman" w:cs="Times New Roman"/>
                <w:color w:val="000000"/>
                <w:sz w:val="20"/>
                <w:szCs w:val="20"/>
              </w:rPr>
              <w:t xml:space="preserve">-Additional: includes the </w:t>
            </w:r>
            <w:r w:rsidR="0001537B">
              <w:rPr>
                <w:rFonts w:ascii="Times New Roman" w:eastAsia="Calibri" w:hAnsi="Times New Roman" w:cs="Times New Roman"/>
                <w:color w:val="000000"/>
                <w:sz w:val="20"/>
                <w:szCs w:val="20"/>
              </w:rPr>
              <w:t xml:space="preserve">three </w:t>
            </w:r>
            <w:r>
              <w:rPr>
                <w:rFonts w:ascii="Times New Roman" w:eastAsia="Calibri" w:hAnsi="Times New Roman" w:cs="Times New Roman"/>
                <w:color w:val="000000"/>
                <w:sz w:val="20"/>
                <w:szCs w:val="20"/>
              </w:rPr>
              <w:t>days of systematic monitoring effort added at the end of the monitoring season from Nov</w:t>
            </w:r>
            <w:r w:rsidR="0001537B">
              <w:rPr>
                <w:rFonts w:ascii="Times New Roman" w:eastAsia="Calibri" w:hAnsi="Times New Roman" w:cs="Times New Roman"/>
                <w:color w:val="000000"/>
                <w:sz w:val="20"/>
                <w:szCs w:val="20"/>
              </w:rPr>
              <w:t>ember</w:t>
            </w:r>
            <w:r>
              <w:rPr>
                <w:rFonts w:ascii="Times New Roman" w:eastAsia="Calibri" w:hAnsi="Times New Roman" w:cs="Times New Roman"/>
                <w:color w:val="000000"/>
                <w:sz w:val="20"/>
                <w:szCs w:val="20"/>
              </w:rPr>
              <w:t xml:space="preserve"> 16-</w:t>
            </w:r>
            <w:r w:rsidR="0063127E">
              <w:rPr>
                <w:rFonts w:ascii="Times New Roman" w:eastAsia="Calibri" w:hAnsi="Times New Roman" w:cs="Times New Roman"/>
                <w:color w:val="000000"/>
                <w:sz w:val="20"/>
                <w:szCs w:val="20"/>
              </w:rPr>
              <w:t xml:space="preserve">18 </w:t>
            </w:r>
            <w:r>
              <w:rPr>
                <w:rFonts w:ascii="Times New Roman" w:eastAsia="Calibri" w:hAnsi="Times New Roman" w:cs="Times New Roman"/>
                <w:color w:val="000000"/>
                <w:sz w:val="20"/>
                <w:szCs w:val="20"/>
              </w:rPr>
              <w:t>to collect data on whooping cranes remaining within the reach.</w:t>
            </w:r>
          </w:p>
          <w:p w14:paraId="6CEBA3F8" w14:textId="17694EFB" w:rsidR="006E7C42" w:rsidRDefault="003A1183" w:rsidP="00901671">
            <w:pPr>
              <w:jc w:val="both"/>
              <w:rPr>
                <w:rFonts w:ascii="Times New Roman" w:eastAsia="Calibri" w:hAnsi="Times New Roman" w:cs="Times New Roman"/>
                <w:color w:val="000000"/>
                <w:sz w:val="20"/>
                <w:szCs w:val="20"/>
              </w:rPr>
            </w:pPr>
            <w:proofErr w:type="spellStart"/>
            <w:r>
              <w:rPr>
                <w:rFonts w:ascii="Times New Roman" w:eastAsia="Calibri" w:hAnsi="Times New Roman" w:cs="Times New Roman"/>
                <w:color w:val="000000"/>
                <w:sz w:val="20"/>
                <w:szCs w:val="20"/>
                <w:vertAlign w:val="superscript"/>
              </w:rPr>
              <w:t>f</w:t>
            </w:r>
            <w:r w:rsidR="00A002B3" w:rsidRPr="00163C0F">
              <w:rPr>
                <w:rFonts w:ascii="Times New Roman" w:eastAsia="Calibri" w:hAnsi="Times New Roman" w:cs="Times New Roman"/>
                <w:color w:val="000000"/>
                <w:sz w:val="20"/>
                <w:szCs w:val="20"/>
              </w:rPr>
              <w:t>Opportunistic</w:t>
            </w:r>
            <w:proofErr w:type="spellEnd"/>
            <w:r w:rsidR="00A002B3">
              <w:rPr>
                <w:rFonts w:ascii="Times New Roman" w:eastAsia="Calibri" w:hAnsi="Times New Roman" w:cs="Times New Roman"/>
                <w:color w:val="000000"/>
                <w:sz w:val="20"/>
                <w:szCs w:val="20"/>
              </w:rPr>
              <w:t>-</w:t>
            </w:r>
            <w:proofErr w:type="gramStart"/>
            <w:r w:rsidR="00A002B3">
              <w:rPr>
                <w:rFonts w:ascii="Times New Roman" w:eastAsia="Calibri" w:hAnsi="Times New Roman" w:cs="Times New Roman"/>
                <w:color w:val="000000"/>
                <w:sz w:val="20"/>
                <w:szCs w:val="20"/>
              </w:rPr>
              <w:t>Flight:</w:t>
            </w:r>
            <w:proofErr w:type="gramEnd"/>
            <w:r w:rsidR="00A002B3">
              <w:rPr>
                <w:rFonts w:ascii="Times New Roman" w:eastAsia="Calibri" w:hAnsi="Times New Roman" w:cs="Times New Roman"/>
                <w:color w:val="000000"/>
                <w:sz w:val="20"/>
                <w:szCs w:val="20"/>
              </w:rPr>
              <w:t xml:space="preserve"> includes</w:t>
            </w:r>
            <w:r w:rsidR="00DE34E0">
              <w:rPr>
                <w:rFonts w:ascii="Times New Roman" w:eastAsia="Calibri" w:hAnsi="Times New Roman" w:cs="Times New Roman"/>
                <w:color w:val="000000"/>
                <w:sz w:val="20"/>
                <w:szCs w:val="20"/>
              </w:rPr>
              <w:t xml:space="preserve"> observations </w:t>
            </w:r>
            <w:r w:rsidR="00A002B3" w:rsidRPr="00163C0F">
              <w:rPr>
                <w:rFonts w:ascii="Times New Roman" w:eastAsia="Calibri" w:hAnsi="Times New Roman" w:cs="Times New Roman"/>
                <w:color w:val="000000"/>
                <w:sz w:val="20"/>
                <w:szCs w:val="20"/>
              </w:rPr>
              <w:t>made</w:t>
            </w:r>
            <w:r w:rsidR="00FC6428">
              <w:rPr>
                <w:rFonts w:ascii="Times New Roman" w:eastAsia="Calibri" w:hAnsi="Times New Roman" w:cs="Times New Roman"/>
                <w:color w:val="000000"/>
                <w:sz w:val="20"/>
                <w:szCs w:val="20"/>
              </w:rPr>
              <w:t xml:space="preserve"> while in route to systematic transects</w:t>
            </w:r>
            <w:r w:rsidR="00A002B3" w:rsidRPr="00163C0F">
              <w:rPr>
                <w:rFonts w:ascii="Times New Roman" w:eastAsia="Calibri" w:hAnsi="Times New Roman" w:cs="Times New Roman"/>
                <w:color w:val="000000"/>
                <w:sz w:val="20"/>
                <w:szCs w:val="20"/>
              </w:rPr>
              <w:t xml:space="preserve"> </w:t>
            </w:r>
            <w:r w:rsidR="003B4008">
              <w:rPr>
                <w:rFonts w:ascii="Times New Roman" w:eastAsia="Calibri" w:hAnsi="Times New Roman" w:cs="Times New Roman"/>
                <w:color w:val="000000"/>
                <w:sz w:val="20"/>
                <w:szCs w:val="20"/>
              </w:rPr>
              <w:t>or deviations from the systematic transects.</w:t>
            </w:r>
          </w:p>
          <w:p w14:paraId="1FB72DD7" w14:textId="6C631E50" w:rsidR="008E72D4" w:rsidRPr="00163C0F" w:rsidRDefault="003A1183" w:rsidP="00901671">
            <w:pPr>
              <w:jc w:val="both"/>
              <w:rPr>
                <w:rFonts w:ascii="Times New Roman" w:eastAsia="Calibri" w:hAnsi="Times New Roman" w:cs="Times New Roman"/>
                <w:color w:val="000000"/>
                <w:sz w:val="20"/>
                <w:szCs w:val="20"/>
              </w:rPr>
            </w:pPr>
            <w:proofErr w:type="spellStart"/>
            <w:r>
              <w:rPr>
                <w:rFonts w:ascii="Times New Roman" w:eastAsia="Calibri" w:hAnsi="Times New Roman" w:cs="Times New Roman"/>
                <w:color w:val="000000"/>
                <w:sz w:val="20"/>
                <w:szCs w:val="20"/>
                <w:vertAlign w:val="superscript"/>
              </w:rPr>
              <w:t>g</w:t>
            </w:r>
            <w:r w:rsidR="00A002B3">
              <w:rPr>
                <w:rFonts w:ascii="Times New Roman" w:eastAsia="Calibri" w:hAnsi="Times New Roman" w:cs="Times New Roman"/>
                <w:color w:val="000000"/>
                <w:sz w:val="20"/>
                <w:szCs w:val="20"/>
              </w:rPr>
              <w:t>Opportunistic</w:t>
            </w:r>
            <w:proofErr w:type="spellEnd"/>
            <w:r w:rsidR="00A002B3">
              <w:rPr>
                <w:rFonts w:ascii="Times New Roman" w:eastAsia="Calibri" w:hAnsi="Times New Roman" w:cs="Times New Roman"/>
                <w:color w:val="000000"/>
                <w:sz w:val="20"/>
                <w:szCs w:val="20"/>
              </w:rPr>
              <w:t>-</w:t>
            </w:r>
            <w:proofErr w:type="gramStart"/>
            <w:r w:rsidR="00163C0F" w:rsidRPr="00A002B3">
              <w:rPr>
                <w:rFonts w:ascii="Times New Roman" w:eastAsia="Calibri" w:hAnsi="Times New Roman" w:cs="Times New Roman"/>
                <w:color w:val="000000"/>
                <w:sz w:val="20"/>
                <w:szCs w:val="20"/>
              </w:rPr>
              <w:t>Ground</w:t>
            </w:r>
            <w:r w:rsidR="00A54B14">
              <w:rPr>
                <w:rFonts w:ascii="Times New Roman" w:eastAsia="Calibri" w:hAnsi="Times New Roman" w:cs="Times New Roman"/>
                <w:color w:val="000000"/>
                <w:sz w:val="20"/>
                <w:szCs w:val="20"/>
              </w:rPr>
              <w:t>:</w:t>
            </w:r>
            <w:proofErr w:type="gramEnd"/>
            <w:r w:rsidR="00A54B14">
              <w:rPr>
                <w:rFonts w:ascii="Times New Roman" w:eastAsia="Calibri" w:hAnsi="Times New Roman" w:cs="Times New Roman"/>
                <w:color w:val="000000"/>
                <w:sz w:val="20"/>
                <w:szCs w:val="20"/>
              </w:rPr>
              <w:t xml:space="preserve"> includes </w:t>
            </w:r>
            <w:r w:rsidR="00124003" w:rsidRPr="00163C0F">
              <w:rPr>
                <w:rFonts w:ascii="Times New Roman" w:eastAsia="Calibri" w:hAnsi="Times New Roman" w:cs="Times New Roman"/>
                <w:color w:val="000000"/>
                <w:sz w:val="20"/>
                <w:szCs w:val="20"/>
              </w:rPr>
              <w:t>efforts made</w:t>
            </w:r>
            <w:r w:rsidR="00163C0F" w:rsidRPr="00163C0F">
              <w:rPr>
                <w:rFonts w:ascii="Times New Roman" w:eastAsia="Calibri" w:hAnsi="Times New Roman" w:cs="Times New Roman"/>
                <w:color w:val="000000"/>
                <w:sz w:val="20"/>
                <w:szCs w:val="20"/>
              </w:rPr>
              <w:t xml:space="preserve"> by motorized vehicle </w:t>
            </w:r>
            <w:r w:rsidR="00124003" w:rsidRPr="00163C0F">
              <w:rPr>
                <w:rFonts w:ascii="Times New Roman" w:eastAsia="Calibri" w:hAnsi="Times New Roman" w:cs="Times New Roman"/>
                <w:color w:val="000000"/>
                <w:sz w:val="20"/>
                <w:szCs w:val="20"/>
              </w:rPr>
              <w:t>outside of systematic flight transects to confirm or deny unconfirmed crane groups or to independently search for previous day groups when flights were cancelled</w:t>
            </w:r>
            <w:r w:rsidR="00DE34E0">
              <w:rPr>
                <w:rFonts w:ascii="Times New Roman" w:eastAsia="Calibri" w:hAnsi="Times New Roman" w:cs="Times New Roman"/>
                <w:color w:val="000000"/>
                <w:sz w:val="20"/>
                <w:szCs w:val="20"/>
              </w:rPr>
              <w:t>.</w:t>
            </w:r>
          </w:p>
        </w:tc>
      </w:tr>
      <w:bookmarkEnd w:id="33"/>
    </w:tbl>
    <w:p w14:paraId="1E8817E0" w14:textId="60C766D0" w:rsidR="00073C09" w:rsidRPr="00073C09" w:rsidRDefault="00073C09" w:rsidP="00073C09">
      <w:pPr>
        <w:rPr>
          <w:rFonts w:ascii="Times New Roman" w:eastAsia="Calibri" w:hAnsi="Times New Roman" w:cs="Times New Roman"/>
          <w:sz w:val="28"/>
          <w:szCs w:val="28"/>
        </w:rPr>
        <w:sectPr w:rsidR="00073C09" w:rsidRPr="00073C09" w:rsidSect="008C060D">
          <w:pgSz w:w="15840" w:h="12240" w:orient="landscape" w:code="1"/>
          <w:pgMar w:top="1440" w:right="1440" w:bottom="1440" w:left="1440" w:header="720" w:footer="634" w:gutter="0"/>
          <w:lnNumType w:countBy="1"/>
          <w:cols w:space="720"/>
          <w:titlePg/>
          <w:docGrid w:linePitch="360"/>
        </w:sectPr>
      </w:pPr>
    </w:p>
    <w:p w14:paraId="399EDD29" w14:textId="39761DCE" w:rsidR="00924C83" w:rsidRDefault="00924C83" w:rsidP="008B5C44">
      <w:pPr>
        <w:pStyle w:val="Heading3"/>
      </w:pPr>
      <w:bookmarkStart w:id="35" w:name="_Toc107310258"/>
      <w:r>
        <w:lastRenderedPageBreak/>
        <w:t xml:space="preserve">Detection </w:t>
      </w:r>
      <w:r w:rsidR="006E7C42">
        <w:t xml:space="preserve">probability </w:t>
      </w:r>
      <w:r w:rsidR="006E7C42" w:rsidRPr="00D115DE">
        <w:t>trials</w:t>
      </w:r>
      <w:bookmarkEnd w:id="35"/>
    </w:p>
    <w:p w14:paraId="1E972E09" w14:textId="6085DAE8" w:rsidR="00924C83" w:rsidRPr="001903DD" w:rsidRDefault="00924C83" w:rsidP="00924C83">
      <w:pPr>
        <w:pStyle w:val="Header"/>
        <w:tabs>
          <w:tab w:val="clear" w:pos="4320"/>
          <w:tab w:val="clear" w:pos="8640"/>
        </w:tabs>
        <w:jc w:val="both"/>
        <w:rPr>
          <w:szCs w:val="24"/>
        </w:rPr>
      </w:pPr>
      <w:r>
        <w:rPr>
          <w:szCs w:val="24"/>
        </w:rPr>
        <w:t xml:space="preserve">A total of 20 </w:t>
      </w:r>
      <w:r w:rsidRPr="00117ACA">
        <w:rPr>
          <w:szCs w:val="24"/>
        </w:rPr>
        <w:t>whooping crane decoy</w:t>
      </w:r>
      <w:r>
        <w:rPr>
          <w:szCs w:val="24"/>
        </w:rPr>
        <w:t xml:space="preserve"> </w:t>
      </w:r>
      <w:r w:rsidRPr="00117ACA">
        <w:rPr>
          <w:szCs w:val="24"/>
        </w:rPr>
        <w:t>s</w:t>
      </w:r>
      <w:r>
        <w:rPr>
          <w:szCs w:val="24"/>
        </w:rPr>
        <w:t>ets (1-3 decoys per set)</w:t>
      </w:r>
      <w:r w:rsidRPr="00117ACA">
        <w:rPr>
          <w:szCs w:val="24"/>
        </w:rPr>
        <w:t xml:space="preserve"> were placed by </w:t>
      </w:r>
      <w:r>
        <w:rPr>
          <w:szCs w:val="24"/>
        </w:rPr>
        <w:t>the EDO</w:t>
      </w:r>
      <w:r w:rsidRPr="00117ACA">
        <w:rPr>
          <w:szCs w:val="24"/>
        </w:rPr>
        <w:t xml:space="preserve"> </w:t>
      </w:r>
      <w:r>
        <w:rPr>
          <w:szCs w:val="24"/>
        </w:rPr>
        <w:t xml:space="preserve">in 20 unique locations </w:t>
      </w:r>
      <w:r w:rsidRPr="00117ACA">
        <w:rPr>
          <w:szCs w:val="24"/>
        </w:rPr>
        <w:t>along the aerial transects</w:t>
      </w:r>
      <w:r>
        <w:rPr>
          <w:szCs w:val="24"/>
        </w:rPr>
        <w:t xml:space="preserve"> to evaluate ability of aerial observers to detect potential whooping cranes. Ten decoy sets were placed at randomly selected locations within the channel and ten decoy sets were placed at randomly selected locations along off-channel conservation lands within 500 feet of the channel. </w:t>
      </w:r>
      <w:r w:rsidRPr="00244211">
        <w:rPr>
          <w:szCs w:val="24"/>
        </w:rPr>
        <w:t xml:space="preserve">Flight crews spotted </w:t>
      </w:r>
      <w:r w:rsidR="002C003C">
        <w:rPr>
          <w:szCs w:val="24"/>
        </w:rPr>
        <w:t>s</w:t>
      </w:r>
      <w:r w:rsidR="00696C00">
        <w:rPr>
          <w:szCs w:val="24"/>
        </w:rPr>
        <w:t>ix</w:t>
      </w:r>
      <w:r w:rsidR="002C003C">
        <w:rPr>
          <w:szCs w:val="24"/>
        </w:rPr>
        <w:t xml:space="preserve"> </w:t>
      </w:r>
      <w:r>
        <w:rPr>
          <w:szCs w:val="24"/>
        </w:rPr>
        <w:t xml:space="preserve">of the </w:t>
      </w:r>
      <w:r w:rsidR="002C003C">
        <w:rPr>
          <w:szCs w:val="24"/>
        </w:rPr>
        <w:t>ten</w:t>
      </w:r>
      <w:r w:rsidR="002C003C" w:rsidRPr="00244211">
        <w:rPr>
          <w:szCs w:val="24"/>
        </w:rPr>
        <w:t xml:space="preserve"> </w:t>
      </w:r>
      <w:r w:rsidRPr="00244211">
        <w:rPr>
          <w:szCs w:val="24"/>
        </w:rPr>
        <w:t>decoy sets placed in a wetted channel (</w:t>
      </w:r>
      <w:r w:rsidR="00696C00">
        <w:rPr>
          <w:szCs w:val="24"/>
        </w:rPr>
        <w:t>6</w:t>
      </w:r>
      <w:r>
        <w:rPr>
          <w:szCs w:val="24"/>
        </w:rPr>
        <w:t>0</w:t>
      </w:r>
      <w:r w:rsidRPr="00244211">
        <w:rPr>
          <w:szCs w:val="24"/>
        </w:rPr>
        <w:t xml:space="preserve">%) and </w:t>
      </w:r>
      <w:r w:rsidR="005B3ED0">
        <w:rPr>
          <w:szCs w:val="24"/>
        </w:rPr>
        <w:t>t</w:t>
      </w:r>
      <w:r w:rsidR="00696C00">
        <w:rPr>
          <w:szCs w:val="24"/>
        </w:rPr>
        <w:t>wo</w:t>
      </w:r>
      <w:r w:rsidR="005B3ED0" w:rsidRPr="00244211">
        <w:rPr>
          <w:szCs w:val="24"/>
        </w:rPr>
        <w:t xml:space="preserve"> </w:t>
      </w:r>
      <w:r>
        <w:rPr>
          <w:szCs w:val="24"/>
        </w:rPr>
        <w:t xml:space="preserve">of the </w:t>
      </w:r>
      <w:r w:rsidR="005B3ED0">
        <w:rPr>
          <w:szCs w:val="24"/>
        </w:rPr>
        <w:t xml:space="preserve">ten </w:t>
      </w:r>
      <w:r>
        <w:rPr>
          <w:szCs w:val="24"/>
        </w:rPr>
        <w:t xml:space="preserve">decoy sets placed </w:t>
      </w:r>
      <w:r w:rsidRPr="00244211">
        <w:rPr>
          <w:szCs w:val="24"/>
        </w:rPr>
        <w:t>at off-channel locations (</w:t>
      </w:r>
      <w:r w:rsidR="00696C00">
        <w:rPr>
          <w:szCs w:val="24"/>
        </w:rPr>
        <w:t>2</w:t>
      </w:r>
      <w:r w:rsidRPr="00244211">
        <w:rPr>
          <w:szCs w:val="24"/>
        </w:rPr>
        <w:t xml:space="preserve">0%) (Table </w:t>
      </w:r>
      <w:r w:rsidR="00004526">
        <w:rPr>
          <w:szCs w:val="24"/>
        </w:rPr>
        <w:t>7</w:t>
      </w:r>
      <w:r w:rsidRPr="00244211">
        <w:rPr>
          <w:szCs w:val="24"/>
        </w:rPr>
        <w:t>).</w:t>
      </w:r>
    </w:p>
    <w:p w14:paraId="28CDD554" w14:textId="77777777" w:rsidR="00924C83" w:rsidRPr="001903DD" w:rsidRDefault="00924C83" w:rsidP="00924C83">
      <w:pPr>
        <w:pStyle w:val="Header"/>
        <w:tabs>
          <w:tab w:val="clear" w:pos="4320"/>
          <w:tab w:val="clear" w:pos="8640"/>
        </w:tabs>
        <w:ind w:firstLine="720"/>
        <w:rPr>
          <w:szCs w:val="24"/>
        </w:rPr>
      </w:pPr>
    </w:p>
    <w:p w14:paraId="7B7DCAFC" w14:textId="14E7FD43" w:rsidR="00924C83" w:rsidRPr="007C70D5" w:rsidRDefault="00924C83" w:rsidP="00924C83">
      <w:pPr>
        <w:pStyle w:val="NoSpacing"/>
        <w:rPr>
          <w:rFonts w:ascii="Times New Roman" w:eastAsia="Calibri" w:hAnsi="Times New Roman" w:cs="Times New Roman"/>
          <w:sz w:val="20"/>
          <w:szCs w:val="20"/>
        </w:rPr>
      </w:pPr>
      <w:r w:rsidRPr="000F110F">
        <w:rPr>
          <w:rFonts w:ascii="Times New Roman" w:eastAsia="Calibri" w:hAnsi="Times New Roman" w:cs="Times New Roman"/>
          <w:b/>
          <w:bCs/>
          <w:sz w:val="20"/>
          <w:szCs w:val="20"/>
        </w:rPr>
        <w:t xml:space="preserve">Table </w:t>
      </w:r>
      <w:r w:rsidR="00004526">
        <w:rPr>
          <w:rFonts w:ascii="Times New Roman" w:eastAsia="Calibri" w:hAnsi="Times New Roman" w:cs="Times New Roman"/>
          <w:b/>
          <w:bCs/>
          <w:sz w:val="20"/>
          <w:szCs w:val="20"/>
        </w:rPr>
        <w:t>7</w:t>
      </w:r>
      <w:r w:rsidRPr="000F110F">
        <w:rPr>
          <w:rFonts w:ascii="Times New Roman" w:eastAsia="Calibri" w:hAnsi="Times New Roman" w:cs="Times New Roman"/>
          <w:b/>
          <w:bCs/>
          <w:sz w:val="20"/>
          <w:szCs w:val="20"/>
        </w:rPr>
        <w:t>.</w:t>
      </w:r>
      <w:r w:rsidRPr="000F110F">
        <w:rPr>
          <w:rFonts w:ascii="Times New Roman" w:eastAsia="Calibri" w:hAnsi="Times New Roman" w:cs="Times New Roman"/>
          <w:bCs/>
          <w:sz w:val="20"/>
          <w:szCs w:val="20"/>
        </w:rPr>
        <w:t xml:space="preserve"> Observation efficiency trials using whooping crane decoys</w:t>
      </w:r>
      <w:r w:rsidRPr="000F110F">
        <w:rPr>
          <w:rFonts w:ascii="Times New Roman" w:eastAsia="Calibri" w:hAnsi="Times New Roman" w:cs="Times New Roman"/>
          <w:sz w:val="20"/>
          <w:szCs w:val="20"/>
        </w:rPr>
        <w:t>.</w:t>
      </w:r>
    </w:p>
    <w:tbl>
      <w:tblPr>
        <w:tblW w:w="4525" w:type="pct"/>
        <w:jc w:val="center"/>
        <w:tblLook w:val="04A0" w:firstRow="1" w:lastRow="0" w:firstColumn="1" w:lastColumn="0" w:noHBand="0" w:noVBand="1"/>
      </w:tblPr>
      <w:tblGrid>
        <w:gridCol w:w="1304"/>
        <w:gridCol w:w="1278"/>
        <w:gridCol w:w="887"/>
        <w:gridCol w:w="1002"/>
        <w:gridCol w:w="855"/>
        <w:gridCol w:w="2009"/>
        <w:gridCol w:w="1127"/>
      </w:tblGrid>
      <w:tr w:rsidR="00754C9A" w:rsidRPr="004420D7" w14:paraId="4DB15507" w14:textId="77777777" w:rsidTr="004420D7">
        <w:trPr>
          <w:trHeight w:val="467"/>
          <w:jc w:val="center"/>
        </w:trPr>
        <w:tc>
          <w:tcPr>
            <w:tcW w:w="77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3E10CBA" w14:textId="77777777" w:rsidR="00924C83" w:rsidRPr="004420D7" w:rsidRDefault="00924C83" w:rsidP="0098163E">
            <w:pPr>
              <w:spacing w:after="0" w:line="240" w:lineRule="auto"/>
              <w:jc w:val="center"/>
              <w:rPr>
                <w:rFonts w:ascii="Times New Roman" w:eastAsia="Times New Roman" w:hAnsi="Times New Roman" w:cs="Times New Roman"/>
                <w:b/>
                <w:bCs/>
                <w:color w:val="000000"/>
                <w:sz w:val="20"/>
                <w:szCs w:val="20"/>
              </w:rPr>
            </w:pPr>
            <w:r w:rsidRPr="004420D7">
              <w:rPr>
                <w:rFonts w:ascii="Times New Roman" w:eastAsia="Times New Roman" w:hAnsi="Times New Roman" w:cs="Times New Roman"/>
                <w:b/>
                <w:bCs/>
                <w:color w:val="000000"/>
                <w:sz w:val="20"/>
                <w:szCs w:val="20"/>
              </w:rPr>
              <w:t>Date Placed</w:t>
            </w:r>
          </w:p>
        </w:tc>
        <w:tc>
          <w:tcPr>
            <w:tcW w:w="755" w:type="pct"/>
            <w:tcBorders>
              <w:top w:val="single" w:sz="4" w:space="0" w:color="auto"/>
              <w:left w:val="nil"/>
              <w:bottom w:val="single" w:sz="4" w:space="0" w:color="auto"/>
              <w:right w:val="single" w:sz="4" w:space="0" w:color="auto"/>
            </w:tcBorders>
            <w:shd w:val="clear" w:color="auto" w:fill="auto"/>
            <w:vAlign w:val="center"/>
            <w:hideMark/>
          </w:tcPr>
          <w:p w14:paraId="0BB1F3B2" w14:textId="77777777" w:rsidR="00924C83" w:rsidRPr="004420D7" w:rsidRDefault="00924C83" w:rsidP="0098163E">
            <w:pPr>
              <w:spacing w:after="0" w:line="240" w:lineRule="auto"/>
              <w:jc w:val="center"/>
              <w:rPr>
                <w:rFonts w:ascii="Times New Roman" w:eastAsia="Times New Roman" w:hAnsi="Times New Roman" w:cs="Times New Roman"/>
                <w:b/>
                <w:bCs/>
                <w:color w:val="000000"/>
                <w:sz w:val="20"/>
                <w:szCs w:val="20"/>
              </w:rPr>
            </w:pPr>
            <w:r w:rsidRPr="004420D7">
              <w:rPr>
                <w:rFonts w:ascii="Times New Roman" w:eastAsia="Times New Roman" w:hAnsi="Times New Roman" w:cs="Times New Roman"/>
                <w:b/>
                <w:bCs/>
                <w:color w:val="000000"/>
                <w:sz w:val="20"/>
                <w:szCs w:val="20"/>
              </w:rPr>
              <w:t>Date Tested</w:t>
            </w:r>
          </w:p>
        </w:tc>
        <w:tc>
          <w:tcPr>
            <w:tcW w:w="524" w:type="pct"/>
            <w:tcBorders>
              <w:top w:val="single" w:sz="4" w:space="0" w:color="auto"/>
              <w:left w:val="nil"/>
              <w:bottom w:val="single" w:sz="4" w:space="0" w:color="auto"/>
              <w:right w:val="single" w:sz="4" w:space="0" w:color="auto"/>
            </w:tcBorders>
            <w:shd w:val="clear" w:color="auto" w:fill="auto"/>
            <w:noWrap/>
            <w:vAlign w:val="center"/>
            <w:hideMark/>
          </w:tcPr>
          <w:p w14:paraId="44DEA903" w14:textId="77777777" w:rsidR="00924C83" w:rsidRPr="004420D7" w:rsidRDefault="00924C83" w:rsidP="0098163E">
            <w:pPr>
              <w:spacing w:after="0" w:line="240" w:lineRule="auto"/>
              <w:jc w:val="center"/>
              <w:rPr>
                <w:rFonts w:ascii="Times New Roman" w:eastAsia="Times New Roman" w:hAnsi="Times New Roman" w:cs="Times New Roman"/>
                <w:b/>
                <w:bCs/>
                <w:color w:val="000000"/>
                <w:sz w:val="20"/>
                <w:szCs w:val="20"/>
              </w:rPr>
            </w:pPr>
            <w:proofErr w:type="spellStart"/>
            <w:r w:rsidRPr="004420D7">
              <w:rPr>
                <w:rFonts w:ascii="Times New Roman" w:eastAsia="Times New Roman" w:hAnsi="Times New Roman" w:cs="Times New Roman"/>
                <w:b/>
                <w:bCs/>
                <w:color w:val="000000"/>
                <w:sz w:val="20"/>
                <w:szCs w:val="20"/>
              </w:rPr>
              <w:t>UTMx</w:t>
            </w:r>
            <w:proofErr w:type="spellEnd"/>
          </w:p>
        </w:tc>
        <w:tc>
          <w:tcPr>
            <w:tcW w:w="592" w:type="pct"/>
            <w:tcBorders>
              <w:top w:val="single" w:sz="4" w:space="0" w:color="auto"/>
              <w:left w:val="nil"/>
              <w:bottom w:val="single" w:sz="4" w:space="0" w:color="auto"/>
              <w:right w:val="single" w:sz="4" w:space="0" w:color="auto"/>
            </w:tcBorders>
            <w:shd w:val="clear" w:color="auto" w:fill="auto"/>
            <w:noWrap/>
            <w:vAlign w:val="center"/>
            <w:hideMark/>
          </w:tcPr>
          <w:p w14:paraId="2D06BE85" w14:textId="77777777" w:rsidR="00924C83" w:rsidRPr="004420D7" w:rsidRDefault="00924C83" w:rsidP="0098163E">
            <w:pPr>
              <w:spacing w:after="0" w:line="240" w:lineRule="auto"/>
              <w:jc w:val="center"/>
              <w:rPr>
                <w:rFonts w:ascii="Times New Roman" w:eastAsia="Times New Roman" w:hAnsi="Times New Roman" w:cs="Times New Roman"/>
                <w:b/>
                <w:bCs/>
                <w:color w:val="000000"/>
                <w:sz w:val="20"/>
                <w:szCs w:val="20"/>
              </w:rPr>
            </w:pPr>
            <w:proofErr w:type="spellStart"/>
            <w:r w:rsidRPr="004420D7">
              <w:rPr>
                <w:rFonts w:ascii="Times New Roman" w:eastAsia="Times New Roman" w:hAnsi="Times New Roman" w:cs="Times New Roman"/>
                <w:b/>
                <w:bCs/>
                <w:color w:val="000000"/>
                <w:sz w:val="20"/>
                <w:szCs w:val="20"/>
              </w:rPr>
              <w:t>UTMy</w:t>
            </w:r>
            <w:proofErr w:type="spellEnd"/>
          </w:p>
        </w:tc>
        <w:tc>
          <w:tcPr>
            <w:tcW w:w="505" w:type="pct"/>
            <w:tcBorders>
              <w:top w:val="single" w:sz="4" w:space="0" w:color="auto"/>
              <w:left w:val="nil"/>
              <w:bottom w:val="single" w:sz="4" w:space="0" w:color="auto"/>
              <w:right w:val="single" w:sz="4" w:space="0" w:color="auto"/>
            </w:tcBorders>
            <w:vAlign w:val="center"/>
          </w:tcPr>
          <w:p w14:paraId="76C7B367" w14:textId="77777777" w:rsidR="00924C83" w:rsidRPr="004420D7" w:rsidRDefault="00924C83" w:rsidP="0098163E">
            <w:pPr>
              <w:spacing w:after="0" w:line="240" w:lineRule="auto"/>
              <w:jc w:val="center"/>
              <w:rPr>
                <w:rFonts w:ascii="Times New Roman" w:eastAsia="Times New Roman" w:hAnsi="Times New Roman" w:cs="Times New Roman"/>
                <w:b/>
                <w:bCs/>
                <w:color w:val="000000"/>
                <w:sz w:val="20"/>
                <w:szCs w:val="20"/>
              </w:rPr>
            </w:pPr>
            <w:r w:rsidRPr="004420D7">
              <w:rPr>
                <w:rFonts w:ascii="Times New Roman" w:eastAsia="Times New Roman" w:hAnsi="Times New Roman" w:cs="Times New Roman"/>
                <w:b/>
                <w:bCs/>
                <w:color w:val="000000"/>
                <w:sz w:val="20"/>
                <w:szCs w:val="20"/>
              </w:rPr>
              <w:t xml:space="preserve"># </w:t>
            </w:r>
            <w:proofErr w:type="gramStart"/>
            <w:r w:rsidRPr="004420D7">
              <w:rPr>
                <w:rFonts w:ascii="Times New Roman" w:eastAsia="Times New Roman" w:hAnsi="Times New Roman" w:cs="Times New Roman"/>
                <w:b/>
                <w:bCs/>
                <w:color w:val="000000"/>
                <w:sz w:val="20"/>
                <w:szCs w:val="20"/>
              </w:rPr>
              <w:t>of</w:t>
            </w:r>
            <w:proofErr w:type="gramEnd"/>
            <w:r w:rsidRPr="004420D7">
              <w:rPr>
                <w:rFonts w:ascii="Times New Roman" w:eastAsia="Times New Roman" w:hAnsi="Times New Roman" w:cs="Times New Roman"/>
                <w:b/>
                <w:bCs/>
                <w:color w:val="000000"/>
                <w:sz w:val="20"/>
                <w:szCs w:val="20"/>
              </w:rPr>
              <w:t xml:space="preserve"> Decoys</w:t>
            </w:r>
          </w:p>
        </w:tc>
        <w:tc>
          <w:tcPr>
            <w:tcW w:w="118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63A745F" w14:textId="77777777" w:rsidR="00924C83" w:rsidRPr="004420D7" w:rsidRDefault="00924C83" w:rsidP="0098163E">
            <w:pPr>
              <w:spacing w:after="0" w:line="240" w:lineRule="auto"/>
              <w:jc w:val="center"/>
              <w:rPr>
                <w:rFonts w:ascii="Times New Roman" w:eastAsia="Times New Roman" w:hAnsi="Times New Roman" w:cs="Times New Roman"/>
                <w:b/>
                <w:bCs/>
                <w:color w:val="000000"/>
                <w:sz w:val="20"/>
                <w:szCs w:val="20"/>
              </w:rPr>
            </w:pPr>
            <w:r w:rsidRPr="004420D7">
              <w:rPr>
                <w:rFonts w:ascii="Times New Roman" w:eastAsia="Times New Roman" w:hAnsi="Times New Roman" w:cs="Times New Roman"/>
                <w:b/>
                <w:bCs/>
                <w:color w:val="000000"/>
                <w:sz w:val="20"/>
                <w:szCs w:val="20"/>
              </w:rPr>
              <w:t xml:space="preserve">Habitat Type </w:t>
            </w:r>
          </w:p>
        </w:tc>
        <w:tc>
          <w:tcPr>
            <w:tcW w:w="666" w:type="pct"/>
            <w:tcBorders>
              <w:top w:val="single" w:sz="4" w:space="0" w:color="auto"/>
              <w:left w:val="nil"/>
              <w:bottom w:val="single" w:sz="4" w:space="0" w:color="auto"/>
              <w:right w:val="single" w:sz="4" w:space="0" w:color="auto"/>
            </w:tcBorders>
            <w:shd w:val="clear" w:color="auto" w:fill="auto"/>
            <w:noWrap/>
            <w:vAlign w:val="center"/>
            <w:hideMark/>
          </w:tcPr>
          <w:p w14:paraId="6B8F4763" w14:textId="77777777" w:rsidR="00924C83" w:rsidRPr="004420D7" w:rsidRDefault="00924C83" w:rsidP="0098163E">
            <w:pPr>
              <w:spacing w:after="0" w:line="240" w:lineRule="auto"/>
              <w:jc w:val="center"/>
              <w:rPr>
                <w:rFonts w:ascii="Times New Roman" w:eastAsia="Times New Roman" w:hAnsi="Times New Roman" w:cs="Times New Roman"/>
                <w:b/>
                <w:bCs/>
                <w:color w:val="000000"/>
                <w:sz w:val="20"/>
                <w:szCs w:val="20"/>
              </w:rPr>
            </w:pPr>
            <w:r w:rsidRPr="004420D7">
              <w:rPr>
                <w:rFonts w:ascii="Times New Roman" w:eastAsia="Times New Roman" w:hAnsi="Times New Roman" w:cs="Times New Roman"/>
                <w:b/>
                <w:bCs/>
                <w:color w:val="000000"/>
                <w:sz w:val="20"/>
                <w:szCs w:val="20"/>
              </w:rPr>
              <w:t xml:space="preserve">Detected </w:t>
            </w:r>
          </w:p>
        </w:tc>
      </w:tr>
      <w:tr w:rsidR="004420D7" w:rsidRPr="004420D7" w14:paraId="09B04874" w14:textId="77777777" w:rsidTr="004420D7">
        <w:trPr>
          <w:trHeight w:val="301"/>
          <w:jc w:val="center"/>
        </w:trPr>
        <w:tc>
          <w:tcPr>
            <w:tcW w:w="771" w:type="pct"/>
            <w:tcBorders>
              <w:top w:val="single" w:sz="4" w:space="0" w:color="auto"/>
              <w:left w:val="single" w:sz="4" w:space="0" w:color="auto"/>
              <w:bottom w:val="single" w:sz="4" w:space="0" w:color="auto"/>
              <w:right w:val="single" w:sz="4" w:space="0" w:color="auto"/>
            </w:tcBorders>
            <w:shd w:val="clear" w:color="auto" w:fill="auto"/>
            <w:vAlign w:val="center"/>
          </w:tcPr>
          <w:p w14:paraId="465FC883" w14:textId="0DE032C5"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10/14</w:t>
            </w:r>
          </w:p>
        </w:tc>
        <w:tc>
          <w:tcPr>
            <w:tcW w:w="755" w:type="pct"/>
            <w:tcBorders>
              <w:top w:val="single" w:sz="4" w:space="0" w:color="auto"/>
              <w:left w:val="single" w:sz="4" w:space="0" w:color="auto"/>
              <w:bottom w:val="single" w:sz="4" w:space="0" w:color="auto"/>
              <w:right w:val="single" w:sz="4" w:space="0" w:color="auto"/>
            </w:tcBorders>
            <w:shd w:val="clear" w:color="auto" w:fill="auto"/>
            <w:vAlign w:val="center"/>
          </w:tcPr>
          <w:p w14:paraId="639C32B6" w14:textId="78281382"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10/15</w:t>
            </w:r>
          </w:p>
        </w:tc>
        <w:tc>
          <w:tcPr>
            <w:tcW w:w="524" w:type="pct"/>
            <w:tcBorders>
              <w:top w:val="single" w:sz="4" w:space="0" w:color="auto"/>
              <w:left w:val="single" w:sz="4" w:space="0" w:color="auto"/>
              <w:bottom w:val="single" w:sz="4" w:space="0" w:color="auto"/>
              <w:right w:val="single" w:sz="4" w:space="0" w:color="auto"/>
            </w:tcBorders>
            <w:shd w:val="clear" w:color="auto" w:fill="auto"/>
            <w:noWrap/>
            <w:vAlign w:val="center"/>
          </w:tcPr>
          <w:p w14:paraId="7A526A3F" w14:textId="5F628D78"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517067</w:t>
            </w:r>
          </w:p>
        </w:tc>
        <w:tc>
          <w:tcPr>
            <w:tcW w:w="592"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6C2F5F0" w14:textId="657F066E"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4505448</w:t>
            </w:r>
          </w:p>
        </w:tc>
        <w:tc>
          <w:tcPr>
            <w:tcW w:w="505" w:type="pct"/>
            <w:tcBorders>
              <w:top w:val="single" w:sz="4" w:space="0" w:color="auto"/>
              <w:left w:val="single" w:sz="4" w:space="0" w:color="auto"/>
              <w:bottom w:val="single" w:sz="4" w:space="0" w:color="auto"/>
              <w:right w:val="single" w:sz="4" w:space="0" w:color="auto"/>
            </w:tcBorders>
            <w:vAlign w:val="center"/>
          </w:tcPr>
          <w:p w14:paraId="4061C630" w14:textId="442D6387"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2</w:t>
            </w:r>
          </w:p>
        </w:tc>
        <w:tc>
          <w:tcPr>
            <w:tcW w:w="1187" w:type="pct"/>
            <w:tcBorders>
              <w:top w:val="single" w:sz="4" w:space="0" w:color="auto"/>
              <w:left w:val="single" w:sz="4" w:space="0" w:color="auto"/>
              <w:bottom w:val="single" w:sz="4" w:space="0" w:color="auto"/>
              <w:right w:val="single" w:sz="4" w:space="0" w:color="auto"/>
            </w:tcBorders>
            <w:shd w:val="clear" w:color="auto" w:fill="auto"/>
            <w:noWrap/>
            <w:vAlign w:val="center"/>
          </w:tcPr>
          <w:p w14:paraId="01FCFCA7" w14:textId="4820B50A"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Grassland - Lowland</w:t>
            </w:r>
          </w:p>
        </w:tc>
        <w:tc>
          <w:tcPr>
            <w:tcW w:w="666"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17544A5" w14:textId="609E5F5D"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No</w:t>
            </w:r>
          </w:p>
        </w:tc>
      </w:tr>
      <w:tr w:rsidR="004420D7" w:rsidRPr="004420D7" w14:paraId="715BD957" w14:textId="77777777" w:rsidTr="004420D7">
        <w:trPr>
          <w:trHeight w:val="301"/>
          <w:jc w:val="center"/>
        </w:trPr>
        <w:tc>
          <w:tcPr>
            <w:tcW w:w="771" w:type="pct"/>
            <w:tcBorders>
              <w:top w:val="single" w:sz="4" w:space="0" w:color="auto"/>
              <w:left w:val="single" w:sz="4" w:space="0" w:color="auto"/>
              <w:bottom w:val="single" w:sz="4" w:space="0" w:color="auto"/>
              <w:right w:val="single" w:sz="4" w:space="0" w:color="auto"/>
            </w:tcBorders>
            <w:shd w:val="clear" w:color="auto" w:fill="auto"/>
            <w:vAlign w:val="center"/>
          </w:tcPr>
          <w:p w14:paraId="60CCC21D" w14:textId="194AEF9E" w:rsidR="004420D7" w:rsidRPr="004420D7" w:rsidRDefault="004420D7" w:rsidP="004420D7">
            <w:pPr>
              <w:spacing w:after="0" w:line="240" w:lineRule="auto"/>
              <w:jc w:val="center"/>
              <w:rPr>
                <w:rFonts w:ascii="Times New Roman" w:eastAsia="Times New Roman" w:hAnsi="Times New Roman" w:cs="Times New Roman"/>
                <w:sz w:val="20"/>
                <w:szCs w:val="20"/>
              </w:rPr>
            </w:pPr>
            <w:r w:rsidRPr="004420D7">
              <w:rPr>
                <w:rFonts w:ascii="Times New Roman" w:hAnsi="Times New Roman" w:cs="Times New Roman"/>
                <w:color w:val="000000"/>
                <w:sz w:val="20"/>
                <w:szCs w:val="20"/>
              </w:rPr>
              <w:t>10/17</w:t>
            </w:r>
          </w:p>
        </w:tc>
        <w:tc>
          <w:tcPr>
            <w:tcW w:w="755" w:type="pct"/>
            <w:tcBorders>
              <w:top w:val="single" w:sz="4" w:space="0" w:color="auto"/>
              <w:left w:val="single" w:sz="4" w:space="0" w:color="auto"/>
              <w:bottom w:val="single" w:sz="4" w:space="0" w:color="auto"/>
              <w:right w:val="single" w:sz="4" w:space="0" w:color="auto"/>
            </w:tcBorders>
            <w:shd w:val="clear" w:color="auto" w:fill="auto"/>
            <w:vAlign w:val="center"/>
          </w:tcPr>
          <w:p w14:paraId="2A3FB691" w14:textId="5C5B50A4" w:rsidR="004420D7" w:rsidRPr="004420D7" w:rsidRDefault="004420D7" w:rsidP="004420D7">
            <w:pPr>
              <w:spacing w:after="0" w:line="240" w:lineRule="auto"/>
              <w:jc w:val="center"/>
              <w:rPr>
                <w:rFonts w:ascii="Times New Roman" w:eastAsia="Times New Roman" w:hAnsi="Times New Roman" w:cs="Times New Roman"/>
                <w:sz w:val="20"/>
                <w:szCs w:val="20"/>
              </w:rPr>
            </w:pPr>
            <w:r w:rsidRPr="004420D7">
              <w:rPr>
                <w:rFonts w:ascii="Times New Roman" w:hAnsi="Times New Roman" w:cs="Times New Roman"/>
                <w:color w:val="000000"/>
                <w:sz w:val="20"/>
                <w:szCs w:val="20"/>
              </w:rPr>
              <w:t>10/18</w:t>
            </w:r>
          </w:p>
        </w:tc>
        <w:tc>
          <w:tcPr>
            <w:tcW w:w="524"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94B9EF5" w14:textId="26572482" w:rsidR="004420D7" w:rsidRPr="004420D7" w:rsidRDefault="004420D7" w:rsidP="004420D7">
            <w:pPr>
              <w:spacing w:after="0" w:line="240" w:lineRule="auto"/>
              <w:jc w:val="center"/>
              <w:rPr>
                <w:rFonts w:ascii="Times New Roman" w:eastAsia="Times New Roman" w:hAnsi="Times New Roman" w:cs="Times New Roman"/>
                <w:sz w:val="20"/>
                <w:szCs w:val="20"/>
              </w:rPr>
            </w:pPr>
            <w:r w:rsidRPr="004420D7">
              <w:rPr>
                <w:rFonts w:ascii="Times New Roman" w:hAnsi="Times New Roman" w:cs="Times New Roman"/>
                <w:color w:val="000000"/>
                <w:sz w:val="20"/>
                <w:szCs w:val="20"/>
              </w:rPr>
              <w:t>489924</w:t>
            </w:r>
          </w:p>
        </w:tc>
        <w:tc>
          <w:tcPr>
            <w:tcW w:w="592"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51E0562" w14:textId="09DC775C" w:rsidR="004420D7" w:rsidRPr="004420D7" w:rsidRDefault="004420D7" w:rsidP="004420D7">
            <w:pPr>
              <w:spacing w:after="0" w:line="240" w:lineRule="auto"/>
              <w:jc w:val="center"/>
              <w:rPr>
                <w:rFonts w:ascii="Times New Roman" w:eastAsia="Times New Roman" w:hAnsi="Times New Roman" w:cs="Times New Roman"/>
                <w:sz w:val="20"/>
                <w:szCs w:val="20"/>
              </w:rPr>
            </w:pPr>
            <w:r w:rsidRPr="004420D7">
              <w:rPr>
                <w:rFonts w:ascii="Times New Roman" w:hAnsi="Times New Roman" w:cs="Times New Roman"/>
                <w:color w:val="000000"/>
                <w:sz w:val="20"/>
                <w:szCs w:val="20"/>
              </w:rPr>
              <w:t>4500917</w:t>
            </w:r>
          </w:p>
        </w:tc>
        <w:tc>
          <w:tcPr>
            <w:tcW w:w="505" w:type="pct"/>
            <w:tcBorders>
              <w:top w:val="single" w:sz="4" w:space="0" w:color="auto"/>
              <w:left w:val="single" w:sz="4" w:space="0" w:color="auto"/>
              <w:bottom w:val="single" w:sz="4" w:space="0" w:color="auto"/>
              <w:right w:val="single" w:sz="4" w:space="0" w:color="auto"/>
            </w:tcBorders>
            <w:vAlign w:val="center"/>
          </w:tcPr>
          <w:p w14:paraId="3BC1350D" w14:textId="2AE05E9C"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2</w:t>
            </w:r>
          </w:p>
        </w:tc>
        <w:tc>
          <w:tcPr>
            <w:tcW w:w="1187" w:type="pct"/>
            <w:tcBorders>
              <w:top w:val="single" w:sz="4" w:space="0" w:color="auto"/>
              <w:left w:val="single" w:sz="4" w:space="0" w:color="auto"/>
              <w:bottom w:val="single" w:sz="4" w:space="0" w:color="auto"/>
              <w:right w:val="single" w:sz="4" w:space="0" w:color="auto"/>
            </w:tcBorders>
            <w:shd w:val="clear" w:color="auto" w:fill="auto"/>
            <w:noWrap/>
            <w:vAlign w:val="center"/>
          </w:tcPr>
          <w:p w14:paraId="7E1D1341" w14:textId="48E599BA" w:rsidR="004420D7" w:rsidRPr="004420D7" w:rsidRDefault="004420D7" w:rsidP="004420D7">
            <w:pPr>
              <w:spacing w:after="0" w:line="240" w:lineRule="auto"/>
              <w:jc w:val="center"/>
              <w:rPr>
                <w:rFonts w:ascii="Times New Roman" w:eastAsia="Times New Roman" w:hAnsi="Times New Roman" w:cs="Times New Roman"/>
                <w:sz w:val="20"/>
                <w:szCs w:val="20"/>
              </w:rPr>
            </w:pPr>
            <w:r w:rsidRPr="004420D7">
              <w:rPr>
                <w:rFonts w:ascii="Times New Roman" w:hAnsi="Times New Roman" w:cs="Times New Roman"/>
                <w:color w:val="000000"/>
                <w:sz w:val="20"/>
                <w:szCs w:val="20"/>
              </w:rPr>
              <w:t>Grassland - Lowland</w:t>
            </w:r>
          </w:p>
        </w:tc>
        <w:tc>
          <w:tcPr>
            <w:tcW w:w="666" w:type="pct"/>
            <w:tcBorders>
              <w:top w:val="single" w:sz="4" w:space="0" w:color="auto"/>
              <w:left w:val="single" w:sz="4" w:space="0" w:color="auto"/>
              <w:bottom w:val="single" w:sz="4" w:space="0" w:color="auto"/>
              <w:right w:val="single" w:sz="4" w:space="0" w:color="auto"/>
            </w:tcBorders>
            <w:shd w:val="clear" w:color="auto" w:fill="70AD47" w:themeFill="accent6"/>
            <w:noWrap/>
            <w:vAlign w:val="center"/>
          </w:tcPr>
          <w:p w14:paraId="3C789528" w14:textId="6BA8CC05" w:rsidR="004420D7" w:rsidRPr="004420D7" w:rsidRDefault="004420D7" w:rsidP="004420D7">
            <w:pPr>
              <w:spacing w:after="0" w:line="240" w:lineRule="auto"/>
              <w:jc w:val="center"/>
              <w:rPr>
                <w:rFonts w:ascii="Times New Roman" w:eastAsia="Times New Roman" w:hAnsi="Times New Roman" w:cs="Times New Roman"/>
                <w:sz w:val="20"/>
                <w:szCs w:val="20"/>
              </w:rPr>
            </w:pPr>
            <w:r w:rsidRPr="004420D7">
              <w:rPr>
                <w:rFonts w:ascii="Times New Roman" w:hAnsi="Times New Roman" w:cs="Times New Roman"/>
                <w:color w:val="000000"/>
                <w:sz w:val="20"/>
                <w:szCs w:val="20"/>
              </w:rPr>
              <w:t>Yes</w:t>
            </w:r>
          </w:p>
        </w:tc>
      </w:tr>
      <w:tr w:rsidR="004420D7" w:rsidRPr="004420D7" w14:paraId="65FAD8FB" w14:textId="77777777" w:rsidTr="004420D7">
        <w:trPr>
          <w:trHeight w:val="301"/>
          <w:jc w:val="center"/>
        </w:trPr>
        <w:tc>
          <w:tcPr>
            <w:tcW w:w="771"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7B48E90" w14:textId="4F387109"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10/18</w:t>
            </w:r>
          </w:p>
        </w:tc>
        <w:tc>
          <w:tcPr>
            <w:tcW w:w="75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4CE153D" w14:textId="381928E3"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10/19</w:t>
            </w:r>
          </w:p>
        </w:tc>
        <w:tc>
          <w:tcPr>
            <w:tcW w:w="524"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111805B" w14:textId="6761243D" w:rsidR="004420D7" w:rsidRPr="004420D7" w:rsidRDefault="004420D7" w:rsidP="004420D7">
            <w:pPr>
              <w:spacing w:after="0" w:line="240" w:lineRule="auto"/>
              <w:jc w:val="right"/>
              <w:rPr>
                <w:rFonts w:ascii="Times New Roman" w:hAnsi="Times New Roman" w:cs="Times New Roman"/>
                <w:color w:val="000000"/>
                <w:sz w:val="20"/>
                <w:szCs w:val="20"/>
              </w:rPr>
            </w:pPr>
            <w:r w:rsidRPr="004420D7">
              <w:rPr>
                <w:rFonts w:ascii="Times New Roman" w:hAnsi="Times New Roman" w:cs="Times New Roman"/>
                <w:color w:val="000000"/>
                <w:sz w:val="20"/>
                <w:szCs w:val="20"/>
              </w:rPr>
              <w:t>537669</w:t>
            </w:r>
          </w:p>
        </w:tc>
        <w:tc>
          <w:tcPr>
            <w:tcW w:w="592"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775E991" w14:textId="75D0AD93" w:rsidR="004420D7" w:rsidRPr="004420D7" w:rsidRDefault="004420D7" w:rsidP="004420D7">
            <w:pPr>
              <w:spacing w:after="0" w:line="240" w:lineRule="auto"/>
              <w:jc w:val="right"/>
              <w:rPr>
                <w:rFonts w:ascii="Times New Roman" w:hAnsi="Times New Roman" w:cs="Times New Roman"/>
                <w:color w:val="000000"/>
                <w:sz w:val="20"/>
                <w:szCs w:val="20"/>
              </w:rPr>
            </w:pPr>
            <w:r w:rsidRPr="004420D7">
              <w:rPr>
                <w:rFonts w:ascii="Times New Roman" w:hAnsi="Times New Roman" w:cs="Times New Roman"/>
                <w:color w:val="000000"/>
                <w:sz w:val="20"/>
                <w:szCs w:val="20"/>
              </w:rPr>
              <w:t>4511564</w:t>
            </w:r>
          </w:p>
        </w:tc>
        <w:tc>
          <w:tcPr>
            <w:tcW w:w="505" w:type="pct"/>
            <w:tcBorders>
              <w:top w:val="single" w:sz="4" w:space="0" w:color="auto"/>
              <w:left w:val="single" w:sz="4" w:space="0" w:color="auto"/>
              <w:bottom w:val="single" w:sz="4" w:space="0" w:color="auto"/>
              <w:right w:val="single" w:sz="4" w:space="0" w:color="auto"/>
            </w:tcBorders>
            <w:vAlign w:val="center"/>
          </w:tcPr>
          <w:p w14:paraId="618E3697" w14:textId="4953BBDA" w:rsidR="004420D7" w:rsidRPr="004420D7" w:rsidRDefault="004420D7" w:rsidP="004420D7">
            <w:pPr>
              <w:spacing w:after="0" w:line="240" w:lineRule="auto"/>
              <w:jc w:val="center"/>
              <w:rPr>
                <w:rFonts w:ascii="Times New Roman" w:eastAsia="Times New Roman" w:hAnsi="Times New Roman" w:cs="Times New Roman"/>
                <w:sz w:val="20"/>
                <w:szCs w:val="20"/>
              </w:rPr>
            </w:pPr>
            <w:r w:rsidRPr="004420D7">
              <w:rPr>
                <w:rFonts w:ascii="Times New Roman" w:hAnsi="Times New Roman" w:cs="Times New Roman"/>
                <w:color w:val="000000"/>
                <w:sz w:val="20"/>
                <w:szCs w:val="20"/>
              </w:rPr>
              <w:t>1</w:t>
            </w:r>
          </w:p>
        </w:tc>
        <w:tc>
          <w:tcPr>
            <w:tcW w:w="1187"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7D133AC" w14:textId="2513EF97" w:rsidR="004420D7" w:rsidRPr="004420D7" w:rsidRDefault="004420D7" w:rsidP="004420D7">
            <w:pPr>
              <w:spacing w:after="0" w:line="240" w:lineRule="auto"/>
              <w:jc w:val="center"/>
              <w:rPr>
                <w:rFonts w:ascii="Times New Roman" w:hAnsi="Times New Roman" w:cs="Times New Roman"/>
                <w:sz w:val="20"/>
                <w:szCs w:val="20"/>
              </w:rPr>
            </w:pPr>
            <w:r w:rsidRPr="004420D7">
              <w:rPr>
                <w:rFonts w:ascii="Times New Roman" w:hAnsi="Times New Roman" w:cs="Times New Roman"/>
                <w:color w:val="000000"/>
                <w:sz w:val="20"/>
                <w:szCs w:val="20"/>
              </w:rPr>
              <w:t>Grassland - Lowland</w:t>
            </w:r>
          </w:p>
        </w:tc>
        <w:tc>
          <w:tcPr>
            <w:tcW w:w="666"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FB807C8" w14:textId="5D85F6C3" w:rsidR="004420D7" w:rsidRPr="004420D7" w:rsidRDefault="004420D7" w:rsidP="004420D7">
            <w:pPr>
              <w:spacing w:after="0" w:line="240" w:lineRule="auto"/>
              <w:jc w:val="center"/>
              <w:rPr>
                <w:rFonts w:ascii="Times New Roman" w:eastAsia="Times New Roman" w:hAnsi="Times New Roman" w:cs="Times New Roman"/>
                <w:sz w:val="20"/>
                <w:szCs w:val="20"/>
              </w:rPr>
            </w:pPr>
            <w:r w:rsidRPr="004420D7">
              <w:rPr>
                <w:rFonts w:ascii="Times New Roman" w:hAnsi="Times New Roman" w:cs="Times New Roman"/>
                <w:color w:val="000000"/>
                <w:sz w:val="20"/>
                <w:szCs w:val="20"/>
              </w:rPr>
              <w:t>No</w:t>
            </w:r>
          </w:p>
        </w:tc>
      </w:tr>
      <w:tr w:rsidR="004420D7" w:rsidRPr="004420D7" w14:paraId="5187D871" w14:textId="77777777" w:rsidTr="004420D7">
        <w:trPr>
          <w:trHeight w:val="301"/>
          <w:jc w:val="center"/>
        </w:trPr>
        <w:tc>
          <w:tcPr>
            <w:tcW w:w="771"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E949012" w14:textId="176EAECF"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10/25</w:t>
            </w:r>
          </w:p>
        </w:tc>
        <w:tc>
          <w:tcPr>
            <w:tcW w:w="75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3467F2DC" w14:textId="655EF866"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10/26</w:t>
            </w:r>
          </w:p>
        </w:tc>
        <w:tc>
          <w:tcPr>
            <w:tcW w:w="524"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2DCA01E" w14:textId="5F52A6E5" w:rsidR="004420D7" w:rsidRPr="004420D7" w:rsidRDefault="004420D7" w:rsidP="004420D7">
            <w:pPr>
              <w:spacing w:after="0" w:line="240" w:lineRule="auto"/>
              <w:jc w:val="right"/>
              <w:rPr>
                <w:rFonts w:ascii="Times New Roman" w:hAnsi="Times New Roman" w:cs="Times New Roman"/>
                <w:color w:val="000000"/>
                <w:sz w:val="20"/>
                <w:szCs w:val="20"/>
              </w:rPr>
            </w:pPr>
            <w:r w:rsidRPr="004420D7">
              <w:rPr>
                <w:rFonts w:ascii="Times New Roman" w:hAnsi="Times New Roman" w:cs="Times New Roman"/>
                <w:color w:val="000000"/>
                <w:sz w:val="20"/>
                <w:szCs w:val="20"/>
              </w:rPr>
              <w:t>500076</w:t>
            </w:r>
          </w:p>
        </w:tc>
        <w:tc>
          <w:tcPr>
            <w:tcW w:w="592" w:type="pct"/>
            <w:tcBorders>
              <w:top w:val="single" w:sz="4" w:space="0" w:color="auto"/>
              <w:left w:val="single" w:sz="4" w:space="0" w:color="auto"/>
              <w:bottom w:val="single" w:sz="4" w:space="0" w:color="auto"/>
              <w:right w:val="single" w:sz="4" w:space="0" w:color="auto"/>
            </w:tcBorders>
            <w:shd w:val="clear" w:color="auto" w:fill="auto"/>
            <w:noWrap/>
            <w:vAlign w:val="center"/>
          </w:tcPr>
          <w:p w14:paraId="34F7493C" w14:textId="343E1FF9" w:rsidR="004420D7" w:rsidRPr="004420D7" w:rsidRDefault="004420D7" w:rsidP="004420D7">
            <w:pPr>
              <w:spacing w:after="0" w:line="240" w:lineRule="auto"/>
              <w:jc w:val="right"/>
              <w:rPr>
                <w:rFonts w:ascii="Times New Roman" w:hAnsi="Times New Roman" w:cs="Times New Roman"/>
                <w:color w:val="000000"/>
                <w:sz w:val="20"/>
                <w:szCs w:val="20"/>
              </w:rPr>
            </w:pPr>
            <w:r w:rsidRPr="004420D7">
              <w:rPr>
                <w:rFonts w:ascii="Times New Roman" w:hAnsi="Times New Roman" w:cs="Times New Roman"/>
                <w:color w:val="000000"/>
                <w:sz w:val="20"/>
                <w:szCs w:val="20"/>
              </w:rPr>
              <w:t>4501230</w:t>
            </w:r>
          </w:p>
        </w:tc>
        <w:tc>
          <w:tcPr>
            <w:tcW w:w="505" w:type="pct"/>
            <w:tcBorders>
              <w:top w:val="single" w:sz="4" w:space="0" w:color="auto"/>
              <w:left w:val="single" w:sz="4" w:space="0" w:color="auto"/>
              <w:bottom w:val="single" w:sz="4" w:space="0" w:color="auto"/>
              <w:right w:val="single" w:sz="4" w:space="0" w:color="auto"/>
            </w:tcBorders>
            <w:vAlign w:val="center"/>
          </w:tcPr>
          <w:p w14:paraId="0DC14E54" w14:textId="6F98EC67"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1</w:t>
            </w:r>
          </w:p>
        </w:tc>
        <w:tc>
          <w:tcPr>
            <w:tcW w:w="1187"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BE6A396" w14:textId="4551AF2B"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Grassland - Lowland</w:t>
            </w:r>
          </w:p>
        </w:tc>
        <w:tc>
          <w:tcPr>
            <w:tcW w:w="666"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A1E9EBC" w14:textId="1A0B4CE1"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No</w:t>
            </w:r>
          </w:p>
        </w:tc>
      </w:tr>
      <w:tr w:rsidR="004420D7" w:rsidRPr="004420D7" w14:paraId="0DEA8380" w14:textId="77777777" w:rsidTr="004420D7">
        <w:trPr>
          <w:trHeight w:val="301"/>
          <w:jc w:val="center"/>
        </w:trPr>
        <w:tc>
          <w:tcPr>
            <w:tcW w:w="771"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355D54B" w14:textId="5E4169F8"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10/26</w:t>
            </w:r>
          </w:p>
        </w:tc>
        <w:tc>
          <w:tcPr>
            <w:tcW w:w="75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EE480C6" w14:textId="0C6EC1D6"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10/27</w:t>
            </w:r>
          </w:p>
        </w:tc>
        <w:tc>
          <w:tcPr>
            <w:tcW w:w="524"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F2D26A9" w14:textId="24D5BDDB" w:rsidR="004420D7" w:rsidRPr="004420D7" w:rsidRDefault="004420D7" w:rsidP="004420D7">
            <w:pPr>
              <w:spacing w:after="0" w:line="240" w:lineRule="auto"/>
              <w:jc w:val="right"/>
              <w:rPr>
                <w:rFonts w:ascii="Times New Roman" w:hAnsi="Times New Roman" w:cs="Times New Roman"/>
                <w:color w:val="000000"/>
                <w:sz w:val="20"/>
                <w:szCs w:val="20"/>
              </w:rPr>
            </w:pPr>
            <w:r w:rsidRPr="004420D7">
              <w:rPr>
                <w:rFonts w:ascii="Times New Roman" w:hAnsi="Times New Roman" w:cs="Times New Roman"/>
                <w:color w:val="000000"/>
                <w:sz w:val="20"/>
                <w:szCs w:val="20"/>
              </w:rPr>
              <w:t>500295</w:t>
            </w:r>
          </w:p>
        </w:tc>
        <w:tc>
          <w:tcPr>
            <w:tcW w:w="592"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2310F9E" w14:textId="7A75E0FF" w:rsidR="004420D7" w:rsidRPr="004420D7" w:rsidRDefault="004420D7" w:rsidP="004420D7">
            <w:pPr>
              <w:spacing w:after="0" w:line="240" w:lineRule="auto"/>
              <w:jc w:val="right"/>
              <w:rPr>
                <w:rFonts w:ascii="Times New Roman" w:hAnsi="Times New Roman" w:cs="Times New Roman"/>
                <w:color w:val="000000"/>
                <w:sz w:val="20"/>
                <w:szCs w:val="20"/>
              </w:rPr>
            </w:pPr>
            <w:r w:rsidRPr="004420D7">
              <w:rPr>
                <w:rFonts w:ascii="Times New Roman" w:hAnsi="Times New Roman" w:cs="Times New Roman"/>
                <w:color w:val="000000"/>
                <w:sz w:val="20"/>
                <w:szCs w:val="20"/>
              </w:rPr>
              <w:t>4501128</w:t>
            </w:r>
          </w:p>
        </w:tc>
        <w:tc>
          <w:tcPr>
            <w:tcW w:w="505" w:type="pct"/>
            <w:tcBorders>
              <w:top w:val="single" w:sz="4" w:space="0" w:color="auto"/>
              <w:left w:val="single" w:sz="4" w:space="0" w:color="auto"/>
              <w:bottom w:val="single" w:sz="4" w:space="0" w:color="auto"/>
              <w:right w:val="single" w:sz="4" w:space="0" w:color="auto"/>
            </w:tcBorders>
            <w:vAlign w:val="center"/>
          </w:tcPr>
          <w:p w14:paraId="7F30DB4A" w14:textId="60968BDC" w:rsidR="004420D7" w:rsidRPr="004420D7" w:rsidRDefault="004420D7" w:rsidP="004420D7">
            <w:pPr>
              <w:spacing w:after="0" w:line="240" w:lineRule="auto"/>
              <w:jc w:val="center"/>
              <w:rPr>
                <w:rFonts w:ascii="Times New Roman" w:eastAsia="Times New Roman" w:hAnsi="Times New Roman" w:cs="Times New Roman"/>
                <w:sz w:val="20"/>
                <w:szCs w:val="20"/>
              </w:rPr>
            </w:pPr>
            <w:r w:rsidRPr="004420D7">
              <w:rPr>
                <w:rFonts w:ascii="Times New Roman" w:hAnsi="Times New Roman" w:cs="Times New Roman"/>
                <w:color w:val="000000"/>
                <w:sz w:val="20"/>
                <w:szCs w:val="20"/>
              </w:rPr>
              <w:t>3</w:t>
            </w:r>
          </w:p>
        </w:tc>
        <w:tc>
          <w:tcPr>
            <w:tcW w:w="1187"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0599D3F" w14:textId="776ABD39" w:rsidR="004420D7" w:rsidRPr="004420D7" w:rsidRDefault="004420D7" w:rsidP="004420D7">
            <w:pPr>
              <w:spacing w:after="0" w:line="240" w:lineRule="auto"/>
              <w:jc w:val="center"/>
              <w:rPr>
                <w:rFonts w:ascii="Times New Roman" w:hAnsi="Times New Roman" w:cs="Times New Roman"/>
                <w:sz w:val="20"/>
                <w:szCs w:val="20"/>
              </w:rPr>
            </w:pPr>
            <w:r w:rsidRPr="004420D7">
              <w:rPr>
                <w:rFonts w:ascii="Times New Roman" w:hAnsi="Times New Roman" w:cs="Times New Roman"/>
                <w:color w:val="000000"/>
                <w:sz w:val="20"/>
                <w:szCs w:val="20"/>
              </w:rPr>
              <w:t>Wetted Channel</w:t>
            </w:r>
          </w:p>
        </w:tc>
        <w:tc>
          <w:tcPr>
            <w:tcW w:w="666" w:type="pct"/>
            <w:tcBorders>
              <w:top w:val="single" w:sz="4" w:space="0" w:color="auto"/>
              <w:left w:val="single" w:sz="4" w:space="0" w:color="auto"/>
              <w:bottom w:val="single" w:sz="4" w:space="0" w:color="auto"/>
              <w:right w:val="single" w:sz="4" w:space="0" w:color="auto"/>
            </w:tcBorders>
            <w:shd w:val="clear" w:color="auto" w:fill="70AD47" w:themeFill="accent6"/>
            <w:noWrap/>
            <w:vAlign w:val="center"/>
          </w:tcPr>
          <w:p w14:paraId="58F23B00" w14:textId="393D9327" w:rsidR="004420D7" w:rsidRPr="004420D7" w:rsidRDefault="004420D7" w:rsidP="004420D7">
            <w:pPr>
              <w:spacing w:after="0" w:line="240" w:lineRule="auto"/>
              <w:jc w:val="center"/>
              <w:rPr>
                <w:rFonts w:ascii="Times New Roman" w:eastAsia="Times New Roman" w:hAnsi="Times New Roman" w:cs="Times New Roman"/>
                <w:sz w:val="20"/>
                <w:szCs w:val="20"/>
              </w:rPr>
            </w:pPr>
            <w:r w:rsidRPr="004420D7">
              <w:rPr>
                <w:rFonts w:ascii="Times New Roman" w:hAnsi="Times New Roman" w:cs="Times New Roman"/>
                <w:color w:val="000000"/>
                <w:sz w:val="20"/>
                <w:szCs w:val="20"/>
              </w:rPr>
              <w:t>Yes</w:t>
            </w:r>
          </w:p>
        </w:tc>
      </w:tr>
      <w:tr w:rsidR="004420D7" w:rsidRPr="004420D7" w14:paraId="66118BC3" w14:textId="77777777" w:rsidTr="004420D7">
        <w:trPr>
          <w:trHeight w:val="301"/>
          <w:jc w:val="center"/>
        </w:trPr>
        <w:tc>
          <w:tcPr>
            <w:tcW w:w="771" w:type="pct"/>
            <w:tcBorders>
              <w:top w:val="single" w:sz="4" w:space="0" w:color="auto"/>
              <w:left w:val="single" w:sz="4" w:space="0" w:color="auto"/>
              <w:bottom w:val="single" w:sz="4" w:space="0" w:color="auto"/>
              <w:right w:val="single" w:sz="4" w:space="0" w:color="auto"/>
            </w:tcBorders>
            <w:shd w:val="clear" w:color="auto" w:fill="auto"/>
            <w:noWrap/>
            <w:vAlign w:val="center"/>
          </w:tcPr>
          <w:p w14:paraId="06EA1BFF" w14:textId="489C707F"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10/27</w:t>
            </w:r>
          </w:p>
        </w:tc>
        <w:tc>
          <w:tcPr>
            <w:tcW w:w="75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E40CB52" w14:textId="4399CB04"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10/29</w:t>
            </w:r>
          </w:p>
        </w:tc>
        <w:tc>
          <w:tcPr>
            <w:tcW w:w="524" w:type="pct"/>
            <w:tcBorders>
              <w:top w:val="single" w:sz="4" w:space="0" w:color="auto"/>
              <w:left w:val="single" w:sz="4" w:space="0" w:color="auto"/>
              <w:bottom w:val="single" w:sz="4" w:space="0" w:color="auto"/>
              <w:right w:val="single" w:sz="4" w:space="0" w:color="auto"/>
            </w:tcBorders>
            <w:shd w:val="clear" w:color="auto" w:fill="auto"/>
            <w:noWrap/>
            <w:vAlign w:val="center"/>
          </w:tcPr>
          <w:p w14:paraId="76C4DFC7" w14:textId="0352C5E9" w:rsidR="004420D7" w:rsidRPr="004420D7" w:rsidRDefault="004420D7" w:rsidP="004420D7">
            <w:pPr>
              <w:spacing w:after="0" w:line="240" w:lineRule="auto"/>
              <w:jc w:val="right"/>
              <w:rPr>
                <w:rFonts w:ascii="Times New Roman" w:hAnsi="Times New Roman" w:cs="Times New Roman"/>
                <w:color w:val="000000"/>
                <w:sz w:val="20"/>
                <w:szCs w:val="20"/>
              </w:rPr>
            </w:pPr>
            <w:r w:rsidRPr="004420D7">
              <w:rPr>
                <w:rFonts w:ascii="Times New Roman" w:hAnsi="Times New Roman" w:cs="Times New Roman"/>
                <w:color w:val="000000"/>
                <w:sz w:val="20"/>
                <w:szCs w:val="20"/>
              </w:rPr>
              <w:t>545189</w:t>
            </w:r>
          </w:p>
        </w:tc>
        <w:tc>
          <w:tcPr>
            <w:tcW w:w="592" w:type="pct"/>
            <w:tcBorders>
              <w:top w:val="single" w:sz="4" w:space="0" w:color="auto"/>
              <w:left w:val="single" w:sz="4" w:space="0" w:color="auto"/>
              <w:bottom w:val="single" w:sz="4" w:space="0" w:color="auto"/>
              <w:right w:val="single" w:sz="4" w:space="0" w:color="auto"/>
            </w:tcBorders>
            <w:shd w:val="clear" w:color="auto" w:fill="auto"/>
            <w:noWrap/>
            <w:vAlign w:val="center"/>
          </w:tcPr>
          <w:p w14:paraId="79C9D112" w14:textId="4064BCBF" w:rsidR="004420D7" w:rsidRPr="004420D7" w:rsidRDefault="004420D7" w:rsidP="004420D7">
            <w:pPr>
              <w:spacing w:after="0" w:line="240" w:lineRule="auto"/>
              <w:jc w:val="right"/>
              <w:rPr>
                <w:rFonts w:ascii="Times New Roman" w:hAnsi="Times New Roman" w:cs="Times New Roman"/>
                <w:color w:val="000000"/>
                <w:sz w:val="20"/>
                <w:szCs w:val="20"/>
              </w:rPr>
            </w:pPr>
            <w:r w:rsidRPr="004420D7">
              <w:rPr>
                <w:rFonts w:ascii="Times New Roman" w:hAnsi="Times New Roman" w:cs="Times New Roman"/>
                <w:color w:val="000000"/>
                <w:sz w:val="20"/>
                <w:szCs w:val="20"/>
              </w:rPr>
              <w:t>4514732</w:t>
            </w:r>
          </w:p>
        </w:tc>
        <w:tc>
          <w:tcPr>
            <w:tcW w:w="505" w:type="pct"/>
            <w:tcBorders>
              <w:top w:val="single" w:sz="4" w:space="0" w:color="auto"/>
              <w:left w:val="single" w:sz="4" w:space="0" w:color="auto"/>
              <w:bottom w:val="single" w:sz="4" w:space="0" w:color="auto"/>
              <w:right w:val="single" w:sz="4" w:space="0" w:color="auto"/>
            </w:tcBorders>
            <w:vAlign w:val="center"/>
          </w:tcPr>
          <w:p w14:paraId="4E66A270" w14:textId="50E0CC2F" w:rsidR="004420D7" w:rsidRPr="004420D7" w:rsidRDefault="004420D7" w:rsidP="004420D7">
            <w:pPr>
              <w:spacing w:after="0" w:line="240" w:lineRule="auto"/>
              <w:jc w:val="center"/>
              <w:rPr>
                <w:rFonts w:ascii="Times New Roman" w:eastAsia="Times New Roman" w:hAnsi="Times New Roman" w:cs="Times New Roman"/>
                <w:sz w:val="20"/>
                <w:szCs w:val="20"/>
              </w:rPr>
            </w:pPr>
            <w:r w:rsidRPr="004420D7">
              <w:rPr>
                <w:rFonts w:ascii="Times New Roman" w:hAnsi="Times New Roman" w:cs="Times New Roman"/>
                <w:color w:val="000000"/>
                <w:sz w:val="20"/>
                <w:szCs w:val="20"/>
              </w:rPr>
              <w:t>2</w:t>
            </w:r>
          </w:p>
        </w:tc>
        <w:tc>
          <w:tcPr>
            <w:tcW w:w="1187"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272891D" w14:textId="120D0F49" w:rsidR="004420D7" w:rsidRPr="004420D7" w:rsidRDefault="004420D7" w:rsidP="004420D7">
            <w:pPr>
              <w:spacing w:after="0" w:line="240" w:lineRule="auto"/>
              <w:jc w:val="center"/>
              <w:rPr>
                <w:rFonts w:ascii="Times New Roman" w:hAnsi="Times New Roman" w:cs="Times New Roman"/>
                <w:sz w:val="20"/>
                <w:szCs w:val="20"/>
              </w:rPr>
            </w:pPr>
            <w:r w:rsidRPr="004420D7">
              <w:rPr>
                <w:rFonts w:ascii="Times New Roman" w:hAnsi="Times New Roman" w:cs="Times New Roman"/>
                <w:color w:val="000000"/>
                <w:sz w:val="20"/>
                <w:szCs w:val="20"/>
              </w:rPr>
              <w:t>Wetted Channel</w:t>
            </w:r>
          </w:p>
        </w:tc>
        <w:tc>
          <w:tcPr>
            <w:tcW w:w="666" w:type="pct"/>
            <w:tcBorders>
              <w:top w:val="single" w:sz="4" w:space="0" w:color="auto"/>
              <w:left w:val="single" w:sz="4" w:space="0" w:color="auto"/>
              <w:bottom w:val="single" w:sz="4" w:space="0" w:color="auto"/>
              <w:right w:val="single" w:sz="4" w:space="0" w:color="auto"/>
            </w:tcBorders>
            <w:shd w:val="clear" w:color="auto" w:fill="auto"/>
            <w:noWrap/>
            <w:vAlign w:val="center"/>
          </w:tcPr>
          <w:p w14:paraId="0F0302FE" w14:textId="75970E95" w:rsidR="004420D7" w:rsidRPr="004420D7" w:rsidRDefault="004420D7" w:rsidP="004420D7">
            <w:pPr>
              <w:spacing w:after="0" w:line="240" w:lineRule="auto"/>
              <w:jc w:val="center"/>
              <w:rPr>
                <w:rFonts w:ascii="Times New Roman" w:eastAsia="Times New Roman" w:hAnsi="Times New Roman" w:cs="Times New Roman"/>
                <w:sz w:val="20"/>
                <w:szCs w:val="20"/>
              </w:rPr>
            </w:pPr>
            <w:r w:rsidRPr="004420D7">
              <w:rPr>
                <w:rFonts w:ascii="Times New Roman" w:hAnsi="Times New Roman" w:cs="Times New Roman"/>
                <w:color w:val="000000"/>
                <w:sz w:val="20"/>
                <w:szCs w:val="20"/>
              </w:rPr>
              <w:t>No</w:t>
            </w:r>
          </w:p>
        </w:tc>
      </w:tr>
      <w:tr w:rsidR="004420D7" w:rsidRPr="004420D7" w14:paraId="15BA0C1F" w14:textId="77777777" w:rsidTr="004420D7">
        <w:trPr>
          <w:trHeight w:val="301"/>
          <w:jc w:val="center"/>
        </w:trPr>
        <w:tc>
          <w:tcPr>
            <w:tcW w:w="771" w:type="pct"/>
            <w:tcBorders>
              <w:top w:val="single" w:sz="4" w:space="0" w:color="auto"/>
              <w:left w:val="single" w:sz="4" w:space="0" w:color="auto"/>
              <w:bottom w:val="single" w:sz="4" w:space="0" w:color="auto"/>
              <w:right w:val="single" w:sz="4" w:space="0" w:color="auto"/>
            </w:tcBorders>
            <w:shd w:val="clear" w:color="auto" w:fill="auto"/>
            <w:noWrap/>
            <w:vAlign w:val="center"/>
          </w:tcPr>
          <w:p w14:paraId="050CC44E" w14:textId="7F8DD9AD"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10/28</w:t>
            </w:r>
          </w:p>
        </w:tc>
        <w:tc>
          <w:tcPr>
            <w:tcW w:w="75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5D39FE7" w14:textId="042C32F6"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10/29</w:t>
            </w:r>
          </w:p>
        </w:tc>
        <w:tc>
          <w:tcPr>
            <w:tcW w:w="524" w:type="pct"/>
            <w:tcBorders>
              <w:top w:val="single" w:sz="4" w:space="0" w:color="auto"/>
              <w:left w:val="single" w:sz="4" w:space="0" w:color="auto"/>
              <w:bottom w:val="single" w:sz="4" w:space="0" w:color="auto"/>
              <w:right w:val="single" w:sz="4" w:space="0" w:color="auto"/>
            </w:tcBorders>
            <w:shd w:val="clear" w:color="auto" w:fill="auto"/>
            <w:noWrap/>
            <w:vAlign w:val="center"/>
          </w:tcPr>
          <w:p w14:paraId="32AA55C4" w14:textId="0D933D7D" w:rsidR="004420D7" w:rsidRPr="004420D7" w:rsidRDefault="004420D7" w:rsidP="004420D7">
            <w:pPr>
              <w:spacing w:after="0" w:line="240" w:lineRule="auto"/>
              <w:jc w:val="right"/>
              <w:rPr>
                <w:rFonts w:ascii="Times New Roman" w:hAnsi="Times New Roman" w:cs="Times New Roman"/>
                <w:color w:val="000000"/>
                <w:sz w:val="20"/>
                <w:szCs w:val="20"/>
              </w:rPr>
            </w:pPr>
            <w:r w:rsidRPr="004420D7">
              <w:rPr>
                <w:rFonts w:ascii="Times New Roman" w:hAnsi="Times New Roman" w:cs="Times New Roman"/>
                <w:color w:val="000000"/>
                <w:sz w:val="20"/>
                <w:szCs w:val="20"/>
              </w:rPr>
              <w:t>459471</w:t>
            </w:r>
          </w:p>
        </w:tc>
        <w:tc>
          <w:tcPr>
            <w:tcW w:w="592"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BA9098F" w14:textId="0043E91F" w:rsidR="004420D7" w:rsidRPr="004420D7" w:rsidRDefault="004420D7" w:rsidP="004420D7">
            <w:pPr>
              <w:spacing w:after="0" w:line="240" w:lineRule="auto"/>
              <w:jc w:val="right"/>
              <w:rPr>
                <w:rFonts w:ascii="Times New Roman" w:hAnsi="Times New Roman" w:cs="Times New Roman"/>
                <w:color w:val="000000"/>
                <w:sz w:val="20"/>
                <w:szCs w:val="20"/>
              </w:rPr>
            </w:pPr>
            <w:r w:rsidRPr="004420D7">
              <w:rPr>
                <w:rFonts w:ascii="Times New Roman" w:hAnsi="Times New Roman" w:cs="Times New Roman"/>
                <w:color w:val="000000"/>
                <w:sz w:val="20"/>
                <w:szCs w:val="20"/>
              </w:rPr>
              <w:t>4503885</w:t>
            </w:r>
          </w:p>
        </w:tc>
        <w:tc>
          <w:tcPr>
            <w:tcW w:w="505" w:type="pct"/>
            <w:tcBorders>
              <w:top w:val="single" w:sz="4" w:space="0" w:color="auto"/>
              <w:left w:val="single" w:sz="4" w:space="0" w:color="auto"/>
              <w:bottom w:val="single" w:sz="4" w:space="0" w:color="auto"/>
              <w:right w:val="single" w:sz="4" w:space="0" w:color="auto"/>
            </w:tcBorders>
            <w:vAlign w:val="center"/>
          </w:tcPr>
          <w:p w14:paraId="2EE0861F" w14:textId="34BFF79C"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2</w:t>
            </w:r>
          </w:p>
        </w:tc>
        <w:tc>
          <w:tcPr>
            <w:tcW w:w="1187" w:type="pct"/>
            <w:tcBorders>
              <w:top w:val="single" w:sz="4" w:space="0" w:color="auto"/>
              <w:left w:val="single" w:sz="4" w:space="0" w:color="auto"/>
              <w:bottom w:val="single" w:sz="4" w:space="0" w:color="auto"/>
              <w:right w:val="single" w:sz="4" w:space="0" w:color="auto"/>
            </w:tcBorders>
            <w:shd w:val="clear" w:color="auto" w:fill="auto"/>
            <w:noWrap/>
            <w:vAlign w:val="center"/>
          </w:tcPr>
          <w:p w14:paraId="76861E90" w14:textId="410B6187"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Grassland - Lowland</w:t>
            </w:r>
          </w:p>
        </w:tc>
        <w:tc>
          <w:tcPr>
            <w:tcW w:w="666"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24F6936" w14:textId="3455B831"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No</w:t>
            </w:r>
          </w:p>
        </w:tc>
      </w:tr>
      <w:tr w:rsidR="004420D7" w:rsidRPr="004420D7" w14:paraId="4717CC58" w14:textId="77777777" w:rsidTr="004420D7">
        <w:trPr>
          <w:trHeight w:val="301"/>
          <w:jc w:val="center"/>
        </w:trPr>
        <w:tc>
          <w:tcPr>
            <w:tcW w:w="771"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EA1A5C5" w14:textId="178DB9C6"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10/31</w:t>
            </w:r>
          </w:p>
        </w:tc>
        <w:tc>
          <w:tcPr>
            <w:tcW w:w="75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7A616156" w14:textId="69C3F378"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11/1</w:t>
            </w:r>
          </w:p>
        </w:tc>
        <w:tc>
          <w:tcPr>
            <w:tcW w:w="524" w:type="pct"/>
            <w:tcBorders>
              <w:top w:val="single" w:sz="4" w:space="0" w:color="auto"/>
              <w:left w:val="single" w:sz="4" w:space="0" w:color="auto"/>
              <w:bottom w:val="single" w:sz="4" w:space="0" w:color="auto"/>
              <w:right w:val="single" w:sz="4" w:space="0" w:color="auto"/>
            </w:tcBorders>
            <w:shd w:val="clear" w:color="auto" w:fill="auto"/>
            <w:noWrap/>
            <w:vAlign w:val="center"/>
          </w:tcPr>
          <w:p w14:paraId="04E01A3B" w14:textId="0EE9F510" w:rsidR="004420D7" w:rsidRPr="004420D7" w:rsidRDefault="004420D7" w:rsidP="004420D7">
            <w:pPr>
              <w:spacing w:after="0" w:line="240" w:lineRule="auto"/>
              <w:jc w:val="right"/>
              <w:rPr>
                <w:rFonts w:ascii="Times New Roman" w:hAnsi="Times New Roman" w:cs="Times New Roman"/>
                <w:color w:val="000000"/>
                <w:sz w:val="20"/>
                <w:szCs w:val="20"/>
              </w:rPr>
            </w:pPr>
            <w:r w:rsidRPr="004420D7">
              <w:rPr>
                <w:rFonts w:ascii="Times New Roman" w:hAnsi="Times New Roman" w:cs="Times New Roman"/>
                <w:color w:val="000000"/>
                <w:sz w:val="20"/>
                <w:szCs w:val="20"/>
              </w:rPr>
              <w:t>442962</w:t>
            </w:r>
          </w:p>
        </w:tc>
        <w:tc>
          <w:tcPr>
            <w:tcW w:w="592"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45AF1D2" w14:textId="69B98516" w:rsidR="004420D7" w:rsidRPr="004420D7" w:rsidRDefault="004420D7" w:rsidP="004420D7">
            <w:pPr>
              <w:spacing w:after="0" w:line="240" w:lineRule="auto"/>
              <w:jc w:val="right"/>
              <w:rPr>
                <w:rFonts w:ascii="Times New Roman" w:hAnsi="Times New Roman" w:cs="Times New Roman"/>
                <w:color w:val="000000"/>
                <w:sz w:val="20"/>
                <w:szCs w:val="20"/>
              </w:rPr>
            </w:pPr>
            <w:r w:rsidRPr="004420D7">
              <w:rPr>
                <w:rFonts w:ascii="Times New Roman" w:hAnsi="Times New Roman" w:cs="Times New Roman"/>
                <w:color w:val="000000"/>
                <w:sz w:val="20"/>
                <w:szCs w:val="20"/>
              </w:rPr>
              <w:t>4505762</w:t>
            </w:r>
          </w:p>
        </w:tc>
        <w:tc>
          <w:tcPr>
            <w:tcW w:w="505" w:type="pct"/>
            <w:tcBorders>
              <w:top w:val="single" w:sz="4" w:space="0" w:color="auto"/>
              <w:left w:val="single" w:sz="4" w:space="0" w:color="auto"/>
              <w:bottom w:val="single" w:sz="4" w:space="0" w:color="auto"/>
              <w:right w:val="single" w:sz="4" w:space="0" w:color="auto"/>
            </w:tcBorders>
            <w:vAlign w:val="center"/>
          </w:tcPr>
          <w:p w14:paraId="4FFBDB75" w14:textId="0B4890B5"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2</w:t>
            </w:r>
          </w:p>
        </w:tc>
        <w:tc>
          <w:tcPr>
            <w:tcW w:w="1187" w:type="pct"/>
            <w:tcBorders>
              <w:top w:val="single" w:sz="4" w:space="0" w:color="auto"/>
              <w:left w:val="single" w:sz="4" w:space="0" w:color="auto"/>
              <w:bottom w:val="single" w:sz="4" w:space="0" w:color="auto"/>
              <w:right w:val="single" w:sz="4" w:space="0" w:color="auto"/>
            </w:tcBorders>
            <w:shd w:val="clear" w:color="auto" w:fill="auto"/>
            <w:noWrap/>
            <w:vAlign w:val="center"/>
          </w:tcPr>
          <w:p w14:paraId="0C1EED00" w14:textId="426D05FB"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Grassland - Lowland</w:t>
            </w:r>
          </w:p>
        </w:tc>
        <w:tc>
          <w:tcPr>
            <w:tcW w:w="666"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976D625" w14:textId="5B004CB6"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No</w:t>
            </w:r>
          </w:p>
        </w:tc>
      </w:tr>
      <w:tr w:rsidR="004420D7" w:rsidRPr="004420D7" w14:paraId="33F04E45" w14:textId="77777777" w:rsidTr="004420D7">
        <w:trPr>
          <w:trHeight w:val="301"/>
          <w:jc w:val="center"/>
        </w:trPr>
        <w:tc>
          <w:tcPr>
            <w:tcW w:w="771" w:type="pct"/>
            <w:tcBorders>
              <w:top w:val="single" w:sz="4" w:space="0" w:color="auto"/>
              <w:left w:val="single" w:sz="4" w:space="0" w:color="auto"/>
              <w:bottom w:val="single" w:sz="4" w:space="0" w:color="auto"/>
              <w:right w:val="single" w:sz="4" w:space="0" w:color="auto"/>
            </w:tcBorders>
            <w:shd w:val="clear" w:color="auto" w:fill="auto"/>
            <w:noWrap/>
            <w:vAlign w:val="center"/>
          </w:tcPr>
          <w:p w14:paraId="0B928690" w14:textId="4D407178"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11/1</w:t>
            </w:r>
          </w:p>
        </w:tc>
        <w:tc>
          <w:tcPr>
            <w:tcW w:w="75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0F40F44B" w14:textId="11FD591F"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11/2</w:t>
            </w:r>
          </w:p>
        </w:tc>
        <w:tc>
          <w:tcPr>
            <w:tcW w:w="524"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9E89AA4" w14:textId="16736E55" w:rsidR="004420D7" w:rsidRPr="004420D7" w:rsidRDefault="004420D7" w:rsidP="004420D7">
            <w:pPr>
              <w:spacing w:after="0" w:line="240" w:lineRule="auto"/>
              <w:jc w:val="right"/>
              <w:rPr>
                <w:rFonts w:ascii="Times New Roman" w:hAnsi="Times New Roman" w:cs="Times New Roman"/>
                <w:color w:val="000000"/>
                <w:sz w:val="20"/>
                <w:szCs w:val="20"/>
              </w:rPr>
            </w:pPr>
            <w:r w:rsidRPr="004420D7">
              <w:rPr>
                <w:rFonts w:ascii="Times New Roman" w:hAnsi="Times New Roman" w:cs="Times New Roman"/>
                <w:color w:val="000000"/>
                <w:sz w:val="20"/>
                <w:szCs w:val="20"/>
              </w:rPr>
              <w:t>444125</w:t>
            </w:r>
          </w:p>
        </w:tc>
        <w:tc>
          <w:tcPr>
            <w:tcW w:w="592" w:type="pct"/>
            <w:tcBorders>
              <w:top w:val="single" w:sz="4" w:space="0" w:color="auto"/>
              <w:left w:val="single" w:sz="4" w:space="0" w:color="auto"/>
              <w:bottom w:val="single" w:sz="4" w:space="0" w:color="auto"/>
              <w:right w:val="single" w:sz="4" w:space="0" w:color="auto"/>
            </w:tcBorders>
            <w:shd w:val="clear" w:color="auto" w:fill="auto"/>
            <w:noWrap/>
            <w:vAlign w:val="center"/>
          </w:tcPr>
          <w:p w14:paraId="7B8164A9" w14:textId="27D79FD0" w:rsidR="004420D7" w:rsidRPr="004420D7" w:rsidRDefault="004420D7" w:rsidP="004420D7">
            <w:pPr>
              <w:spacing w:after="0" w:line="240" w:lineRule="auto"/>
              <w:jc w:val="right"/>
              <w:rPr>
                <w:rFonts w:ascii="Times New Roman" w:hAnsi="Times New Roman" w:cs="Times New Roman"/>
                <w:color w:val="000000"/>
                <w:sz w:val="20"/>
                <w:szCs w:val="20"/>
              </w:rPr>
            </w:pPr>
            <w:r w:rsidRPr="004420D7">
              <w:rPr>
                <w:rFonts w:ascii="Times New Roman" w:hAnsi="Times New Roman" w:cs="Times New Roman"/>
                <w:color w:val="000000"/>
                <w:sz w:val="20"/>
                <w:szCs w:val="20"/>
              </w:rPr>
              <w:t>4504418</w:t>
            </w:r>
          </w:p>
        </w:tc>
        <w:tc>
          <w:tcPr>
            <w:tcW w:w="505" w:type="pct"/>
            <w:tcBorders>
              <w:top w:val="single" w:sz="4" w:space="0" w:color="auto"/>
              <w:left w:val="single" w:sz="4" w:space="0" w:color="auto"/>
              <w:bottom w:val="single" w:sz="4" w:space="0" w:color="auto"/>
              <w:right w:val="single" w:sz="4" w:space="0" w:color="auto"/>
            </w:tcBorders>
            <w:vAlign w:val="center"/>
          </w:tcPr>
          <w:p w14:paraId="2DFF947E" w14:textId="1C6FEA20"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2</w:t>
            </w:r>
          </w:p>
        </w:tc>
        <w:tc>
          <w:tcPr>
            <w:tcW w:w="1187"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0F06B3B" w14:textId="17C61BFE"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Grassland - Lowland</w:t>
            </w:r>
          </w:p>
        </w:tc>
        <w:tc>
          <w:tcPr>
            <w:tcW w:w="666"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24E9EE2" w14:textId="1923091C"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No</w:t>
            </w:r>
          </w:p>
        </w:tc>
      </w:tr>
      <w:tr w:rsidR="004420D7" w:rsidRPr="004420D7" w14:paraId="2D7F90C6" w14:textId="77777777" w:rsidTr="004420D7">
        <w:trPr>
          <w:trHeight w:val="301"/>
          <w:jc w:val="center"/>
        </w:trPr>
        <w:tc>
          <w:tcPr>
            <w:tcW w:w="771" w:type="pct"/>
            <w:tcBorders>
              <w:top w:val="single" w:sz="4" w:space="0" w:color="auto"/>
              <w:left w:val="single" w:sz="4" w:space="0" w:color="auto"/>
              <w:bottom w:val="single" w:sz="4" w:space="0" w:color="auto"/>
              <w:right w:val="single" w:sz="4" w:space="0" w:color="auto"/>
            </w:tcBorders>
            <w:shd w:val="clear" w:color="auto" w:fill="auto"/>
            <w:noWrap/>
            <w:vAlign w:val="center"/>
          </w:tcPr>
          <w:p w14:paraId="07E42A85" w14:textId="47FCFF78"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11/1</w:t>
            </w:r>
          </w:p>
        </w:tc>
        <w:tc>
          <w:tcPr>
            <w:tcW w:w="75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73FD481" w14:textId="19FDF32B"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11/2</w:t>
            </w:r>
          </w:p>
        </w:tc>
        <w:tc>
          <w:tcPr>
            <w:tcW w:w="524"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6C84ECD" w14:textId="7C6474B2" w:rsidR="004420D7" w:rsidRPr="004420D7" w:rsidRDefault="004420D7" w:rsidP="004420D7">
            <w:pPr>
              <w:spacing w:after="0" w:line="240" w:lineRule="auto"/>
              <w:jc w:val="right"/>
              <w:rPr>
                <w:rFonts w:ascii="Times New Roman" w:hAnsi="Times New Roman" w:cs="Times New Roman"/>
                <w:color w:val="000000"/>
                <w:sz w:val="20"/>
                <w:szCs w:val="20"/>
              </w:rPr>
            </w:pPr>
            <w:r w:rsidRPr="004420D7">
              <w:rPr>
                <w:rFonts w:ascii="Times New Roman" w:hAnsi="Times New Roman" w:cs="Times New Roman"/>
                <w:color w:val="000000"/>
                <w:sz w:val="20"/>
                <w:szCs w:val="20"/>
              </w:rPr>
              <w:t>564328</w:t>
            </w:r>
          </w:p>
        </w:tc>
        <w:tc>
          <w:tcPr>
            <w:tcW w:w="592" w:type="pct"/>
            <w:tcBorders>
              <w:top w:val="single" w:sz="4" w:space="0" w:color="auto"/>
              <w:left w:val="single" w:sz="4" w:space="0" w:color="auto"/>
              <w:bottom w:val="single" w:sz="4" w:space="0" w:color="auto"/>
              <w:right w:val="single" w:sz="4" w:space="0" w:color="auto"/>
            </w:tcBorders>
            <w:shd w:val="clear" w:color="auto" w:fill="auto"/>
            <w:noWrap/>
            <w:vAlign w:val="center"/>
          </w:tcPr>
          <w:p w14:paraId="0D83E492" w14:textId="3CAE25E1" w:rsidR="004420D7" w:rsidRPr="004420D7" w:rsidRDefault="004420D7" w:rsidP="004420D7">
            <w:pPr>
              <w:spacing w:after="0" w:line="240" w:lineRule="auto"/>
              <w:jc w:val="right"/>
              <w:rPr>
                <w:rFonts w:ascii="Times New Roman" w:hAnsi="Times New Roman" w:cs="Times New Roman"/>
                <w:color w:val="000000"/>
                <w:sz w:val="20"/>
                <w:szCs w:val="20"/>
              </w:rPr>
            </w:pPr>
            <w:r w:rsidRPr="004420D7">
              <w:rPr>
                <w:rFonts w:ascii="Times New Roman" w:hAnsi="Times New Roman" w:cs="Times New Roman"/>
                <w:color w:val="000000"/>
                <w:sz w:val="20"/>
                <w:szCs w:val="20"/>
              </w:rPr>
              <w:t>4529480</w:t>
            </w:r>
          </w:p>
        </w:tc>
        <w:tc>
          <w:tcPr>
            <w:tcW w:w="505" w:type="pct"/>
            <w:tcBorders>
              <w:top w:val="single" w:sz="4" w:space="0" w:color="auto"/>
              <w:left w:val="single" w:sz="4" w:space="0" w:color="auto"/>
              <w:bottom w:val="single" w:sz="4" w:space="0" w:color="auto"/>
              <w:right w:val="single" w:sz="4" w:space="0" w:color="auto"/>
            </w:tcBorders>
            <w:vAlign w:val="center"/>
          </w:tcPr>
          <w:p w14:paraId="17E45D34" w14:textId="34216AA4" w:rsidR="004420D7" w:rsidRPr="004420D7" w:rsidRDefault="004420D7" w:rsidP="004420D7">
            <w:pPr>
              <w:spacing w:after="0" w:line="240" w:lineRule="auto"/>
              <w:jc w:val="center"/>
              <w:rPr>
                <w:rFonts w:ascii="Times New Roman" w:eastAsia="Times New Roman" w:hAnsi="Times New Roman" w:cs="Times New Roman"/>
                <w:sz w:val="20"/>
                <w:szCs w:val="20"/>
              </w:rPr>
            </w:pPr>
            <w:r w:rsidRPr="004420D7">
              <w:rPr>
                <w:rFonts w:ascii="Times New Roman" w:hAnsi="Times New Roman" w:cs="Times New Roman"/>
                <w:color w:val="000000"/>
                <w:sz w:val="20"/>
                <w:szCs w:val="20"/>
              </w:rPr>
              <w:t>1</w:t>
            </w:r>
          </w:p>
        </w:tc>
        <w:tc>
          <w:tcPr>
            <w:tcW w:w="1187"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ED85528" w14:textId="313A1D65" w:rsidR="004420D7" w:rsidRPr="004420D7" w:rsidRDefault="004420D7" w:rsidP="004420D7">
            <w:pPr>
              <w:spacing w:after="0" w:line="240" w:lineRule="auto"/>
              <w:jc w:val="center"/>
              <w:rPr>
                <w:rFonts w:ascii="Times New Roman" w:hAnsi="Times New Roman" w:cs="Times New Roman"/>
                <w:sz w:val="20"/>
                <w:szCs w:val="20"/>
              </w:rPr>
            </w:pPr>
            <w:r w:rsidRPr="004420D7">
              <w:rPr>
                <w:rFonts w:ascii="Times New Roman" w:hAnsi="Times New Roman" w:cs="Times New Roman"/>
                <w:color w:val="000000"/>
                <w:sz w:val="20"/>
                <w:szCs w:val="20"/>
              </w:rPr>
              <w:t>Wetted Channel</w:t>
            </w:r>
          </w:p>
        </w:tc>
        <w:tc>
          <w:tcPr>
            <w:tcW w:w="666" w:type="pct"/>
            <w:tcBorders>
              <w:top w:val="single" w:sz="4" w:space="0" w:color="auto"/>
              <w:left w:val="single" w:sz="4" w:space="0" w:color="auto"/>
              <w:bottom w:val="single" w:sz="4" w:space="0" w:color="auto"/>
              <w:right w:val="single" w:sz="4" w:space="0" w:color="auto"/>
            </w:tcBorders>
            <w:shd w:val="clear" w:color="auto" w:fill="70AD47" w:themeFill="accent6"/>
            <w:noWrap/>
            <w:vAlign w:val="center"/>
          </w:tcPr>
          <w:p w14:paraId="3C479B06" w14:textId="4B36A12B" w:rsidR="004420D7" w:rsidRPr="004420D7" w:rsidRDefault="004420D7" w:rsidP="004420D7">
            <w:pPr>
              <w:spacing w:after="0" w:line="240" w:lineRule="auto"/>
              <w:jc w:val="center"/>
              <w:rPr>
                <w:rFonts w:ascii="Times New Roman" w:eastAsia="Times New Roman" w:hAnsi="Times New Roman" w:cs="Times New Roman"/>
                <w:sz w:val="20"/>
                <w:szCs w:val="20"/>
              </w:rPr>
            </w:pPr>
            <w:r w:rsidRPr="004420D7">
              <w:rPr>
                <w:rFonts w:ascii="Times New Roman" w:hAnsi="Times New Roman" w:cs="Times New Roman"/>
                <w:color w:val="000000"/>
                <w:sz w:val="20"/>
                <w:szCs w:val="20"/>
              </w:rPr>
              <w:t>Yes</w:t>
            </w:r>
          </w:p>
        </w:tc>
      </w:tr>
      <w:tr w:rsidR="004420D7" w:rsidRPr="004420D7" w14:paraId="411CD7C9" w14:textId="77777777" w:rsidTr="004420D7">
        <w:trPr>
          <w:trHeight w:val="301"/>
          <w:jc w:val="center"/>
        </w:trPr>
        <w:tc>
          <w:tcPr>
            <w:tcW w:w="771"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17BB5BF" w14:textId="4FE5F9EF"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11/2</w:t>
            </w:r>
          </w:p>
        </w:tc>
        <w:tc>
          <w:tcPr>
            <w:tcW w:w="75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1F83057" w14:textId="01A640BA"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11/3</w:t>
            </w:r>
          </w:p>
        </w:tc>
        <w:tc>
          <w:tcPr>
            <w:tcW w:w="524" w:type="pct"/>
            <w:tcBorders>
              <w:top w:val="single" w:sz="4" w:space="0" w:color="auto"/>
              <w:left w:val="single" w:sz="4" w:space="0" w:color="auto"/>
              <w:bottom w:val="single" w:sz="4" w:space="0" w:color="auto"/>
              <w:right w:val="single" w:sz="4" w:space="0" w:color="auto"/>
            </w:tcBorders>
            <w:shd w:val="clear" w:color="auto" w:fill="auto"/>
            <w:noWrap/>
            <w:vAlign w:val="center"/>
          </w:tcPr>
          <w:p w14:paraId="796325CF" w14:textId="451BDF6A" w:rsidR="004420D7" w:rsidRPr="004420D7" w:rsidRDefault="004420D7" w:rsidP="004420D7">
            <w:pPr>
              <w:spacing w:after="0" w:line="240" w:lineRule="auto"/>
              <w:jc w:val="right"/>
              <w:rPr>
                <w:rFonts w:ascii="Times New Roman" w:hAnsi="Times New Roman" w:cs="Times New Roman"/>
                <w:color w:val="000000"/>
                <w:sz w:val="20"/>
                <w:szCs w:val="20"/>
              </w:rPr>
            </w:pPr>
            <w:r w:rsidRPr="004420D7">
              <w:rPr>
                <w:rFonts w:ascii="Times New Roman" w:hAnsi="Times New Roman" w:cs="Times New Roman"/>
                <w:color w:val="000000"/>
                <w:sz w:val="20"/>
                <w:szCs w:val="20"/>
              </w:rPr>
              <w:t>496864</w:t>
            </w:r>
          </w:p>
        </w:tc>
        <w:tc>
          <w:tcPr>
            <w:tcW w:w="592"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BAE7CD8" w14:textId="711F9DAE" w:rsidR="004420D7" w:rsidRPr="004420D7" w:rsidRDefault="004420D7" w:rsidP="004420D7">
            <w:pPr>
              <w:spacing w:after="0" w:line="240" w:lineRule="auto"/>
              <w:jc w:val="right"/>
              <w:rPr>
                <w:rFonts w:ascii="Times New Roman" w:hAnsi="Times New Roman" w:cs="Times New Roman"/>
                <w:color w:val="000000"/>
                <w:sz w:val="20"/>
                <w:szCs w:val="20"/>
              </w:rPr>
            </w:pPr>
            <w:r w:rsidRPr="004420D7">
              <w:rPr>
                <w:rFonts w:ascii="Times New Roman" w:hAnsi="Times New Roman" w:cs="Times New Roman"/>
                <w:color w:val="000000"/>
                <w:sz w:val="20"/>
                <w:szCs w:val="20"/>
              </w:rPr>
              <w:t>4501123</w:t>
            </w:r>
          </w:p>
        </w:tc>
        <w:tc>
          <w:tcPr>
            <w:tcW w:w="505" w:type="pct"/>
            <w:tcBorders>
              <w:top w:val="single" w:sz="4" w:space="0" w:color="auto"/>
              <w:left w:val="single" w:sz="4" w:space="0" w:color="auto"/>
              <w:bottom w:val="single" w:sz="4" w:space="0" w:color="auto"/>
              <w:right w:val="single" w:sz="4" w:space="0" w:color="auto"/>
            </w:tcBorders>
            <w:vAlign w:val="center"/>
          </w:tcPr>
          <w:p w14:paraId="1FF8540C" w14:textId="106BC53A"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1</w:t>
            </w:r>
          </w:p>
        </w:tc>
        <w:tc>
          <w:tcPr>
            <w:tcW w:w="1187"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4BD014A" w14:textId="0FD361C4"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Wetted Channel</w:t>
            </w:r>
          </w:p>
        </w:tc>
        <w:tc>
          <w:tcPr>
            <w:tcW w:w="666" w:type="pct"/>
            <w:tcBorders>
              <w:top w:val="single" w:sz="4" w:space="0" w:color="auto"/>
              <w:left w:val="single" w:sz="4" w:space="0" w:color="auto"/>
              <w:bottom w:val="single" w:sz="4" w:space="0" w:color="auto"/>
              <w:right w:val="single" w:sz="4" w:space="0" w:color="auto"/>
            </w:tcBorders>
            <w:shd w:val="clear" w:color="auto" w:fill="70AD47" w:themeFill="accent6"/>
            <w:noWrap/>
            <w:vAlign w:val="center"/>
          </w:tcPr>
          <w:p w14:paraId="31E73ED0" w14:textId="13E8E9CA"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Yes</w:t>
            </w:r>
          </w:p>
        </w:tc>
      </w:tr>
      <w:tr w:rsidR="004420D7" w:rsidRPr="004420D7" w14:paraId="13D31626" w14:textId="77777777" w:rsidTr="004420D7">
        <w:trPr>
          <w:trHeight w:val="301"/>
          <w:jc w:val="center"/>
        </w:trPr>
        <w:tc>
          <w:tcPr>
            <w:tcW w:w="771"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A1CD7E3" w14:textId="4918E01A"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11/2</w:t>
            </w:r>
          </w:p>
        </w:tc>
        <w:tc>
          <w:tcPr>
            <w:tcW w:w="75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F92EFDD" w14:textId="4C49FDE4"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11/3</w:t>
            </w:r>
          </w:p>
        </w:tc>
        <w:tc>
          <w:tcPr>
            <w:tcW w:w="524" w:type="pct"/>
            <w:tcBorders>
              <w:top w:val="single" w:sz="4" w:space="0" w:color="auto"/>
              <w:left w:val="single" w:sz="4" w:space="0" w:color="auto"/>
              <w:bottom w:val="single" w:sz="4" w:space="0" w:color="auto"/>
              <w:right w:val="single" w:sz="4" w:space="0" w:color="auto"/>
            </w:tcBorders>
            <w:shd w:val="clear" w:color="auto" w:fill="auto"/>
            <w:noWrap/>
            <w:vAlign w:val="center"/>
          </w:tcPr>
          <w:p w14:paraId="3308C74E" w14:textId="419C094C" w:rsidR="004420D7" w:rsidRPr="004420D7" w:rsidRDefault="004420D7" w:rsidP="004420D7">
            <w:pPr>
              <w:spacing w:after="0" w:line="240" w:lineRule="auto"/>
              <w:jc w:val="right"/>
              <w:rPr>
                <w:rFonts w:ascii="Times New Roman" w:hAnsi="Times New Roman" w:cs="Times New Roman"/>
                <w:color w:val="000000"/>
                <w:sz w:val="20"/>
                <w:szCs w:val="20"/>
              </w:rPr>
            </w:pPr>
            <w:r w:rsidRPr="004420D7">
              <w:rPr>
                <w:rFonts w:ascii="Times New Roman" w:hAnsi="Times New Roman" w:cs="Times New Roman"/>
                <w:color w:val="000000"/>
                <w:sz w:val="20"/>
                <w:szCs w:val="20"/>
              </w:rPr>
              <w:t>512963</w:t>
            </w:r>
          </w:p>
        </w:tc>
        <w:tc>
          <w:tcPr>
            <w:tcW w:w="592" w:type="pct"/>
            <w:tcBorders>
              <w:top w:val="single" w:sz="4" w:space="0" w:color="auto"/>
              <w:left w:val="single" w:sz="4" w:space="0" w:color="auto"/>
              <w:bottom w:val="single" w:sz="4" w:space="0" w:color="auto"/>
              <w:right w:val="single" w:sz="4" w:space="0" w:color="auto"/>
            </w:tcBorders>
            <w:shd w:val="clear" w:color="auto" w:fill="auto"/>
            <w:noWrap/>
            <w:vAlign w:val="center"/>
          </w:tcPr>
          <w:p w14:paraId="72D2C2E4" w14:textId="7A169C74" w:rsidR="004420D7" w:rsidRPr="004420D7" w:rsidRDefault="004420D7" w:rsidP="004420D7">
            <w:pPr>
              <w:spacing w:after="0" w:line="240" w:lineRule="auto"/>
              <w:jc w:val="right"/>
              <w:rPr>
                <w:rFonts w:ascii="Times New Roman" w:hAnsi="Times New Roman" w:cs="Times New Roman"/>
                <w:color w:val="000000"/>
                <w:sz w:val="20"/>
                <w:szCs w:val="20"/>
              </w:rPr>
            </w:pPr>
            <w:r w:rsidRPr="004420D7">
              <w:rPr>
                <w:rFonts w:ascii="Times New Roman" w:hAnsi="Times New Roman" w:cs="Times New Roman"/>
                <w:color w:val="000000"/>
                <w:sz w:val="20"/>
                <w:szCs w:val="20"/>
              </w:rPr>
              <w:t>4502791</w:t>
            </w:r>
          </w:p>
        </w:tc>
        <w:tc>
          <w:tcPr>
            <w:tcW w:w="505" w:type="pct"/>
            <w:tcBorders>
              <w:top w:val="single" w:sz="4" w:space="0" w:color="auto"/>
              <w:left w:val="single" w:sz="4" w:space="0" w:color="auto"/>
              <w:bottom w:val="single" w:sz="4" w:space="0" w:color="auto"/>
              <w:right w:val="single" w:sz="4" w:space="0" w:color="auto"/>
            </w:tcBorders>
            <w:vAlign w:val="center"/>
          </w:tcPr>
          <w:p w14:paraId="1A8B9094" w14:textId="67CA413B" w:rsidR="004420D7" w:rsidRPr="004420D7" w:rsidRDefault="004420D7" w:rsidP="004420D7">
            <w:pPr>
              <w:spacing w:after="0" w:line="240" w:lineRule="auto"/>
              <w:jc w:val="center"/>
              <w:rPr>
                <w:rFonts w:ascii="Times New Roman" w:eastAsia="Times New Roman" w:hAnsi="Times New Roman" w:cs="Times New Roman"/>
                <w:sz w:val="20"/>
                <w:szCs w:val="20"/>
              </w:rPr>
            </w:pPr>
            <w:r w:rsidRPr="004420D7">
              <w:rPr>
                <w:rFonts w:ascii="Times New Roman" w:hAnsi="Times New Roman" w:cs="Times New Roman"/>
                <w:color w:val="000000"/>
                <w:sz w:val="20"/>
                <w:szCs w:val="20"/>
              </w:rPr>
              <w:t>1</w:t>
            </w:r>
          </w:p>
        </w:tc>
        <w:tc>
          <w:tcPr>
            <w:tcW w:w="1187" w:type="pct"/>
            <w:tcBorders>
              <w:top w:val="single" w:sz="4" w:space="0" w:color="auto"/>
              <w:left w:val="single" w:sz="4" w:space="0" w:color="auto"/>
              <w:bottom w:val="single" w:sz="4" w:space="0" w:color="auto"/>
              <w:right w:val="single" w:sz="4" w:space="0" w:color="auto"/>
            </w:tcBorders>
            <w:shd w:val="clear" w:color="auto" w:fill="auto"/>
            <w:noWrap/>
            <w:vAlign w:val="center"/>
          </w:tcPr>
          <w:p w14:paraId="77363908" w14:textId="7A25384C" w:rsidR="004420D7" w:rsidRPr="004420D7" w:rsidRDefault="004420D7" w:rsidP="004420D7">
            <w:pPr>
              <w:spacing w:after="0" w:line="240" w:lineRule="auto"/>
              <w:jc w:val="center"/>
              <w:rPr>
                <w:rFonts w:ascii="Times New Roman" w:hAnsi="Times New Roman" w:cs="Times New Roman"/>
                <w:sz w:val="20"/>
                <w:szCs w:val="20"/>
              </w:rPr>
            </w:pPr>
            <w:r w:rsidRPr="004420D7">
              <w:rPr>
                <w:rFonts w:ascii="Times New Roman" w:hAnsi="Times New Roman" w:cs="Times New Roman"/>
                <w:color w:val="000000"/>
                <w:sz w:val="20"/>
                <w:szCs w:val="20"/>
              </w:rPr>
              <w:t>Wetted Channel</w:t>
            </w:r>
          </w:p>
        </w:tc>
        <w:tc>
          <w:tcPr>
            <w:tcW w:w="666" w:type="pct"/>
            <w:tcBorders>
              <w:top w:val="single" w:sz="4" w:space="0" w:color="auto"/>
              <w:left w:val="single" w:sz="4" w:space="0" w:color="auto"/>
              <w:bottom w:val="single" w:sz="4" w:space="0" w:color="auto"/>
              <w:right w:val="single" w:sz="4" w:space="0" w:color="auto"/>
            </w:tcBorders>
            <w:shd w:val="clear" w:color="auto" w:fill="70AD47" w:themeFill="accent6"/>
            <w:noWrap/>
            <w:vAlign w:val="center"/>
          </w:tcPr>
          <w:p w14:paraId="7636DBBE" w14:textId="3793770B" w:rsidR="004420D7" w:rsidRPr="004420D7" w:rsidRDefault="004420D7" w:rsidP="004420D7">
            <w:pPr>
              <w:spacing w:after="0" w:line="240" w:lineRule="auto"/>
              <w:jc w:val="center"/>
              <w:rPr>
                <w:rFonts w:ascii="Times New Roman" w:eastAsia="Times New Roman" w:hAnsi="Times New Roman" w:cs="Times New Roman"/>
                <w:sz w:val="20"/>
                <w:szCs w:val="20"/>
              </w:rPr>
            </w:pPr>
            <w:r w:rsidRPr="004420D7">
              <w:rPr>
                <w:rFonts w:ascii="Times New Roman" w:hAnsi="Times New Roman" w:cs="Times New Roman"/>
                <w:color w:val="000000"/>
                <w:sz w:val="20"/>
                <w:szCs w:val="20"/>
              </w:rPr>
              <w:t>Yes</w:t>
            </w:r>
          </w:p>
        </w:tc>
      </w:tr>
      <w:tr w:rsidR="004420D7" w:rsidRPr="004420D7" w14:paraId="6B5A382F" w14:textId="77777777" w:rsidTr="004420D7">
        <w:trPr>
          <w:trHeight w:val="301"/>
          <w:jc w:val="center"/>
        </w:trPr>
        <w:tc>
          <w:tcPr>
            <w:tcW w:w="771"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5D4F6B7" w14:textId="5E50BF02"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11/3</w:t>
            </w:r>
          </w:p>
        </w:tc>
        <w:tc>
          <w:tcPr>
            <w:tcW w:w="75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609A657" w14:textId="129C5BCF"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11/5</w:t>
            </w:r>
          </w:p>
        </w:tc>
        <w:tc>
          <w:tcPr>
            <w:tcW w:w="524"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B3F4BF9" w14:textId="6B41E760" w:rsidR="004420D7" w:rsidRPr="004420D7" w:rsidRDefault="004420D7" w:rsidP="004420D7">
            <w:pPr>
              <w:spacing w:after="0" w:line="240" w:lineRule="auto"/>
              <w:jc w:val="right"/>
              <w:rPr>
                <w:rFonts w:ascii="Times New Roman" w:hAnsi="Times New Roman" w:cs="Times New Roman"/>
                <w:color w:val="000000"/>
                <w:sz w:val="20"/>
                <w:szCs w:val="20"/>
              </w:rPr>
            </w:pPr>
            <w:r w:rsidRPr="004420D7">
              <w:rPr>
                <w:rFonts w:ascii="Times New Roman" w:hAnsi="Times New Roman" w:cs="Times New Roman"/>
                <w:color w:val="000000"/>
                <w:sz w:val="20"/>
                <w:szCs w:val="20"/>
              </w:rPr>
              <w:t>566830</w:t>
            </w:r>
          </w:p>
        </w:tc>
        <w:tc>
          <w:tcPr>
            <w:tcW w:w="592"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652464D" w14:textId="39DBFF96" w:rsidR="004420D7" w:rsidRPr="004420D7" w:rsidRDefault="004420D7" w:rsidP="004420D7">
            <w:pPr>
              <w:spacing w:after="0" w:line="240" w:lineRule="auto"/>
              <w:jc w:val="right"/>
              <w:rPr>
                <w:rFonts w:ascii="Times New Roman" w:hAnsi="Times New Roman" w:cs="Times New Roman"/>
                <w:color w:val="000000"/>
                <w:sz w:val="20"/>
                <w:szCs w:val="20"/>
              </w:rPr>
            </w:pPr>
            <w:r w:rsidRPr="004420D7">
              <w:rPr>
                <w:rFonts w:ascii="Times New Roman" w:hAnsi="Times New Roman" w:cs="Times New Roman"/>
                <w:color w:val="000000"/>
                <w:sz w:val="20"/>
                <w:szCs w:val="20"/>
              </w:rPr>
              <w:t>4532731</w:t>
            </w:r>
          </w:p>
        </w:tc>
        <w:tc>
          <w:tcPr>
            <w:tcW w:w="505" w:type="pct"/>
            <w:tcBorders>
              <w:top w:val="single" w:sz="4" w:space="0" w:color="auto"/>
              <w:left w:val="single" w:sz="4" w:space="0" w:color="auto"/>
              <w:bottom w:val="single" w:sz="4" w:space="0" w:color="auto"/>
              <w:right w:val="single" w:sz="4" w:space="0" w:color="auto"/>
            </w:tcBorders>
            <w:vAlign w:val="center"/>
          </w:tcPr>
          <w:p w14:paraId="7D5FF6AC" w14:textId="4CFB455B" w:rsidR="004420D7" w:rsidRPr="004420D7" w:rsidRDefault="004420D7" w:rsidP="004420D7">
            <w:pPr>
              <w:spacing w:after="0" w:line="240" w:lineRule="auto"/>
              <w:jc w:val="center"/>
              <w:rPr>
                <w:rFonts w:ascii="Times New Roman" w:eastAsia="Times New Roman" w:hAnsi="Times New Roman" w:cs="Times New Roman"/>
                <w:sz w:val="20"/>
                <w:szCs w:val="20"/>
              </w:rPr>
            </w:pPr>
            <w:r w:rsidRPr="004420D7">
              <w:rPr>
                <w:rFonts w:ascii="Times New Roman" w:hAnsi="Times New Roman" w:cs="Times New Roman"/>
                <w:color w:val="000000"/>
                <w:sz w:val="20"/>
                <w:szCs w:val="20"/>
              </w:rPr>
              <w:t>2</w:t>
            </w:r>
          </w:p>
        </w:tc>
        <w:tc>
          <w:tcPr>
            <w:tcW w:w="1187"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5872A9B" w14:textId="50EC1CAA" w:rsidR="004420D7" w:rsidRPr="004420D7" w:rsidRDefault="004420D7" w:rsidP="004420D7">
            <w:pPr>
              <w:spacing w:after="0" w:line="240" w:lineRule="auto"/>
              <w:jc w:val="center"/>
              <w:rPr>
                <w:rFonts w:ascii="Times New Roman" w:hAnsi="Times New Roman" w:cs="Times New Roman"/>
                <w:sz w:val="20"/>
                <w:szCs w:val="20"/>
              </w:rPr>
            </w:pPr>
            <w:r w:rsidRPr="004420D7">
              <w:rPr>
                <w:rFonts w:ascii="Times New Roman" w:hAnsi="Times New Roman" w:cs="Times New Roman"/>
                <w:color w:val="000000"/>
                <w:sz w:val="20"/>
                <w:szCs w:val="20"/>
              </w:rPr>
              <w:t>Grassland - Lowland</w:t>
            </w:r>
          </w:p>
        </w:tc>
        <w:tc>
          <w:tcPr>
            <w:tcW w:w="666" w:type="pct"/>
            <w:tcBorders>
              <w:top w:val="single" w:sz="4" w:space="0" w:color="auto"/>
              <w:left w:val="single" w:sz="4" w:space="0" w:color="auto"/>
              <w:bottom w:val="single" w:sz="4" w:space="0" w:color="auto"/>
              <w:right w:val="single" w:sz="4" w:space="0" w:color="auto"/>
            </w:tcBorders>
            <w:shd w:val="clear" w:color="auto" w:fill="70AD47" w:themeFill="accent6"/>
            <w:noWrap/>
            <w:vAlign w:val="center"/>
          </w:tcPr>
          <w:p w14:paraId="0D7A5B8C" w14:textId="688F29CF" w:rsidR="004420D7" w:rsidRPr="004420D7" w:rsidRDefault="004420D7" w:rsidP="004420D7">
            <w:pPr>
              <w:spacing w:after="0" w:line="240" w:lineRule="auto"/>
              <w:jc w:val="center"/>
              <w:rPr>
                <w:rFonts w:ascii="Times New Roman" w:eastAsia="Times New Roman" w:hAnsi="Times New Roman" w:cs="Times New Roman"/>
                <w:sz w:val="20"/>
                <w:szCs w:val="20"/>
              </w:rPr>
            </w:pPr>
            <w:r w:rsidRPr="004420D7">
              <w:rPr>
                <w:rFonts w:ascii="Times New Roman" w:hAnsi="Times New Roman" w:cs="Times New Roman"/>
                <w:color w:val="000000"/>
                <w:sz w:val="20"/>
                <w:szCs w:val="20"/>
              </w:rPr>
              <w:t>Yes</w:t>
            </w:r>
          </w:p>
        </w:tc>
      </w:tr>
      <w:tr w:rsidR="004420D7" w:rsidRPr="004420D7" w14:paraId="56B4BBC3" w14:textId="77777777" w:rsidTr="004420D7">
        <w:trPr>
          <w:trHeight w:val="301"/>
          <w:jc w:val="center"/>
        </w:trPr>
        <w:tc>
          <w:tcPr>
            <w:tcW w:w="771"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4A406D6" w14:textId="61B577E9"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11/4</w:t>
            </w:r>
          </w:p>
        </w:tc>
        <w:tc>
          <w:tcPr>
            <w:tcW w:w="75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3A728F1" w14:textId="0D87D6F8"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11/5</w:t>
            </w:r>
          </w:p>
        </w:tc>
        <w:tc>
          <w:tcPr>
            <w:tcW w:w="524"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EDA804B" w14:textId="7811866C" w:rsidR="004420D7" w:rsidRPr="004420D7" w:rsidRDefault="004420D7" w:rsidP="004420D7">
            <w:pPr>
              <w:spacing w:after="0" w:line="240" w:lineRule="auto"/>
              <w:jc w:val="right"/>
              <w:rPr>
                <w:rFonts w:ascii="Times New Roman" w:hAnsi="Times New Roman" w:cs="Times New Roman"/>
                <w:color w:val="000000"/>
                <w:sz w:val="20"/>
                <w:szCs w:val="20"/>
              </w:rPr>
            </w:pPr>
            <w:r w:rsidRPr="004420D7">
              <w:rPr>
                <w:rFonts w:ascii="Times New Roman" w:hAnsi="Times New Roman" w:cs="Times New Roman"/>
                <w:color w:val="000000"/>
                <w:sz w:val="20"/>
                <w:szCs w:val="20"/>
              </w:rPr>
              <w:t>516961</w:t>
            </w:r>
          </w:p>
        </w:tc>
        <w:tc>
          <w:tcPr>
            <w:tcW w:w="592" w:type="pct"/>
            <w:tcBorders>
              <w:top w:val="single" w:sz="4" w:space="0" w:color="auto"/>
              <w:left w:val="single" w:sz="4" w:space="0" w:color="auto"/>
              <w:bottom w:val="single" w:sz="4" w:space="0" w:color="auto"/>
              <w:right w:val="single" w:sz="4" w:space="0" w:color="auto"/>
            </w:tcBorders>
            <w:shd w:val="clear" w:color="auto" w:fill="auto"/>
            <w:noWrap/>
            <w:vAlign w:val="center"/>
          </w:tcPr>
          <w:p w14:paraId="3F786F73" w14:textId="757C703C" w:rsidR="004420D7" w:rsidRPr="004420D7" w:rsidRDefault="004420D7" w:rsidP="004420D7">
            <w:pPr>
              <w:spacing w:after="0" w:line="240" w:lineRule="auto"/>
              <w:jc w:val="right"/>
              <w:rPr>
                <w:rFonts w:ascii="Times New Roman" w:hAnsi="Times New Roman" w:cs="Times New Roman"/>
                <w:color w:val="000000"/>
                <w:sz w:val="20"/>
                <w:szCs w:val="20"/>
              </w:rPr>
            </w:pPr>
            <w:r w:rsidRPr="004420D7">
              <w:rPr>
                <w:rFonts w:ascii="Times New Roman" w:hAnsi="Times New Roman" w:cs="Times New Roman"/>
                <w:color w:val="000000"/>
                <w:sz w:val="20"/>
                <w:szCs w:val="20"/>
              </w:rPr>
              <w:t>4505440</w:t>
            </w:r>
          </w:p>
        </w:tc>
        <w:tc>
          <w:tcPr>
            <w:tcW w:w="505" w:type="pct"/>
            <w:tcBorders>
              <w:top w:val="single" w:sz="4" w:space="0" w:color="auto"/>
              <w:left w:val="single" w:sz="4" w:space="0" w:color="auto"/>
              <w:bottom w:val="single" w:sz="4" w:space="0" w:color="auto"/>
              <w:right w:val="single" w:sz="4" w:space="0" w:color="auto"/>
            </w:tcBorders>
            <w:vAlign w:val="center"/>
          </w:tcPr>
          <w:p w14:paraId="0A585D15" w14:textId="5EE65893"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2</w:t>
            </w:r>
          </w:p>
        </w:tc>
        <w:tc>
          <w:tcPr>
            <w:tcW w:w="1187" w:type="pct"/>
            <w:tcBorders>
              <w:top w:val="single" w:sz="4" w:space="0" w:color="auto"/>
              <w:left w:val="single" w:sz="4" w:space="0" w:color="auto"/>
              <w:bottom w:val="single" w:sz="4" w:space="0" w:color="auto"/>
              <w:right w:val="single" w:sz="4" w:space="0" w:color="auto"/>
            </w:tcBorders>
            <w:shd w:val="clear" w:color="auto" w:fill="auto"/>
            <w:noWrap/>
            <w:vAlign w:val="center"/>
          </w:tcPr>
          <w:p w14:paraId="7AF79AFC" w14:textId="62DD58F0"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Grassland - Lowland</w:t>
            </w:r>
          </w:p>
        </w:tc>
        <w:tc>
          <w:tcPr>
            <w:tcW w:w="666" w:type="pct"/>
            <w:tcBorders>
              <w:top w:val="single" w:sz="4" w:space="0" w:color="auto"/>
              <w:left w:val="single" w:sz="4" w:space="0" w:color="auto"/>
              <w:bottom w:val="single" w:sz="4" w:space="0" w:color="auto"/>
              <w:right w:val="single" w:sz="4" w:space="0" w:color="auto"/>
            </w:tcBorders>
            <w:shd w:val="clear" w:color="auto" w:fill="auto"/>
            <w:noWrap/>
            <w:vAlign w:val="center"/>
          </w:tcPr>
          <w:p w14:paraId="0801A3C5" w14:textId="6E103203"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No</w:t>
            </w:r>
          </w:p>
        </w:tc>
      </w:tr>
      <w:tr w:rsidR="004420D7" w:rsidRPr="004420D7" w14:paraId="7F8A4607" w14:textId="77777777" w:rsidTr="004420D7">
        <w:trPr>
          <w:trHeight w:val="301"/>
          <w:jc w:val="center"/>
        </w:trPr>
        <w:tc>
          <w:tcPr>
            <w:tcW w:w="771"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A9A9ABC" w14:textId="19F64BDB"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11/7</w:t>
            </w:r>
          </w:p>
        </w:tc>
        <w:tc>
          <w:tcPr>
            <w:tcW w:w="75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782F0193" w14:textId="6D9EAAB1"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11/9</w:t>
            </w:r>
          </w:p>
        </w:tc>
        <w:tc>
          <w:tcPr>
            <w:tcW w:w="524" w:type="pct"/>
            <w:tcBorders>
              <w:top w:val="single" w:sz="4" w:space="0" w:color="auto"/>
              <w:left w:val="single" w:sz="4" w:space="0" w:color="auto"/>
              <w:bottom w:val="single" w:sz="4" w:space="0" w:color="auto"/>
              <w:right w:val="single" w:sz="4" w:space="0" w:color="auto"/>
            </w:tcBorders>
            <w:shd w:val="clear" w:color="auto" w:fill="auto"/>
            <w:noWrap/>
            <w:vAlign w:val="center"/>
          </w:tcPr>
          <w:p w14:paraId="3E5C5818" w14:textId="5F19A9C4" w:rsidR="004420D7" w:rsidRPr="004420D7" w:rsidRDefault="004420D7" w:rsidP="004420D7">
            <w:pPr>
              <w:spacing w:after="0" w:line="240" w:lineRule="auto"/>
              <w:jc w:val="right"/>
              <w:rPr>
                <w:rFonts w:ascii="Times New Roman" w:hAnsi="Times New Roman" w:cs="Times New Roman"/>
                <w:color w:val="000000"/>
                <w:sz w:val="20"/>
                <w:szCs w:val="20"/>
              </w:rPr>
            </w:pPr>
            <w:r w:rsidRPr="004420D7">
              <w:rPr>
                <w:rFonts w:ascii="Times New Roman" w:hAnsi="Times New Roman" w:cs="Times New Roman"/>
                <w:color w:val="000000"/>
                <w:sz w:val="20"/>
                <w:szCs w:val="20"/>
              </w:rPr>
              <w:t>509639</w:t>
            </w:r>
          </w:p>
        </w:tc>
        <w:tc>
          <w:tcPr>
            <w:tcW w:w="592" w:type="pct"/>
            <w:tcBorders>
              <w:top w:val="single" w:sz="4" w:space="0" w:color="auto"/>
              <w:left w:val="single" w:sz="4" w:space="0" w:color="auto"/>
              <w:bottom w:val="single" w:sz="4" w:space="0" w:color="auto"/>
              <w:right w:val="single" w:sz="4" w:space="0" w:color="auto"/>
            </w:tcBorders>
            <w:shd w:val="clear" w:color="auto" w:fill="auto"/>
            <w:noWrap/>
            <w:vAlign w:val="center"/>
          </w:tcPr>
          <w:p w14:paraId="77AC5593" w14:textId="75F8ED4C" w:rsidR="004420D7" w:rsidRPr="004420D7" w:rsidRDefault="004420D7" w:rsidP="004420D7">
            <w:pPr>
              <w:spacing w:after="0" w:line="240" w:lineRule="auto"/>
              <w:jc w:val="right"/>
              <w:rPr>
                <w:rFonts w:ascii="Times New Roman" w:hAnsi="Times New Roman" w:cs="Times New Roman"/>
                <w:color w:val="000000"/>
                <w:sz w:val="20"/>
                <w:szCs w:val="20"/>
              </w:rPr>
            </w:pPr>
            <w:r w:rsidRPr="004420D7">
              <w:rPr>
                <w:rFonts w:ascii="Times New Roman" w:hAnsi="Times New Roman" w:cs="Times New Roman"/>
                <w:color w:val="000000"/>
                <w:sz w:val="20"/>
                <w:szCs w:val="20"/>
              </w:rPr>
              <w:t>4502649</w:t>
            </w:r>
          </w:p>
        </w:tc>
        <w:tc>
          <w:tcPr>
            <w:tcW w:w="505" w:type="pct"/>
            <w:tcBorders>
              <w:top w:val="single" w:sz="4" w:space="0" w:color="auto"/>
              <w:left w:val="single" w:sz="4" w:space="0" w:color="auto"/>
              <w:bottom w:val="single" w:sz="4" w:space="0" w:color="auto"/>
              <w:right w:val="single" w:sz="4" w:space="0" w:color="auto"/>
            </w:tcBorders>
            <w:vAlign w:val="center"/>
          </w:tcPr>
          <w:p w14:paraId="295BE5D6" w14:textId="4B1115B9" w:rsidR="004420D7" w:rsidRPr="004420D7" w:rsidRDefault="004420D7" w:rsidP="004420D7">
            <w:pPr>
              <w:spacing w:after="0" w:line="240" w:lineRule="auto"/>
              <w:jc w:val="center"/>
              <w:rPr>
                <w:rFonts w:ascii="Times New Roman" w:eastAsia="Times New Roman" w:hAnsi="Times New Roman" w:cs="Times New Roman"/>
                <w:sz w:val="20"/>
                <w:szCs w:val="20"/>
              </w:rPr>
            </w:pPr>
            <w:r w:rsidRPr="004420D7">
              <w:rPr>
                <w:rFonts w:ascii="Times New Roman" w:hAnsi="Times New Roman" w:cs="Times New Roman"/>
                <w:color w:val="000000"/>
                <w:sz w:val="20"/>
                <w:szCs w:val="20"/>
              </w:rPr>
              <w:t>3</w:t>
            </w:r>
          </w:p>
        </w:tc>
        <w:tc>
          <w:tcPr>
            <w:tcW w:w="1187"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58CF8EA" w14:textId="394E8217" w:rsidR="004420D7" w:rsidRPr="004420D7" w:rsidRDefault="004420D7" w:rsidP="004420D7">
            <w:pPr>
              <w:spacing w:after="0" w:line="240" w:lineRule="auto"/>
              <w:jc w:val="center"/>
              <w:rPr>
                <w:rFonts w:ascii="Times New Roman" w:hAnsi="Times New Roman" w:cs="Times New Roman"/>
                <w:sz w:val="20"/>
                <w:szCs w:val="20"/>
              </w:rPr>
            </w:pPr>
            <w:r w:rsidRPr="004420D7">
              <w:rPr>
                <w:rFonts w:ascii="Times New Roman" w:hAnsi="Times New Roman" w:cs="Times New Roman"/>
                <w:color w:val="000000"/>
                <w:sz w:val="20"/>
                <w:szCs w:val="20"/>
              </w:rPr>
              <w:t>Grassland - Lowland</w:t>
            </w:r>
          </w:p>
        </w:tc>
        <w:tc>
          <w:tcPr>
            <w:tcW w:w="666"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C360F5C" w14:textId="4AC401EB" w:rsidR="004420D7" w:rsidRPr="004420D7" w:rsidRDefault="004420D7" w:rsidP="004420D7">
            <w:pPr>
              <w:spacing w:after="0" w:line="240" w:lineRule="auto"/>
              <w:jc w:val="center"/>
              <w:rPr>
                <w:rFonts w:ascii="Times New Roman" w:eastAsia="Times New Roman" w:hAnsi="Times New Roman" w:cs="Times New Roman"/>
                <w:sz w:val="20"/>
                <w:szCs w:val="20"/>
              </w:rPr>
            </w:pPr>
            <w:r w:rsidRPr="004420D7">
              <w:rPr>
                <w:rFonts w:ascii="Times New Roman" w:hAnsi="Times New Roman" w:cs="Times New Roman"/>
                <w:color w:val="000000"/>
                <w:sz w:val="20"/>
                <w:szCs w:val="20"/>
              </w:rPr>
              <w:t>No</w:t>
            </w:r>
          </w:p>
        </w:tc>
      </w:tr>
      <w:tr w:rsidR="004420D7" w:rsidRPr="004420D7" w14:paraId="464530AA" w14:textId="77777777" w:rsidTr="004420D7">
        <w:trPr>
          <w:trHeight w:val="301"/>
          <w:jc w:val="center"/>
        </w:trPr>
        <w:tc>
          <w:tcPr>
            <w:tcW w:w="771"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92D11FE" w14:textId="45768201"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11/7</w:t>
            </w:r>
          </w:p>
        </w:tc>
        <w:tc>
          <w:tcPr>
            <w:tcW w:w="75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311823B4" w14:textId="643AFE65"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11/10</w:t>
            </w:r>
          </w:p>
        </w:tc>
        <w:tc>
          <w:tcPr>
            <w:tcW w:w="524" w:type="pct"/>
            <w:tcBorders>
              <w:top w:val="single" w:sz="4" w:space="0" w:color="auto"/>
              <w:left w:val="single" w:sz="4" w:space="0" w:color="auto"/>
              <w:bottom w:val="single" w:sz="4" w:space="0" w:color="auto"/>
              <w:right w:val="single" w:sz="4" w:space="0" w:color="auto"/>
            </w:tcBorders>
            <w:shd w:val="clear" w:color="auto" w:fill="auto"/>
            <w:noWrap/>
            <w:vAlign w:val="center"/>
          </w:tcPr>
          <w:p w14:paraId="061E6F7C" w14:textId="60C707D5" w:rsidR="004420D7" w:rsidRPr="004420D7" w:rsidRDefault="004420D7" w:rsidP="004420D7">
            <w:pPr>
              <w:spacing w:after="0" w:line="240" w:lineRule="auto"/>
              <w:jc w:val="right"/>
              <w:rPr>
                <w:rFonts w:ascii="Times New Roman" w:hAnsi="Times New Roman" w:cs="Times New Roman"/>
                <w:color w:val="000000"/>
                <w:sz w:val="20"/>
                <w:szCs w:val="20"/>
              </w:rPr>
            </w:pPr>
            <w:r w:rsidRPr="004420D7">
              <w:rPr>
                <w:rFonts w:ascii="Times New Roman" w:hAnsi="Times New Roman" w:cs="Times New Roman"/>
                <w:color w:val="000000"/>
                <w:sz w:val="20"/>
                <w:szCs w:val="20"/>
              </w:rPr>
              <w:t>467685</w:t>
            </w:r>
          </w:p>
        </w:tc>
        <w:tc>
          <w:tcPr>
            <w:tcW w:w="592"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8A79946" w14:textId="455102A7" w:rsidR="004420D7" w:rsidRPr="004420D7" w:rsidRDefault="004420D7" w:rsidP="004420D7">
            <w:pPr>
              <w:spacing w:after="0" w:line="240" w:lineRule="auto"/>
              <w:jc w:val="right"/>
              <w:rPr>
                <w:rFonts w:ascii="Times New Roman" w:hAnsi="Times New Roman" w:cs="Times New Roman"/>
                <w:color w:val="000000"/>
                <w:sz w:val="20"/>
                <w:szCs w:val="20"/>
              </w:rPr>
            </w:pPr>
            <w:r w:rsidRPr="004420D7">
              <w:rPr>
                <w:rFonts w:ascii="Times New Roman" w:hAnsi="Times New Roman" w:cs="Times New Roman"/>
                <w:color w:val="000000"/>
                <w:sz w:val="20"/>
                <w:szCs w:val="20"/>
              </w:rPr>
              <w:t>4503716</w:t>
            </w:r>
          </w:p>
        </w:tc>
        <w:tc>
          <w:tcPr>
            <w:tcW w:w="505" w:type="pct"/>
            <w:tcBorders>
              <w:top w:val="single" w:sz="4" w:space="0" w:color="auto"/>
              <w:left w:val="single" w:sz="4" w:space="0" w:color="auto"/>
              <w:bottom w:val="single" w:sz="4" w:space="0" w:color="auto"/>
              <w:right w:val="single" w:sz="4" w:space="0" w:color="auto"/>
            </w:tcBorders>
            <w:vAlign w:val="center"/>
          </w:tcPr>
          <w:p w14:paraId="30AFF93C" w14:textId="5156B1F7"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1</w:t>
            </w:r>
          </w:p>
        </w:tc>
        <w:tc>
          <w:tcPr>
            <w:tcW w:w="1187"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9F92E5D" w14:textId="5136246A"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Wetted Channel</w:t>
            </w:r>
          </w:p>
        </w:tc>
        <w:tc>
          <w:tcPr>
            <w:tcW w:w="666"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7748F23" w14:textId="53239A00"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No</w:t>
            </w:r>
          </w:p>
        </w:tc>
      </w:tr>
      <w:tr w:rsidR="004420D7" w:rsidRPr="004420D7" w14:paraId="09A2D7F5" w14:textId="77777777" w:rsidTr="004420D7">
        <w:trPr>
          <w:trHeight w:val="301"/>
          <w:jc w:val="center"/>
        </w:trPr>
        <w:tc>
          <w:tcPr>
            <w:tcW w:w="771"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5D580DE" w14:textId="4D158461"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11/9</w:t>
            </w:r>
          </w:p>
        </w:tc>
        <w:tc>
          <w:tcPr>
            <w:tcW w:w="75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ABD93B3" w14:textId="6AFBD5B1"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11/11</w:t>
            </w:r>
          </w:p>
        </w:tc>
        <w:tc>
          <w:tcPr>
            <w:tcW w:w="524"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5D805B4" w14:textId="2A8C71F1" w:rsidR="004420D7" w:rsidRPr="004420D7" w:rsidRDefault="004420D7" w:rsidP="004420D7">
            <w:pPr>
              <w:spacing w:after="0" w:line="240" w:lineRule="auto"/>
              <w:jc w:val="right"/>
              <w:rPr>
                <w:rFonts w:ascii="Times New Roman" w:hAnsi="Times New Roman" w:cs="Times New Roman"/>
                <w:color w:val="000000"/>
                <w:sz w:val="20"/>
                <w:szCs w:val="20"/>
              </w:rPr>
            </w:pPr>
            <w:r w:rsidRPr="004420D7">
              <w:rPr>
                <w:rFonts w:ascii="Times New Roman" w:hAnsi="Times New Roman" w:cs="Times New Roman"/>
                <w:color w:val="000000"/>
                <w:sz w:val="20"/>
                <w:szCs w:val="20"/>
              </w:rPr>
              <w:t>511606</w:t>
            </w:r>
          </w:p>
        </w:tc>
        <w:tc>
          <w:tcPr>
            <w:tcW w:w="592" w:type="pct"/>
            <w:tcBorders>
              <w:top w:val="single" w:sz="4" w:space="0" w:color="auto"/>
              <w:left w:val="single" w:sz="4" w:space="0" w:color="auto"/>
              <w:bottom w:val="single" w:sz="4" w:space="0" w:color="auto"/>
              <w:right w:val="single" w:sz="4" w:space="0" w:color="auto"/>
            </w:tcBorders>
            <w:shd w:val="clear" w:color="auto" w:fill="auto"/>
            <w:noWrap/>
            <w:vAlign w:val="center"/>
          </w:tcPr>
          <w:p w14:paraId="0B5FB5C4" w14:textId="2766A052" w:rsidR="004420D7" w:rsidRPr="004420D7" w:rsidRDefault="004420D7" w:rsidP="004420D7">
            <w:pPr>
              <w:spacing w:after="0" w:line="240" w:lineRule="auto"/>
              <w:jc w:val="right"/>
              <w:rPr>
                <w:rFonts w:ascii="Times New Roman" w:hAnsi="Times New Roman" w:cs="Times New Roman"/>
                <w:color w:val="000000"/>
                <w:sz w:val="20"/>
                <w:szCs w:val="20"/>
              </w:rPr>
            </w:pPr>
            <w:r w:rsidRPr="004420D7">
              <w:rPr>
                <w:rFonts w:ascii="Times New Roman" w:hAnsi="Times New Roman" w:cs="Times New Roman"/>
                <w:color w:val="000000"/>
                <w:sz w:val="20"/>
                <w:szCs w:val="20"/>
              </w:rPr>
              <w:t>4503134</w:t>
            </w:r>
          </w:p>
        </w:tc>
        <w:tc>
          <w:tcPr>
            <w:tcW w:w="505" w:type="pct"/>
            <w:tcBorders>
              <w:top w:val="single" w:sz="4" w:space="0" w:color="auto"/>
              <w:left w:val="single" w:sz="4" w:space="0" w:color="auto"/>
              <w:bottom w:val="single" w:sz="4" w:space="0" w:color="auto"/>
              <w:right w:val="single" w:sz="4" w:space="0" w:color="auto"/>
            </w:tcBorders>
            <w:vAlign w:val="center"/>
          </w:tcPr>
          <w:p w14:paraId="71CCDED7" w14:textId="3FD38431"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2</w:t>
            </w:r>
          </w:p>
        </w:tc>
        <w:tc>
          <w:tcPr>
            <w:tcW w:w="1187"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B8DD89D" w14:textId="2F0EDB5E"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Wetted Channel</w:t>
            </w:r>
          </w:p>
        </w:tc>
        <w:tc>
          <w:tcPr>
            <w:tcW w:w="666" w:type="pct"/>
            <w:tcBorders>
              <w:top w:val="single" w:sz="4" w:space="0" w:color="auto"/>
              <w:left w:val="single" w:sz="4" w:space="0" w:color="auto"/>
              <w:bottom w:val="single" w:sz="4" w:space="0" w:color="auto"/>
              <w:right w:val="single" w:sz="4" w:space="0" w:color="auto"/>
            </w:tcBorders>
            <w:shd w:val="clear" w:color="auto" w:fill="70AD47" w:themeFill="accent6"/>
            <w:noWrap/>
            <w:vAlign w:val="center"/>
          </w:tcPr>
          <w:p w14:paraId="6BBBD846" w14:textId="41C32D9C"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Yes</w:t>
            </w:r>
          </w:p>
        </w:tc>
      </w:tr>
      <w:tr w:rsidR="004420D7" w:rsidRPr="004420D7" w14:paraId="09CA9D5E" w14:textId="77777777" w:rsidTr="004420D7">
        <w:trPr>
          <w:trHeight w:val="301"/>
          <w:jc w:val="center"/>
        </w:trPr>
        <w:tc>
          <w:tcPr>
            <w:tcW w:w="771"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85BE5C6" w14:textId="253D3BB0"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11/10</w:t>
            </w:r>
          </w:p>
        </w:tc>
        <w:tc>
          <w:tcPr>
            <w:tcW w:w="75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88AB618" w14:textId="3CBFE2CD"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11/11</w:t>
            </w:r>
          </w:p>
        </w:tc>
        <w:tc>
          <w:tcPr>
            <w:tcW w:w="524"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C789667" w14:textId="696F2983" w:rsidR="004420D7" w:rsidRPr="004420D7" w:rsidRDefault="004420D7" w:rsidP="004420D7">
            <w:pPr>
              <w:spacing w:after="0" w:line="240" w:lineRule="auto"/>
              <w:jc w:val="right"/>
              <w:rPr>
                <w:rFonts w:ascii="Times New Roman" w:hAnsi="Times New Roman" w:cs="Times New Roman"/>
                <w:color w:val="000000"/>
                <w:sz w:val="20"/>
                <w:szCs w:val="20"/>
              </w:rPr>
            </w:pPr>
            <w:r w:rsidRPr="004420D7">
              <w:rPr>
                <w:rFonts w:ascii="Times New Roman" w:hAnsi="Times New Roman" w:cs="Times New Roman"/>
                <w:color w:val="000000"/>
                <w:sz w:val="20"/>
                <w:szCs w:val="20"/>
              </w:rPr>
              <w:t>467207</w:t>
            </w:r>
          </w:p>
        </w:tc>
        <w:tc>
          <w:tcPr>
            <w:tcW w:w="592"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92EC589" w14:textId="3BE888E8" w:rsidR="004420D7" w:rsidRPr="004420D7" w:rsidRDefault="004420D7" w:rsidP="004420D7">
            <w:pPr>
              <w:spacing w:after="0" w:line="240" w:lineRule="auto"/>
              <w:jc w:val="right"/>
              <w:rPr>
                <w:rFonts w:ascii="Times New Roman" w:hAnsi="Times New Roman" w:cs="Times New Roman"/>
                <w:color w:val="000000"/>
                <w:sz w:val="20"/>
                <w:szCs w:val="20"/>
              </w:rPr>
            </w:pPr>
            <w:r w:rsidRPr="004420D7">
              <w:rPr>
                <w:rFonts w:ascii="Times New Roman" w:hAnsi="Times New Roman" w:cs="Times New Roman"/>
                <w:color w:val="000000"/>
                <w:sz w:val="20"/>
                <w:szCs w:val="20"/>
              </w:rPr>
              <w:t>4503425</w:t>
            </w:r>
          </w:p>
        </w:tc>
        <w:tc>
          <w:tcPr>
            <w:tcW w:w="505" w:type="pct"/>
            <w:tcBorders>
              <w:top w:val="single" w:sz="4" w:space="0" w:color="auto"/>
              <w:left w:val="single" w:sz="4" w:space="0" w:color="auto"/>
              <w:bottom w:val="single" w:sz="4" w:space="0" w:color="auto"/>
              <w:right w:val="single" w:sz="4" w:space="0" w:color="auto"/>
            </w:tcBorders>
            <w:vAlign w:val="center"/>
          </w:tcPr>
          <w:p w14:paraId="325CE3A0" w14:textId="37D00756" w:rsidR="004420D7" w:rsidRPr="004420D7" w:rsidRDefault="004420D7" w:rsidP="004420D7">
            <w:pPr>
              <w:spacing w:after="0" w:line="240" w:lineRule="auto"/>
              <w:jc w:val="center"/>
              <w:rPr>
                <w:rFonts w:ascii="Times New Roman" w:eastAsia="Times New Roman" w:hAnsi="Times New Roman" w:cs="Times New Roman"/>
                <w:sz w:val="20"/>
                <w:szCs w:val="20"/>
              </w:rPr>
            </w:pPr>
            <w:r w:rsidRPr="004420D7">
              <w:rPr>
                <w:rFonts w:ascii="Times New Roman" w:hAnsi="Times New Roman" w:cs="Times New Roman"/>
                <w:color w:val="000000"/>
                <w:sz w:val="20"/>
                <w:szCs w:val="20"/>
              </w:rPr>
              <w:t>1</w:t>
            </w:r>
          </w:p>
        </w:tc>
        <w:tc>
          <w:tcPr>
            <w:tcW w:w="1187" w:type="pct"/>
            <w:tcBorders>
              <w:top w:val="single" w:sz="4" w:space="0" w:color="auto"/>
              <w:left w:val="single" w:sz="4" w:space="0" w:color="auto"/>
              <w:bottom w:val="single" w:sz="4" w:space="0" w:color="auto"/>
              <w:right w:val="single" w:sz="4" w:space="0" w:color="auto"/>
            </w:tcBorders>
            <w:shd w:val="clear" w:color="auto" w:fill="auto"/>
            <w:noWrap/>
            <w:vAlign w:val="center"/>
          </w:tcPr>
          <w:p w14:paraId="30953636" w14:textId="63743C45" w:rsidR="004420D7" w:rsidRPr="004420D7" w:rsidRDefault="004420D7" w:rsidP="004420D7">
            <w:pPr>
              <w:spacing w:after="0" w:line="240" w:lineRule="auto"/>
              <w:jc w:val="center"/>
              <w:rPr>
                <w:rFonts w:ascii="Times New Roman" w:hAnsi="Times New Roman" w:cs="Times New Roman"/>
                <w:sz w:val="20"/>
                <w:szCs w:val="20"/>
              </w:rPr>
            </w:pPr>
            <w:r w:rsidRPr="004420D7">
              <w:rPr>
                <w:rFonts w:ascii="Times New Roman" w:hAnsi="Times New Roman" w:cs="Times New Roman"/>
                <w:color w:val="000000"/>
                <w:sz w:val="20"/>
                <w:szCs w:val="20"/>
              </w:rPr>
              <w:t>Wetted Channel</w:t>
            </w:r>
          </w:p>
        </w:tc>
        <w:tc>
          <w:tcPr>
            <w:tcW w:w="666" w:type="pct"/>
            <w:tcBorders>
              <w:top w:val="single" w:sz="4" w:space="0" w:color="auto"/>
              <w:left w:val="single" w:sz="4" w:space="0" w:color="auto"/>
              <w:bottom w:val="single" w:sz="4" w:space="0" w:color="auto"/>
              <w:right w:val="single" w:sz="4" w:space="0" w:color="auto"/>
            </w:tcBorders>
            <w:shd w:val="clear" w:color="auto" w:fill="70AD47" w:themeFill="accent6"/>
            <w:noWrap/>
            <w:vAlign w:val="center"/>
          </w:tcPr>
          <w:p w14:paraId="674D7B39" w14:textId="0E95DE98" w:rsidR="004420D7" w:rsidRPr="004420D7" w:rsidRDefault="004420D7" w:rsidP="004420D7">
            <w:pPr>
              <w:spacing w:after="0" w:line="240" w:lineRule="auto"/>
              <w:jc w:val="center"/>
              <w:rPr>
                <w:rFonts w:ascii="Times New Roman" w:eastAsia="Times New Roman" w:hAnsi="Times New Roman" w:cs="Times New Roman"/>
                <w:sz w:val="20"/>
                <w:szCs w:val="20"/>
              </w:rPr>
            </w:pPr>
            <w:r w:rsidRPr="004420D7">
              <w:rPr>
                <w:rFonts w:ascii="Times New Roman" w:hAnsi="Times New Roman" w:cs="Times New Roman"/>
                <w:color w:val="000000"/>
                <w:sz w:val="20"/>
                <w:szCs w:val="20"/>
              </w:rPr>
              <w:t>Yes</w:t>
            </w:r>
          </w:p>
        </w:tc>
      </w:tr>
      <w:tr w:rsidR="004420D7" w:rsidRPr="004420D7" w14:paraId="7E222DFB" w14:textId="77777777" w:rsidTr="004420D7">
        <w:trPr>
          <w:trHeight w:val="301"/>
          <w:jc w:val="center"/>
        </w:trPr>
        <w:tc>
          <w:tcPr>
            <w:tcW w:w="771" w:type="pct"/>
            <w:tcBorders>
              <w:top w:val="single" w:sz="4" w:space="0" w:color="auto"/>
              <w:left w:val="single" w:sz="4" w:space="0" w:color="auto"/>
              <w:bottom w:val="single" w:sz="4" w:space="0" w:color="auto"/>
              <w:right w:val="single" w:sz="4" w:space="0" w:color="auto"/>
            </w:tcBorders>
            <w:shd w:val="clear" w:color="auto" w:fill="auto"/>
            <w:noWrap/>
            <w:vAlign w:val="center"/>
          </w:tcPr>
          <w:p w14:paraId="37AAE242" w14:textId="76D79166"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11/11</w:t>
            </w:r>
          </w:p>
        </w:tc>
        <w:tc>
          <w:tcPr>
            <w:tcW w:w="75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31B6DA24" w14:textId="4CEB436E"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11/13</w:t>
            </w:r>
          </w:p>
        </w:tc>
        <w:tc>
          <w:tcPr>
            <w:tcW w:w="524"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EDB5A97" w14:textId="5F867E54" w:rsidR="004420D7" w:rsidRPr="004420D7" w:rsidRDefault="004420D7" w:rsidP="004420D7">
            <w:pPr>
              <w:spacing w:after="0" w:line="240" w:lineRule="auto"/>
              <w:jc w:val="right"/>
              <w:rPr>
                <w:rFonts w:ascii="Times New Roman" w:hAnsi="Times New Roman" w:cs="Times New Roman"/>
                <w:color w:val="000000"/>
                <w:sz w:val="20"/>
                <w:szCs w:val="20"/>
              </w:rPr>
            </w:pPr>
            <w:r w:rsidRPr="004420D7">
              <w:rPr>
                <w:rFonts w:ascii="Times New Roman" w:hAnsi="Times New Roman" w:cs="Times New Roman"/>
                <w:color w:val="000000"/>
                <w:sz w:val="20"/>
                <w:szCs w:val="20"/>
              </w:rPr>
              <w:t>508346</w:t>
            </w:r>
          </w:p>
        </w:tc>
        <w:tc>
          <w:tcPr>
            <w:tcW w:w="592"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02F1F95" w14:textId="080A0D90" w:rsidR="004420D7" w:rsidRPr="004420D7" w:rsidRDefault="004420D7" w:rsidP="004420D7">
            <w:pPr>
              <w:spacing w:after="0" w:line="240" w:lineRule="auto"/>
              <w:jc w:val="right"/>
              <w:rPr>
                <w:rFonts w:ascii="Times New Roman" w:hAnsi="Times New Roman" w:cs="Times New Roman"/>
                <w:color w:val="000000"/>
                <w:sz w:val="20"/>
                <w:szCs w:val="20"/>
              </w:rPr>
            </w:pPr>
            <w:r w:rsidRPr="004420D7">
              <w:rPr>
                <w:rFonts w:ascii="Times New Roman" w:hAnsi="Times New Roman" w:cs="Times New Roman"/>
                <w:color w:val="000000"/>
                <w:sz w:val="20"/>
                <w:szCs w:val="20"/>
              </w:rPr>
              <w:t>4501900</w:t>
            </w:r>
          </w:p>
        </w:tc>
        <w:tc>
          <w:tcPr>
            <w:tcW w:w="505" w:type="pct"/>
            <w:tcBorders>
              <w:top w:val="single" w:sz="4" w:space="0" w:color="auto"/>
              <w:left w:val="single" w:sz="4" w:space="0" w:color="auto"/>
              <w:bottom w:val="single" w:sz="4" w:space="0" w:color="auto"/>
              <w:right w:val="single" w:sz="4" w:space="0" w:color="auto"/>
            </w:tcBorders>
            <w:vAlign w:val="center"/>
          </w:tcPr>
          <w:p w14:paraId="3ADB70F8" w14:textId="79DFEB7C"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3</w:t>
            </w:r>
          </w:p>
        </w:tc>
        <w:tc>
          <w:tcPr>
            <w:tcW w:w="1187" w:type="pct"/>
            <w:tcBorders>
              <w:top w:val="single" w:sz="4" w:space="0" w:color="auto"/>
              <w:left w:val="single" w:sz="4" w:space="0" w:color="auto"/>
              <w:bottom w:val="single" w:sz="4" w:space="0" w:color="auto"/>
              <w:right w:val="single" w:sz="4" w:space="0" w:color="auto"/>
            </w:tcBorders>
            <w:shd w:val="clear" w:color="auto" w:fill="auto"/>
            <w:noWrap/>
            <w:vAlign w:val="center"/>
          </w:tcPr>
          <w:p w14:paraId="0F89ABC5" w14:textId="7BC28F94"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Wetted Channel</w:t>
            </w:r>
          </w:p>
        </w:tc>
        <w:tc>
          <w:tcPr>
            <w:tcW w:w="666"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F8F5798" w14:textId="31D126D6"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No</w:t>
            </w:r>
          </w:p>
        </w:tc>
      </w:tr>
      <w:tr w:rsidR="004420D7" w:rsidRPr="004420D7" w14:paraId="52066D38" w14:textId="77777777" w:rsidTr="004420D7">
        <w:trPr>
          <w:trHeight w:val="301"/>
          <w:jc w:val="center"/>
        </w:trPr>
        <w:tc>
          <w:tcPr>
            <w:tcW w:w="771"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2EF512A" w14:textId="04B56527"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11/14</w:t>
            </w:r>
          </w:p>
        </w:tc>
        <w:tc>
          <w:tcPr>
            <w:tcW w:w="75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209AA99" w14:textId="281A334A"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11/15</w:t>
            </w:r>
          </w:p>
        </w:tc>
        <w:tc>
          <w:tcPr>
            <w:tcW w:w="524" w:type="pct"/>
            <w:tcBorders>
              <w:top w:val="single" w:sz="4" w:space="0" w:color="auto"/>
              <w:left w:val="single" w:sz="4" w:space="0" w:color="auto"/>
              <w:bottom w:val="single" w:sz="4" w:space="0" w:color="auto"/>
              <w:right w:val="single" w:sz="4" w:space="0" w:color="auto"/>
            </w:tcBorders>
            <w:shd w:val="clear" w:color="auto" w:fill="auto"/>
            <w:noWrap/>
            <w:vAlign w:val="center"/>
          </w:tcPr>
          <w:p w14:paraId="07E29078" w14:textId="6191476E" w:rsidR="004420D7" w:rsidRPr="004420D7" w:rsidRDefault="004420D7" w:rsidP="004420D7">
            <w:pPr>
              <w:spacing w:after="0" w:line="240" w:lineRule="auto"/>
              <w:jc w:val="right"/>
              <w:rPr>
                <w:rFonts w:ascii="Times New Roman" w:hAnsi="Times New Roman" w:cs="Times New Roman"/>
                <w:color w:val="000000"/>
                <w:sz w:val="20"/>
                <w:szCs w:val="20"/>
              </w:rPr>
            </w:pPr>
            <w:r w:rsidRPr="004420D7">
              <w:rPr>
                <w:rFonts w:ascii="Times New Roman" w:hAnsi="Times New Roman" w:cs="Times New Roman"/>
                <w:color w:val="000000"/>
                <w:sz w:val="20"/>
                <w:szCs w:val="20"/>
              </w:rPr>
              <w:t>471214</w:t>
            </w:r>
          </w:p>
        </w:tc>
        <w:tc>
          <w:tcPr>
            <w:tcW w:w="592"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9CCF9C1" w14:textId="268557C8" w:rsidR="004420D7" w:rsidRPr="004420D7" w:rsidRDefault="004420D7" w:rsidP="004420D7">
            <w:pPr>
              <w:spacing w:after="0" w:line="240" w:lineRule="auto"/>
              <w:jc w:val="right"/>
              <w:rPr>
                <w:rFonts w:ascii="Times New Roman" w:hAnsi="Times New Roman" w:cs="Times New Roman"/>
                <w:color w:val="000000"/>
                <w:sz w:val="20"/>
                <w:szCs w:val="20"/>
              </w:rPr>
            </w:pPr>
            <w:r w:rsidRPr="004420D7">
              <w:rPr>
                <w:rFonts w:ascii="Times New Roman" w:hAnsi="Times New Roman" w:cs="Times New Roman"/>
                <w:color w:val="000000"/>
                <w:sz w:val="20"/>
                <w:szCs w:val="20"/>
              </w:rPr>
              <w:t>4503971</w:t>
            </w:r>
          </w:p>
        </w:tc>
        <w:tc>
          <w:tcPr>
            <w:tcW w:w="505" w:type="pct"/>
            <w:tcBorders>
              <w:top w:val="single" w:sz="4" w:space="0" w:color="auto"/>
              <w:left w:val="single" w:sz="4" w:space="0" w:color="auto"/>
              <w:bottom w:val="single" w:sz="4" w:space="0" w:color="auto"/>
              <w:right w:val="single" w:sz="4" w:space="0" w:color="auto"/>
            </w:tcBorders>
            <w:vAlign w:val="center"/>
          </w:tcPr>
          <w:p w14:paraId="67961064" w14:textId="6C3F8465"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2</w:t>
            </w:r>
          </w:p>
        </w:tc>
        <w:tc>
          <w:tcPr>
            <w:tcW w:w="1187" w:type="pct"/>
            <w:tcBorders>
              <w:top w:val="single" w:sz="4" w:space="0" w:color="auto"/>
              <w:left w:val="single" w:sz="4" w:space="0" w:color="auto"/>
              <w:bottom w:val="single" w:sz="4" w:space="0" w:color="auto"/>
              <w:right w:val="single" w:sz="4" w:space="0" w:color="auto"/>
            </w:tcBorders>
            <w:shd w:val="clear" w:color="auto" w:fill="auto"/>
            <w:noWrap/>
            <w:vAlign w:val="center"/>
          </w:tcPr>
          <w:p w14:paraId="02FFBDC6" w14:textId="7D75FB93"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Wetted Channel</w:t>
            </w:r>
          </w:p>
        </w:tc>
        <w:tc>
          <w:tcPr>
            <w:tcW w:w="666"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820088F" w14:textId="0C907632"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No</w:t>
            </w:r>
          </w:p>
        </w:tc>
      </w:tr>
    </w:tbl>
    <w:p w14:paraId="2754D951" w14:textId="77777777" w:rsidR="00924C83" w:rsidRPr="001927FF" w:rsidRDefault="00924C83" w:rsidP="00924C83">
      <w:pPr>
        <w:rPr>
          <w:sz w:val="20"/>
          <w:szCs w:val="20"/>
        </w:rPr>
      </w:pPr>
    </w:p>
    <w:p w14:paraId="7D21BE7B" w14:textId="3E516602" w:rsidR="00924C83" w:rsidRPr="00BE4ECC" w:rsidRDefault="00924C83" w:rsidP="00694A90">
      <w:pPr>
        <w:jc w:val="both"/>
        <w:rPr>
          <w:rFonts w:ascii="Times New Roman" w:hAnsi="Times New Roman" w:cs="Times New Roman"/>
          <w:sz w:val="24"/>
          <w:szCs w:val="24"/>
        </w:rPr>
      </w:pPr>
      <w:r w:rsidRPr="00BE4ECC">
        <w:rPr>
          <w:rFonts w:ascii="Times New Roman" w:hAnsi="Times New Roman" w:cs="Times New Roman"/>
          <w:sz w:val="24"/>
          <w:szCs w:val="24"/>
        </w:rPr>
        <w:t xml:space="preserve">Comparatively, observation efficiency in the </w:t>
      </w:r>
      <w:r w:rsidR="00A73315">
        <w:rPr>
          <w:rFonts w:ascii="Times New Roman" w:hAnsi="Times New Roman" w:cs="Times New Roman"/>
          <w:sz w:val="24"/>
          <w:szCs w:val="24"/>
        </w:rPr>
        <w:t>fall</w:t>
      </w:r>
      <w:r w:rsidR="00A20CFB">
        <w:rPr>
          <w:rFonts w:ascii="Times New Roman" w:hAnsi="Times New Roman" w:cs="Times New Roman"/>
          <w:sz w:val="24"/>
          <w:szCs w:val="24"/>
        </w:rPr>
        <w:t xml:space="preserve"> of 2022</w:t>
      </w:r>
      <w:r w:rsidRPr="00BE4ECC">
        <w:rPr>
          <w:rFonts w:ascii="Times New Roman" w:hAnsi="Times New Roman" w:cs="Times New Roman"/>
          <w:sz w:val="24"/>
          <w:szCs w:val="24"/>
        </w:rPr>
        <w:t xml:space="preserve"> was </w:t>
      </w:r>
      <w:r w:rsidR="00EC4D9E">
        <w:rPr>
          <w:rFonts w:ascii="Times New Roman" w:hAnsi="Times New Roman" w:cs="Times New Roman"/>
          <w:sz w:val="24"/>
          <w:szCs w:val="24"/>
        </w:rPr>
        <w:t>below</w:t>
      </w:r>
      <w:r w:rsidRPr="00BE4ECC">
        <w:rPr>
          <w:rFonts w:ascii="Times New Roman" w:hAnsi="Times New Roman" w:cs="Times New Roman"/>
          <w:sz w:val="24"/>
          <w:szCs w:val="24"/>
        </w:rPr>
        <w:t xml:space="preserve"> the average of </w:t>
      </w:r>
      <w:r w:rsidR="002627BA">
        <w:rPr>
          <w:rFonts w:ascii="Times New Roman" w:hAnsi="Times New Roman" w:cs="Times New Roman"/>
          <w:sz w:val="24"/>
          <w:szCs w:val="24"/>
        </w:rPr>
        <w:t>74</w:t>
      </w:r>
      <w:r w:rsidRPr="00EC4D9E">
        <w:rPr>
          <w:rFonts w:ascii="Times New Roman" w:hAnsi="Times New Roman" w:cs="Times New Roman"/>
          <w:sz w:val="24"/>
          <w:szCs w:val="24"/>
        </w:rPr>
        <w:t>%</w:t>
      </w:r>
      <w:r w:rsidRPr="00BE4ECC">
        <w:rPr>
          <w:rFonts w:ascii="Times New Roman" w:hAnsi="Times New Roman" w:cs="Times New Roman"/>
          <w:sz w:val="24"/>
          <w:szCs w:val="24"/>
        </w:rPr>
        <w:t xml:space="preserve"> </w:t>
      </w:r>
      <w:r w:rsidR="002627BA">
        <w:rPr>
          <w:rFonts w:ascii="Times New Roman" w:hAnsi="Times New Roman" w:cs="Times New Roman"/>
          <w:sz w:val="24"/>
          <w:szCs w:val="24"/>
        </w:rPr>
        <w:t>from 2007-2021</w:t>
      </w:r>
      <w:r w:rsidRPr="00BE4ECC">
        <w:rPr>
          <w:rFonts w:ascii="Times New Roman" w:hAnsi="Times New Roman" w:cs="Times New Roman"/>
          <w:sz w:val="24"/>
          <w:szCs w:val="24"/>
        </w:rPr>
        <w:t xml:space="preserve"> for channel decoys and </w:t>
      </w:r>
      <w:r w:rsidR="00EC4D9E">
        <w:rPr>
          <w:rFonts w:ascii="Times New Roman" w:hAnsi="Times New Roman" w:cs="Times New Roman"/>
          <w:sz w:val="24"/>
          <w:szCs w:val="24"/>
        </w:rPr>
        <w:t>right at</w:t>
      </w:r>
      <w:r w:rsidR="006C35B5" w:rsidRPr="00BE4ECC">
        <w:rPr>
          <w:rFonts w:ascii="Times New Roman" w:hAnsi="Times New Roman" w:cs="Times New Roman"/>
          <w:sz w:val="24"/>
          <w:szCs w:val="24"/>
        </w:rPr>
        <w:t xml:space="preserve"> the average of </w:t>
      </w:r>
      <w:r w:rsidR="006C35B5" w:rsidRPr="00EC4D9E">
        <w:rPr>
          <w:rFonts w:ascii="Times New Roman" w:hAnsi="Times New Roman" w:cs="Times New Roman"/>
          <w:sz w:val="24"/>
          <w:szCs w:val="24"/>
        </w:rPr>
        <w:t>2</w:t>
      </w:r>
      <w:r w:rsidR="00EC4D9E" w:rsidRPr="00EC4D9E">
        <w:rPr>
          <w:rFonts w:ascii="Times New Roman" w:hAnsi="Times New Roman" w:cs="Times New Roman"/>
          <w:sz w:val="24"/>
          <w:szCs w:val="24"/>
        </w:rPr>
        <w:t>1</w:t>
      </w:r>
      <w:r w:rsidR="006C35B5" w:rsidRPr="00EC4D9E">
        <w:rPr>
          <w:rFonts w:ascii="Times New Roman" w:hAnsi="Times New Roman" w:cs="Times New Roman"/>
          <w:sz w:val="24"/>
          <w:szCs w:val="24"/>
        </w:rPr>
        <w:t xml:space="preserve">% </w:t>
      </w:r>
      <w:r w:rsidR="002627BA">
        <w:rPr>
          <w:rFonts w:ascii="Times New Roman" w:hAnsi="Times New Roman" w:cs="Times New Roman"/>
          <w:sz w:val="24"/>
          <w:szCs w:val="24"/>
        </w:rPr>
        <w:t xml:space="preserve">from </w:t>
      </w:r>
      <w:r w:rsidR="006C35B5" w:rsidRPr="00EC4D9E">
        <w:rPr>
          <w:rFonts w:ascii="Times New Roman" w:hAnsi="Times New Roman" w:cs="Times New Roman"/>
          <w:sz w:val="24"/>
          <w:szCs w:val="24"/>
        </w:rPr>
        <w:t>2013</w:t>
      </w:r>
      <w:r w:rsidR="002627BA">
        <w:rPr>
          <w:rFonts w:ascii="Times New Roman" w:hAnsi="Times New Roman" w:cs="Times New Roman"/>
          <w:sz w:val="24"/>
          <w:szCs w:val="24"/>
        </w:rPr>
        <w:t>-2021</w:t>
      </w:r>
      <w:r w:rsidR="006C35B5">
        <w:rPr>
          <w:rFonts w:ascii="Times New Roman" w:hAnsi="Times New Roman" w:cs="Times New Roman"/>
          <w:sz w:val="24"/>
          <w:szCs w:val="24"/>
        </w:rPr>
        <w:t xml:space="preserve"> for</w:t>
      </w:r>
      <w:r w:rsidR="006C35B5" w:rsidRPr="00BE4ECC">
        <w:rPr>
          <w:rFonts w:ascii="Times New Roman" w:hAnsi="Times New Roman" w:cs="Times New Roman"/>
          <w:sz w:val="24"/>
          <w:szCs w:val="24"/>
        </w:rPr>
        <w:t xml:space="preserve"> </w:t>
      </w:r>
      <w:r w:rsidRPr="00BE4ECC">
        <w:rPr>
          <w:rFonts w:ascii="Times New Roman" w:hAnsi="Times New Roman" w:cs="Times New Roman"/>
          <w:sz w:val="24"/>
          <w:szCs w:val="24"/>
        </w:rPr>
        <w:t>off-channel</w:t>
      </w:r>
      <w:r w:rsidR="006C35B5">
        <w:rPr>
          <w:rFonts w:ascii="Times New Roman" w:hAnsi="Times New Roman" w:cs="Times New Roman"/>
          <w:sz w:val="24"/>
          <w:szCs w:val="24"/>
        </w:rPr>
        <w:t xml:space="preserve"> decoys</w:t>
      </w:r>
      <w:r w:rsidRPr="00BE4ECC">
        <w:rPr>
          <w:rFonts w:ascii="Times New Roman" w:hAnsi="Times New Roman" w:cs="Times New Roman"/>
          <w:sz w:val="24"/>
          <w:szCs w:val="24"/>
        </w:rPr>
        <w:t>.</w:t>
      </w:r>
      <w:r>
        <w:rPr>
          <w:rFonts w:ascii="Times New Roman" w:hAnsi="Times New Roman" w:cs="Times New Roman"/>
          <w:sz w:val="24"/>
          <w:szCs w:val="24"/>
        </w:rPr>
        <w:t xml:space="preserve"> In 2020, decoy placements were adjusted to groups of 1-3 decoys per set to better replicate whooping crane detectabilit</w:t>
      </w:r>
      <w:r w:rsidR="00CF7951">
        <w:rPr>
          <w:rFonts w:ascii="Times New Roman" w:hAnsi="Times New Roman" w:cs="Times New Roman"/>
          <w:sz w:val="24"/>
          <w:szCs w:val="24"/>
        </w:rPr>
        <w:t>y.</w:t>
      </w:r>
    </w:p>
    <w:p w14:paraId="276597DF" w14:textId="3A82612E" w:rsidR="008C1A7F" w:rsidRPr="0038207B" w:rsidRDefault="008C1A7F" w:rsidP="00D15E08">
      <w:pPr>
        <w:pStyle w:val="Heading1"/>
        <w:rPr>
          <w:rFonts w:eastAsia="Calibri"/>
        </w:rPr>
      </w:pPr>
      <w:bookmarkStart w:id="36" w:name="_Toc107310259"/>
      <w:r w:rsidRPr="0038207B">
        <w:rPr>
          <w:rFonts w:eastAsia="Calibri"/>
        </w:rPr>
        <w:t>Incidental take</w:t>
      </w:r>
      <w:bookmarkEnd w:id="36"/>
    </w:p>
    <w:p w14:paraId="31A2A59F" w14:textId="2CEAB592" w:rsidR="00396ED6" w:rsidRDefault="007753C1" w:rsidP="00D912B7">
      <w:pPr>
        <w:pStyle w:val="Default"/>
        <w:jc w:val="both"/>
      </w:pPr>
      <w:r w:rsidRPr="00F16F96">
        <w:rPr>
          <w:color w:val="auto"/>
        </w:rPr>
        <w:t xml:space="preserve">The USFWS in its 2006 Biological Opinion </w:t>
      </w:r>
      <w:r>
        <w:t>(</w:t>
      </w:r>
      <w:hyperlink r:id="rId59" w:anchor="page=320" w:history="1">
        <w:r w:rsidRPr="00751366">
          <w:rPr>
            <w:rStyle w:val="Hyperlink"/>
          </w:rPr>
          <w:t>USFWS 2006</w:t>
        </w:r>
      </w:hyperlink>
      <w:r>
        <w:t xml:space="preserve">) and 2018 Supplemental Biological Opinion </w:t>
      </w:r>
      <w:r w:rsidRPr="0046093C">
        <w:rPr>
          <w:color w:val="auto"/>
        </w:rPr>
        <w:t>(</w:t>
      </w:r>
      <w:hyperlink r:id="rId60" w:anchor="page=125" w:history="1">
        <w:r w:rsidRPr="00E07081">
          <w:rPr>
            <w:rStyle w:val="Hyperlink"/>
          </w:rPr>
          <w:t>USFWS 2018</w:t>
        </w:r>
      </w:hyperlink>
      <w:r w:rsidRPr="0046093C">
        <w:rPr>
          <w:color w:val="auto"/>
        </w:rPr>
        <w:t xml:space="preserve">) on </w:t>
      </w:r>
      <w:r>
        <w:t xml:space="preserve">the Program developed an incidental take statement addressing incidental take for </w:t>
      </w:r>
      <w:r w:rsidR="007B132C">
        <w:t>whooping crane</w:t>
      </w:r>
      <w:r w:rsidR="00CB3779">
        <w:t>s</w:t>
      </w:r>
      <w:r>
        <w:t xml:space="preserve"> associated with </w:t>
      </w:r>
      <w:r w:rsidR="00CB3779">
        <w:t>monitoring and research</w:t>
      </w:r>
      <w:r w:rsidR="00396ED6">
        <w:t xml:space="preserve"> as well as </w:t>
      </w:r>
      <w:r w:rsidR="00CB3779">
        <w:t>land management and</w:t>
      </w:r>
      <w:r>
        <w:t xml:space="preserve"> habitat </w:t>
      </w:r>
      <w:r w:rsidR="00CB3779">
        <w:t>restoration</w:t>
      </w:r>
      <w:r>
        <w:t xml:space="preserve"> conducted in the Platte River basin covered by the Program. </w:t>
      </w:r>
      <w:r>
        <w:lastRenderedPageBreak/>
        <w:t xml:space="preserve">Such take includes </w:t>
      </w:r>
      <w:r w:rsidR="00CB3779">
        <w:t>harm caused by harassment of individuals, and effects to fitness of adults resulting in loss of productivity</w:t>
      </w:r>
      <w:r>
        <w:t>.</w:t>
      </w:r>
      <w:r w:rsidR="00CB3779">
        <w:t xml:space="preserve"> Six instances of take in the form of harassment of whooping cranes is exempted during the First Increment </w:t>
      </w:r>
      <w:r w:rsidR="00D912B7">
        <w:t xml:space="preserve">and 13-year Extension of the Program. </w:t>
      </w:r>
      <w:r w:rsidR="00CB3779">
        <w:t xml:space="preserve">The </w:t>
      </w:r>
      <w:r w:rsidR="00D912B7">
        <w:t xml:space="preserve">total amount of </w:t>
      </w:r>
      <w:r w:rsidR="00CB3779">
        <w:t xml:space="preserve">take </w:t>
      </w:r>
      <w:r w:rsidR="00D912B7">
        <w:t>that would remove an individual from the migrating population (</w:t>
      </w:r>
      <w:proofErr w:type="gramStart"/>
      <w:r w:rsidR="00D912B7">
        <w:t>i.e.</w:t>
      </w:r>
      <w:proofErr w:type="gramEnd"/>
      <w:r w:rsidR="00D912B7">
        <w:t xml:space="preserve"> lethal or cripp</w:t>
      </w:r>
      <w:r w:rsidR="00841074">
        <w:t>l</w:t>
      </w:r>
      <w:r w:rsidR="00D912B7">
        <w:t xml:space="preserve">ing) </w:t>
      </w:r>
      <w:r w:rsidR="00CB3779">
        <w:t>exempted is one whooping crane during the First Increment and 13-year Extension of the Program</w:t>
      </w:r>
      <w:r w:rsidR="00D912B7">
        <w:t xml:space="preserve">. </w:t>
      </w:r>
      <w:r w:rsidR="008C1A7F" w:rsidRPr="001903DD">
        <w:t xml:space="preserve">The USFWS </w:t>
      </w:r>
      <w:r w:rsidR="001E34E6">
        <w:t>requires</w:t>
      </w:r>
      <w:r w:rsidR="008C1A7F" w:rsidRPr="001903DD">
        <w:t xml:space="preserve"> documentation of any human activity that occurred in the proximity of </w:t>
      </w:r>
      <w:r w:rsidR="008C1A7F">
        <w:t>w</w:t>
      </w:r>
      <w:r w:rsidR="008C1A7F" w:rsidRPr="001903DD">
        <w:t xml:space="preserve">hooping </w:t>
      </w:r>
      <w:r w:rsidR="008C1A7F">
        <w:t>c</w:t>
      </w:r>
      <w:r w:rsidR="008C1A7F" w:rsidRPr="001903DD">
        <w:t xml:space="preserve">ranes that could constitute “take” as defined by the Endangered Species Act </w:t>
      </w:r>
      <w:r w:rsidR="008C1A7F">
        <w:t>(</w:t>
      </w:r>
      <w:r w:rsidR="008C1A7F" w:rsidRPr="001903DD">
        <w:t>i.e., “…</w:t>
      </w:r>
      <w:r w:rsidR="008C1A7F" w:rsidRPr="001903DD">
        <w:rPr>
          <w:i/>
        </w:rPr>
        <w:t>to harass, harm, pursue, hunt, shoot, wound, kill, capture, or collect, or attempt to engage in any such conduct”</w:t>
      </w:r>
      <w:r w:rsidR="008C1A7F">
        <w:rPr>
          <w:iCs/>
        </w:rPr>
        <w:t>)</w:t>
      </w:r>
      <w:r w:rsidR="008C1A7F" w:rsidRPr="001903DD">
        <w:t xml:space="preserve">. Because harassment interrupts essential feeding or sheltering behaviors, the definition includes disturbance of </w:t>
      </w:r>
      <w:r w:rsidR="008C1A7F">
        <w:t>w</w:t>
      </w:r>
      <w:r w:rsidR="008C1A7F" w:rsidRPr="001903DD">
        <w:t xml:space="preserve">hooping </w:t>
      </w:r>
      <w:r w:rsidR="008C1A7F">
        <w:t>c</w:t>
      </w:r>
      <w:r w:rsidR="008C1A7F" w:rsidRPr="001903DD">
        <w:t>ranes sufficient to result in cranes taking flight.</w:t>
      </w:r>
      <w:r w:rsidR="008C1A7F">
        <w:t xml:space="preserve"> </w:t>
      </w:r>
      <w:r w:rsidR="00D912B7">
        <w:t>Since the Program’s initiation in 2007, the Program has not observed take</w:t>
      </w:r>
      <w:r w:rsidR="00396ED6">
        <w:t xml:space="preserve"> (lethal, crippling, harm, harassment, etc.) of any whooping cranes due to monitoring or research activities or due to habitat restoration and land management activities.</w:t>
      </w:r>
    </w:p>
    <w:p w14:paraId="23106C86" w14:textId="77777777" w:rsidR="00396ED6" w:rsidRDefault="00396ED6" w:rsidP="00D912B7">
      <w:pPr>
        <w:pStyle w:val="Default"/>
        <w:jc w:val="both"/>
      </w:pPr>
    </w:p>
    <w:p w14:paraId="7F801E80" w14:textId="5EEC1C8E" w:rsidR="008C1A7F" w:rsidRDefault="008C1A7F" w:rsidP="00841074">
      <w:pPr>
        <w:pStyle w:val="Default"/>
        <w:jc w:val="both"/>
      </w:pPr>
      <w:r>
        <w:t xml:space="preserve">During the </w:t>
      </w:r>
      <w:r w:rsidR="00396ED6">
        <w:t xml:space="preserve">fall 2022 </w:t>
      </w:r>
      <w:r>
        <w:t>monitoring period, PRRIP documented no instances of take as defined above. Specifically:</w:t>
      </w:r>
    </w:p>
    <w:p w14:paraId="711F0231" w14:textId="77777777" w:rsidR="008C1A7F" w:rsidRPr="00D115DE" w:rsidRDefault="008C1A7F" w:rsidP="008C1A7F">
      <w:pPr>
        <w:pStyle w:val="Header"/>
        <w:numPr>
          <w:ilvl w:val="0"/>
          <w:numId w:val="17"/>
        </w:numPr>
        <w:tabs>
          <w:tab w:val="clear" w:pos="4320"/>
          <w:tab w:val="clear" w:pos="8640"/>
        </w:tabs>
        <w:jc w:val="both"/>
        <w:rPr>
          <w:i/>
          <w:iCs/>
        </w:rPr>
      </w:pPr>
      <w:r w:rsidRPr="00D115DE">
        <w:rPr>
          <w:i/>
          <w:iCs/>
        </w:rPr>
        <w:t>Lethal or crippling take</w:t>
      </w:r>
    </w:p>
    <w:p w14:paraId="4DA40F01" w14:textId="77777777" w:rsidR="008C1A7F" w:rsidRDefault="008C1A7F" w:rsidP="008C1A7F">
      <w:pPr>
        <w:pStyle w:val="Header"/>
        <w:tabs>
          <w:tab w:val="clear" w:pos="4320"/>
          <w:tab w:val="clear" w:pos="8640"/>
        </w:tabs>
        <w:ind w:left="720"/>
        <w:jc w:val="both"/>
        <w:rPr>
          <w:szCs w:val="24"/>
        </w:rPr>
      </w:pPr>
      <w:r w:rsidRPr="001903DD">
        <w:rPr>
          <w:szCs w:val="24"/>
        </w:rPr>
        <w:t xml:space="preserve">There were no observations of crippling or lethal take of </w:t>
      </w:r>
      <w:r>
        <w:rPr>
          <w:szCs w:val="24"/>
        </w:rPr>
        <w:t>w</w:t>
      </w:r>
      <w:r w:rsidRPr="001903DD">
        <w:rPr>
          <w:szCs w:val="24"/>
        </w:rPr>
        <w:t xml:space="preserve">hooping </w:t>
      </w:r>
      <w:r>
        <w:rPr>
          <w:szCs w:val="24"/>
        </w:rPr>
        <w:t>c</w:t>
      </w:r>
      <w:r w:rsidRPr="001903DD">
        <w:rPr>
          <w:szCs w:val="24"/>
        </w:rPr>
        <w:t xml:space="preserve">ranes this season </w:t>
      </w:r>
      <w:r>
        <w:rPr>
          <w:szCs w:val="24"/>
        </w:rPr>
        <w:t>resulting from</w:t>
      </w:r>
      <w:r w:rsidRPr="001903DD">
        <w:rPr>
          <w:szCs w:val="24"/>
        </w:rPr>
        <w:t xml:space="preserve"> the monitoring conducted by </w:t>
      </w:r>
      <w:r>
        <w:rPr>
          <w:szCs w:val="24"/>
        </w:rPr>
        <w:t>PRRIP</w:t>
      </w:r>
      <w:r w:rsidRPr="001903DD">
        <w:rPr>
          <w:szCs w:val="24"/>
        </w:rPr>
        <w:t>.</w:t>
      </w:r>
    </w:p>
    <w:p w14:paraId="29E08749" w14:textId="77777777" w:rsidR="008C1A7F" w:rsidRPr="00D115DE" w:rsidRDefault="008C1A7F" w:rsidP="008C1A7F">
      <w:pPr>
        <w:pStyle w:val="Header"/>
        <w:numPr>
          <w:ilvl w:val="0"/>
          <w:numId w:val="17"/>
        </w:numPr>
        <w:tabs>
          <w:tab w:val="clear" w:pos="4320"/>
          <w:tab w:val="clear" w:pos="8640"/>
        </w:tabs>
        <w:jc w:val="both"/>
        <w:rPr>
          <w:i/>
          <w:iCs/>
          <w:szCs w:val="24"/>
        </w:rPr>
      </w:pPr>
      <w:r w:rsidRPr="00D115DE">
        <w:rPr>
          <w:i/>
          <w:iCs/>
          <w:szCs w:val="24"/>
        </w:rPr>
        <w:t>Harassment</w:t>
      </w:r>
    </w:p>
    <w:p w14:paraId="25B2C0E8" w14:textId="77777777" w:rsidR="008C1A7F" w:rsidRDefault="008C1A7F" w:rsidP="008C1A7F">
      <w:pPr>
        <w:pStyle w:val="Header"/>
        <w:tabs>
          <w:tab w:val="clear" w:pos="4320"/>
          <w:tab w:val="clear" w:pos="8640"/>
        </w:tabs>
        <w:ind w:left="720"/>
        <w:jc w:val="both"/>
      </w:pPr>
      <w:r>
        <w:t>PRRIP</w:t>
      </w:r>
      <w:r w:rsidRPr="001903DD">
        <w:t xml:space="preserve"> staff did not observe or engage in any activity that could be construed as harassment as defined by USFWS.</w:t>
      </w:r>
    </w:p>
    <w:p w14:paraId="559F3F66" w14:textId="77777777" w:rsidR="008C1A7F" w:rsidRPr="00D115DE" w:rsidRDefault="008C1A7F" w:rsidP="008C1A7F">
      <w:pPr>
        <w:pStyle w:val="Header"/>
        <w:numPr>
          <w:ilvl w:val="0"/>
          <w:numId w:val="17"/>
        </w:numPr>
        <w:tabs>
          <w:tab w:val="clear" w:pos="4320"/>
          <w:tab w:val="clear" w:pos="8640"/>
        </w:tabs>
        <w:jc w:val="both"/>
        <w:rPr>
          <w:i/>
          <w:iCs/>
        </w:rPr>
      </w:pPr>
      <w:r w:rsidRPr="00D115DE">
        <w:rPr>
          <w:i/>
          <w:iCs/>
        </w:rPr>
        <w:t>Public disturbance</w:t>
      </w:r>
    </w:p>
    <w:p w14:paraId="595011F5" w14:textId="77777777" w:rsidR="008C1A7F" w:rsidRDefault="008C1A7F" w:rsidP="008C1A7F">
      <w:pPr>
        <w:pStyle w:val="Header"/>
        <w:tabs>
          <w:tab w:val="clear" w:pos="4320"/>
          <w:tab w:val="clear" w:pos="8640"/>
        </w:tabs>
        <w:ind w:firstLine="720"/>
        <w:jc w:val="both"/>
      </w:pPr>
      <w:r>
        <w:t>PRRIP</w:t>
      </w:r>
      <w:r w:rsidRPr="001903DD">
        <w:t xml:space="preserve"> staff did not observe any incident of public disturbance of whooping cranes</w:t>
      </w:r>
      <w:r>
        <w:t>.</w:t>
      </w:r>
    </w:p>
    <w:p w14:paraId="26E8F9D0" w14:textId="5D0A2985" w:rsidR="00BA3612" w:rsidRDefault="00BA3612" w:rsidP="00BA3612">
      <w:pPr>
        <w:spacing w:after="0"/>
        <w:jc w:val="both"/>
        <w:rPr>
          <w:rFonts w:ascii="Times New Roman" w:eastAsia="Calibri" w:hAnsi="Times New Roman" w:cs="Times New Roman"/>
          <w:b/>
          <w:bCs/>
          <w:color w:val="000000"/>
          <w:sz w:val="28"/>
          <w:szCs w:val="28"/>
        </w:rPr>
      </w:pPr>
    </w:p>
    <w:p w14:paraId="69E7BED6" w14:textId="5E3BEA4E" w:rsidR="001C3341" w:rsidRDefault="001C3341" w:rsidP="00305B07">
      <w:pPr>
        <w:pStyle w:val="Heading1"/>
        <w:rPr>
          <w:rFonts w:eastAsia="Calibri"/>
        </w:rPr>
      </w:pPr>
      <w:bookmarkStart w:id="37" w:name="_Toc107310260"/>
      <w:r>
        <w:rPr>
          <w:rFonts w:eastAsia="Calibri"/>
        </w:rPr>
        <w:t>Past research synthesis</w:t>
      </w:r>
      <w:bookmarkEnd w:id="37"/>
    </w:p>
    <w:p w14:paraId="786BC4CD" w14:textId="79BEDC49" w:rsidR="001C3341" w:rsidRDefault="001C3341" w:rsidP="00BA3612">
      <w:pPr>
        <w:spacing w:after="0"/>
        <w:jc w:val="both"/>
        <w:rPr>
          <w:rFonts w:ascii="Times New Roman" w:hAnsi="Times New Roman" w:cs="Times New Roman"/>
          <w:sz w:val="24"/>
          <w:szCs w:val="24"/>
        </w:rPr>
      </w:pPr>
      <w:r w:rsidRPr="0027552D">
        <w:rPr>
          <w:rFonts w:ascii="Times New Roman" w:hAnsi="Times New Roman" w:cs="Times New Roman"/>
          <w:sz w:val="24"/>
          <w:szCs w:val="24"/>
        </w:rPr>
        <w:t xml:space="preserve">In addition to implementation of the Program’s monitoring protocol, directed research </w:t>
      </w:r>
      <w:r w:rsidR="0027552D">
        <w:rPr>
          <w:rFonts w:ascii="Times New Roman" w:hAnsi="Times New Roman" w:cs="Times New Roman"/>
          <w:sz w:val="24"/>
          <w:szCs w:val="24"/>
        </w:rPr>
        <w:t xml:space="preserve">has been conducted by the Program since </w:t>
      </w:r>
      <w:r w:rsidR="00E649EA" w:rsidRPr="004D2834">
        <w:rPr>
          <w:rFonts w:ascii="Times New Roman" w:hAnsi="Times New Roman" w:cs="Times New Roman"/>
          <w:sz w:val="24"/>
          <w:szCs w:val="24"/>
        </w:rPr>
        <w:t>2007</w:t>
      </w:r>
      <w:r w:rsidRPr="0027552D">
        <w:rPr>
          <w:rFonts w:ascii="Times New Roman" w:hAnsi="Times New Roman" w:cs="Times New Roman"/>
          <w:sz w:val="24"/>
          <w:szCs w:val="24"/>
        </w:rPr>
        <w:t xml:space="preserve"> to provide data to evaluate the Program’s management objectives and priority hypotheses. Design and implementation of research activities was guided by the </w:t>
      </w:r>
      <w:r w:rsidR="0027552D" w:rsidRPr="0027552D">
        <w:rPr>
          <w:rFonts w:ascii="Times New Roman" w:hAnsi="Times New Roman" w:cs="Times New Roman"/>
          <w:sz w:val="24"/>
          <w:szCs w:val="24"/>
        </w:rPr>
        <w:t>Program’s EDO</w:t>
      </w:r>
      <w:r w:rsidRPr="0027552D">
        <w:rPr>
          <w:rFonts w:ascii="Times New Roman" w:hAnsi="Times New Roman" w:cs="Times New Roman"/>
          <w:sz w:val="24"/>
          <w:szCs w:val="24"/>
        </w:rPr>
        <w:t xml:space="preserve"> and </w:t>
      </w:r>
      <w:r w:rsidR="0027552D" w:rsidRPr="0027552D">
        <w:rPr>
          <w:rFonts w:ascii="Times New Roman" w:hAnsi="Times New Roman" w:cs="Times New Roman"/>
          <w:sz w:val="24"/>
          <w:szCs w:val="24"/>
        </w:rPr>
        <w:t>Technical Advisory Committee (</w:t>
      </w:r>
      <w:r w:rsidRPr="0027552D">
        <w:rPr>
          <w:rFonts w:ascii="Times New Roman" w:hAnsi="Times New Roman" w:cs="Times New Roman"/>
          <w:sz w:val="24"/>
          <w:szCs w:val="24"/>
        </w:rPr>
        <w:t>TAC</w:t>
      </w:r>
      <w:r w:rsidR="0027552D" w:rsidRPr="0027552D">
        <w:rPr>
          <w:rFonts w:ascii="Times New Roman" w:hAnsi="Times New Roman" w:cs="Times New Roman"/>
          <w:sz w:val="24"/>
          <w:szCs w:val="24"/>
        </w:rPr>
        <w:t>)</w:t>
      </w:r>
      <w:r w:rsidRPr="0027552D">
        <w:rPr>
          <w:rFonts w:ascii="Times New Roman" w:hAnsi="Times New Roman" w:cs="Times New Roman"/>
          <w:sz w:val="24"/>
          <w:szCs w:val="24"/>
        </w:rPr>
        <w:t>, reviewed by the Program’s Independent Scientific Advisory Committee (ISAC</w:t>
      </w:r>
      <w:proofErr w:type="gramStart"/>
      <w:r w:rsidRPr="0027552D">
        <w:rPr>
          <w:rFonts w:ascii="Times New Roman" w:hAnsi="Times New Roman" w:cs="Times New Roman"/>
          <w:sz w:val="24"/>
          <w:szCs w:val="24"/>
        </w:rPr>
        <w:t>)</w:t>
      </w:r>
      <w:proofErr w:type="gramEnd"/>
      <w:r w:rsidRPr="0027552D">
        <w:rPr>
          <w:rFonts w:ascii="Times New Roman" w:hAnsi="Times New Roman" w:cs="Times New Roman"/>
          <w:sz w:val="24"/>
          <w:szCs w:val="24"/>
        </w:rPr>
        <w:t xml:space="preserve"> and ultimately approved by the Program’s Governance Committee (GC).</w:t>
      </w:r>
      <w:r w:rsidR="0027552D">
        <w:rPr>
          <w:rFonts w:ascii="Times New Roman" w:hAnsi="Times New Roman" w:cs="Times New Roman"/>
          <w:sz w:val="24"/>
          <w:szCs w:val="24"/>
        </w:rPr>
        <w:t xml:space="preserve"> Whooping crane monitoring and research conducted along the central Platte River </w:t>
      </w:r>
      <w:r w:rsidR="00F72D44">
        <w:rPr>
          <w:rFonts w:ascii="Times New Roman" w:hAnsi="Times New Roman" w:cs="Times New Roman"/>
          <w:sz w:val="24"/>
          <w:szCs w:val="24"/>
        </w:rPr>
        <w:t>were</w:t>
      </w:r>
      <w:r w:rsidR="0027552D">
        <w:rPr>
          <w:rFonts w:ascii="Times New Roman" w:hAnsi="Times New Roman" w:cs="Times New Roman"/>
          <w:sz w:val="24"/>
          <w:szCs w:val="24"/>
        </w:rPr>
        <w:t xml:space="preserve"> designed and implemented to provide information on an array of topics relevant to species management</w:t>
      </w:r>
      <w:r w:rsidR="00F72D44">
        <w:rPr>
          <w:rFonts w:ascii="Times New Roman" w:hAnsi="Times New Roman" w:cs="Times New Roman"/>
          <w:sz w:val="24"/>
          <w:szCs w:val="24"/>
        </w:rPr>
        <w:t>,</w:t>
      </w:r>
      <w:r w:rsidR="0027552D">
        <w:rPr>
          <w:rFonts w:ascii="Times New Roman" w:hAnsi="Times New Roman" w:cs="Times New Roman"/>
          <w:sz w:val="24"/>
          <w:szCs w:val="24"/>
        </w:rPr>
        <w:t xml:space="preserve"> including:</w:t>
      </w:r>
    </w:p>
    <w:p w14:paraId="384CC145" w14:textId="712BF472" w:rsidR="00EE0507" w:rsidRDefault="00EE0507" w:rsidP="0027552D">
      <w:pPr>
        <w:pStyle w:val="ListParagraph"/>
        <w:numPr>
          <w:ilvl w:val="0"/>
          <w:numId w:val="17"/>
        </w:numPr>
        <w:spacing w:after="0"/>
        <w:jc w:val="both"/>
        <w:rPr>
          <w:rFonts w:ascii="Times New Roman" w:hAnsi="Times New Roman" w:cs="Times New Roman"/>
          <w:sz w:val="24"/>
          <w:szCs w:val="24"/>
        </w:rPr>
      </w:pPr>
      <w:r>
        <w:rPr>
          <w:rFonts w:ascii="Times New Roman" w:hAnsi="Times New Roman" w:cs="Times New Roman"/>
          <w:sz w:val="24"/>
          <w:szCs w:val="24"/>
        </w:rPr>
        <w:t>M</w:t>
      </w:r>
      <w:r w:rsidR="008E786F">
        <w:rPr>
          <w:rFonts w:ascii="Times New Roman" w:hAnsi="Times New Roman" w:cs="Times New Roman"/>
          <w:sz w:val="24"/>
          <w:szCs w:val="24"/>
        </w:rPr>
        <w:t>ethods for m</w:t>
      </w:r>
      <w:r>
        <w:rPr>
          <w:rFonts w:ascii="Times New Roman" w:hAnsi="Times New Roman" w:cs="Times New Roman"/>
          <w:sz w:val="24"/>
          <w:szCs w:val="24"/>
        </w:rPr>
        <w:t xml:space="preserve">onitoring </w:t>
      </w:r>
      <w:r w:rsidR="008E786F">
        <w:rPr>
          <w:rFonts w:ascii="Times New Roman" w:hAnsi="Times New Roman" w:cs="Times New Roman"/>
          <w:sz w:val="24"/>
          <w:szCs w:val="24"/>
        </w:rPr>
        <w:t xml:space="preserve">whooping cranes </w:t>
      </w:r>
      <w:r>
        <w:rPr>
          <w:rFonts w:ascii="Times New Roman" w:hAnsi="Times New Roman" w:cs="Times New Roman"/>
          <w:sz w:val="24"/>
          <w:szCs w:val="24"/>
        </w:rPr>
        <w:t xml:space="preserve">and </w:t>
      </w:r>
      <w:r w:rsidR="008E786F">
        <w:rPr>
          <w:rFonts w:ascii="Times New Roman" w:hAnsi="Times New Roman" w:cs="Times New Roman"/>
          <w:sz w:val="24"/>
          <w:szCs w:val="24"/>
        </w:rPr>
        <w:t xml:space="preserve">using </w:t>
      </w:r>
      <w:r>
        <w:rPr>
          <w:rFonts w:ascii="Times New Roman" w:hAnsi="Times New Roman" w:cs="Times New Roman"/>
          <w:sz w:val="24"/>
          <w:szCs w:val="24"/>
        </w:rPr>
        <w:t xml:space="preserve">detection </w:t>
      </w:r>
      <w:r w:rsidR="008E786F">
        <w:rPr>
          <w:rFonts w:ascii="Times New Roman" w:hAnsi="Times New Roman" w:cs="Times New Roman"/>
          <w:sz w:val="24"/>
          <w:szCs w:val="24"/>
        </w:rPr>
        <w:t>data for drawing conclusions</w:t>
      </w:r>
    </w:p>
    <w:p w14:paraId="3E4DAD8E" w14:textId="4421E25B" w:rsidR="00A93D4D" w:rsidRDefault="00A93D4D" w:rsidP="0027552D">
      <w:pPr>
        <w:pStyle w:val="ListParagraph"/>
        <w:numPr>
          <w:ilvl w:val="0"/>
          <w:numId w:val="17"/>
        </w:numPr>
        <w:spacing w:after="0"/>
        <w:jc w:val="both"/>
        <w:rPr>
          <w:rFonts w:ascii="Times New Roman" w:hAnsi="Times New Roman" w:cs="Times New Roman"/>
          <w:sz w:val="24"/>
          <w:szCs w:val="24"/>
        </w:rPr>
      </w:pPr>
      <w:r>
        <w:rPr>
          <w:rFonts w:ascii="Times New Roman" w:hAnsi="Times New Roman" w:cs="Times New Roman"/>
          <w:sz w:val="24"/>
          <w:szCs w:val="24"/>
        </w:rPr>
        <w:t>Whooping crane use of the central Platte River and the Great Plains migratory corridor</w:t>
      </w:r>
    </w:p>
    <w:p w14:paraId="0887FD51" w14:textId="48D05121" w:rsidR="0027552D" w:rsidRDefault="008E786F" w:rsidP="0027552D">
      <w:pPr>
        <w:pStyle w:val="ListParagraph"/>
        <w:numPr>
          <w:ilvl w:val="0"/>
          <w:numId w:val="17"/>
        </w:numPr>
        <w:spacing w:after="0"/>
        <w:jc w:val="both"/>
        <w:rPr>
          <w:rFonts w:ascii="Times New Roman" w:hAnsi="Times New Roman" w:cs="Times New Roman"/>
          <w:sz w:val="24"/>
          <w:szCs w:val="24"/>
        </w:rPr>
      </w:pPr>
      <w:r>
        <w:rPr>
          <w:rFonts w:ascii="Times New Roman" w:hAnsi="Times New Roman" w:cs="Times New Roman"/>
          <w:sz w:val="24"/>
          <w:szCs w:val="24"/>
        </w:rPr>
        <w:t xml:space="preserve">Identification and characterization of riverine </w:t>
      </w:r>
      <w:r w:rsidR="00172646">
        <w:rPr>
          <w:rFonts w:ascii="Times New Roman" w:hAnsi="Times New Roman" w:cs="Times New Roman"/>
          <w:sz w:val="24"/>
          <w:szCs w:val="24"/>
        </w:rPr>
        <w:t>use</w:t>
      </w:r>
      <w:r w:rsidR="00EB0865">
        <w:rPr>
          <w:rFonts w:ascii="Times New Roman" w:hAnsi="Times New Roman" w:cs="Times New Roman"/>
          <w:sz w:val="24"/>
          <w:szCs w:val="24"/>
        </w:rPr>
        <w:t xml:space="preserve"> sites</w:t>
      </w:r>
    </w:p>
    <w:p w14:paraId="7D4CAEB7" w14:textId="325906E8" w:rsidR="008E786F" w:rsidRPr="00B26871" w:rsidRDefault="008E786F" w:rsidP="00B26871">
      <w:pPr>
        <w:pStyle w:val="ListParagraph"/>
        <w:numPr>
          <w:ilvl w:val="0"/>
          <w:numId w:val="17"/>
        </w:numPr>
        <w:spacing w:after="0"/>
        <w:jc w:val="both"/>
        <w:rPr>
          <w:rFonts w:ascii="Times New Roman" w:hAnsi="Times New Roman" w:cs="Times New Roman"/>
          <w:sz w:val="24"/>
          <w:szCs w:val="24"/>
        </w:rPr>
      </w:pPr>
      <w:r>
        <w:rPr>
          <w:rFonts w:ascii="Times New Roman" w:hAnsi="Times New Roman" w:cs="Times New Roman"/>
          <w:sz w:val="24"/>
          <w:szCs w:val="24"/>
        </w:rPr>
        <w:t>Identification and characterization of d</w:t>
      </w:r>
      <w:r w:rsidR="00172646">
        <w:rPr>
          <w:rFonts w:ascii="Times New Roman" w:hAnsi="Times New Roman" w:cs="Times New Roman"/>
          <w:sz w:val="24"/>
          <w:szCs w:val="24"/>
        </w:rPr>
        <w:t>iurnal use sites</w:t>
      </w:r>
    </w:p>
    <w:p w14:paraId="5E0D1D1F" w14:textId="637C7333" w:rsidR="00A00EA4" w:rsidRDefault="008E786F" w:rsidP="0027552D">
      <w:pPr>
        <w:pStyle w:val="ListParagraph"/>
        <w:numPr>
          <w:ilvl w:val="0"/>
          <w:numId w:val="17"/>
        </w:numPr>
        <w:spacing w:after="0"/>
        <w:jc w:val="both"/>
        <w:rPr>
          <w:rFonts w:ascii="Times New Roman" w:hAnsi="Times New Roman" w:cs="Times New Roman"/>
          <w:sz w:val="24"/>
          <w:szCs w:val="24"/>
        </w:rPr>
      </w:pPr>
      <w:r>
        <w:rPr>
          <w:rFonts w:ascii="Times New Roman" w:hAnsi="Times New Roman" w:cs="Times New Roman"/>
          <w:sz w:val="24"/>
          <w:szCs w:val="24"/>
        </w:rPr>
        <w:t xml:space="preserve">Whooping crane </w:t>
      </w:r>
      <w:r w:rsidR="00A93D4D">
        <w:rPr>
          <w:rFonts w:ascii="Times New Roman" w:hAnsi="Times New Roman" w:cs="Times New Roman"/>
          <w:sz w:val="24"/>
          <w:szCs w:val="24"/>
        </w:rPr>
        <w:t>habitat selection analyses</w:t>
      </w:r>
    </w:p>
    <w:p w14:paraId="385C65D0" w14:textId="60521BED" w:rsidR="00A93D4D" w:rsidRDefault="002C2D40" w:rsidP="0027552D">
      <w:pPr>
        <w:pStyle w:val="ListParagraph"/>
        <w:numPr>
          <w:ilvl w:val="0"/>
          <w:numId w:val="17"/>
        </w:numPr>
        <w:spacing w:after="0"/>
        <w:jc w:val="both"/>
        <w:rPr>
          <w:rFonts w:ascii="Times New Roman" w:hAnsi="Times New Roman" w:cs="Times New Roman"/>
          <w:sz w:val="24"/>
          <w:szCs w:val="24"/>
        </w:rPr>
      </w:pPr>
      <w:r>
        <w:rPr>
          <w:rFonts w:ascii="Times New Roman" w:hAnsi="Times New Roman" w:cs="Times New Roman"/>
          <w:sz w:val="24"/>
          <w:szCs w:val="24"/>
        </w:rPr>
        <w:t>Management of river hydrology and morphology for whooping crane habitat</w:t>
      </w:r>
    </w:p>
    <w:p w14:paraId="27F95121" w14:textId="6BACBB7C" w:rsidR="00EB0865" w:rsidRDefault="008E786F" w:rsidP="0027552D">
      <w:pPr>
        <w:pStyle w:val="ListParagraph"/>
        <w:numPr>
          <w:ilvl w:val="0"/>
          <w:numId w:val="17"/>
        </w:numPr>
        <w:spacing w:after="0"/>
        <w:jc w:val="both"/>
        <w:rPr>
          <w:rFonts w:ascii="Times New Roman" w:hAnsi="Times New Roman" w:cs="Times New Roman"/>
          <w:sz w:val="24"/>
          <w:szCs w:val="24"/>
        </w:rPr>
      </w:pPr>
      <w:r>
        <w:rPr>
          <w:rFonts w:ascii="Times New Roman" w:hAnsi="Times New Roman" w:cs="Times New Roman"/>
          <w:sz w:val="24"/>
          <w:szCs w:val="24"/>
        </w:rPr>
        <w:t xml:space="preserve">Whooping crane use </w:t>
      </w:r>
      <w:r w:rsidR="00EB0865">
        <w:rPr>
          <w:rFonts w:ascii="Times New Roman" w:hAnsi="Times New Roman" w:cs="Times New Roman"/>
          <w:sz w:val="24"/>
          <w:szCs w:val="24"/>
        </w:rPr>
        <w:t xml:space="preserve">of </w:t>
      </w:r>
      <w:r w:rsidR="002C2D40">
        <w:rPr>
          <w:rFonts w:ascii="Times New Roman" w:hAnsi="Times New Roman" w:cs="Times New Roman"/>
          <w:sz w:val="24"/>
          <w:szCs w:val="24"/>
        </w:rPr>
        <w:t>off-channel</w:t>
      </w:r>
      <w:r w:rsidR="00EB0865">
        <w:rPr>
          <w:rFonts w:ascii="Times New Roman" w:hAnsi="Times New Roman" w:cs="Times New Roman"/>
          <w:sz w:val="24"/>
          <w:szCs w:val="24"/>
        </w:rPr>
        <w:t xml:space="preserve"> palustrine wetlands</w:t>
      </w:r>
    </w:p>
    <w:p w14:paraId="5E627D3D" w14:textId="0EB2A0B3" w:rsidR="004A342B" w:rsidRDefault="004A342B" w:rsidP="004A342B">
      <w:pPr>
        <w:spacing w:after="0"/>
        <w:jc w:val="both"/>
        <w:rPr>
          <w:rFonts w:ascii="Times New Roman" w:hAnsi="Times New Roman" w:cs="Times New Roman"/>
          <w:sz w:val="24"/>
          <w:szCs w:val="24"/>
        </w:rPr>
      </w:pPr>
    </w:p>
    <w:p w14:paraId="75CBBC4E" w14:textId="03400434" w:rsidR="004A342B" w:rsidRPr="00DE405B" w:rsidRDefault="004A342B" w:rsidP="004A342B">
      <w:pPr>
        <w:spacing w:after="0"/>
        <w:jc w:val="both"/>
        <w:rPr>
          <w:rFonts w:ascii="Times New Roman" w:hAnsi="Times New Roman" w:cs="Times New Roman"/>
          <w:sz w:val="24"/>
          <w:szCs w:val="24"/>
        </w:rPr>
      </w:pPr>
      <w:r>
        <w:rPr>
          <w:rFonts w:ascii="Times New Roman" w:hAnsi="Times New Roman" w:cs="Times New Roman"/>
          <w:sz w:val="24"/>
          <w:szCs w:val="24"/>
        </w:rPr>
        <w:lastRenderedPageBreak/>
        <w:t xml:space="preserve">Links to these studies and other research relevant to the Program’s objectives </w:t>
      </w:r>
      <w:r w:rsidR="00C57EA4">
        <w:rPr>
          <w:rFonts w:ascii="Times New Roman" w:hAnsi="Times New Roman" w:cs="Times New Roman"/>
          <w:sz w:val="24"/>
          <w:szCs w:val="24"/>
        </w:rPr>
        <w:t xml:space="preserve">for whooping cranes can be found </w:t>
      </w:r>
      <w:r w:rsidR="00A00EA4">
        <w:rPr>
          <w:rFonts w:ascii="Times New Roman" w:hAnsi="Times New Roman" w:cs="Times New Roman"/>
          <w:sz w:val="24"/>
          <w:szCs w:val="24"/>
        </w:rPr>
        <w:t>in</w:t>
      </w:r>
      <w:r>
        <w:rPr>
          <w:rFonts w:ascii="Times New Roman" w:hAnsi="Times New Roman" w:cs="Times New Roman"/>
          <w:sz w:val="24"/>
          <w:szCs w:val="24"/>
        </w:rPr>
        <w:t xml:space="preserve"> </w:t>
      </w:r>
      <w:hyperlink w:anchor="_Appendix_B" w:history="1">
        <w:r w:rsidRPr="00B43339">
          <w:rPr>
            <w:rStyle w:val="Hyperlink"/>
            <w:rFonts w:ascii="Times New Roman" w:hAnsi="Times New Roman" w:cs="Times New Roman"/>
            <w:sz w:val="24"/>
            <w:szCs w:val="24"/>
          </w:rPr>
          <w:t>Appendix B</w:t>
        </w:r>
      </w:hyperlink>
      <w:r w:rsidRPr="00DE5608">
        <w:rPr>
          <w:rFonts w:ascii="Times New Roman" w:hAnsi="Times New Roman" w:cs="Times New Roman"/>
          <w:sz w:val="24"/>
          <w:szCs w:val="24"/>
        </w:rPr>
        <w:t>.</w:t>
      </w:r>
    </w:p>
    <w:p w14:paraId="6B86FA22" w14:textId="77777777" w:rsidR="0027552D" w:rsidRPr="0027552D" w:rsidRDefault="0027552D" w:rsidP="00BA3612">
      <w:pPr>
        <w:spacing w:after="0"/>
        <w:jc w:val="both"/>
        <w:rPr>
          <w:rFonts w:ascii="Times New Roman" w:eastAsia="Calibri" w:hAnsi="Times New Roman" w:cs="Times New Roman"/>
          <w:color w:val="000000"/>
          <w:sz w:val="28"/>
          <w:szCs w:val="28"/>
        </w:rPr>
      </w:pPr>
    </w:p>
    <w:p w14:paraId="7930289F" w14:textId="30EAFC66" w:rsidR="00BA3612" w:rsidRDefault="00BA3612" w:rsidP="00D15E08">
      <w:pPr>
        <w:pStyle w:val="Heading1"/>
        <w:rPr>
          <w:rFonts w:eastAsia="Calibri"/>
        </w:rPr>
      </w:pPr>
      <w:bookmarkStart w:id="38" w:name="_Toc107310261"/>
      <w:r w:rsidRPr="00D959A5">
        <w:rPr>
          <w:rFonts w:eastAsia="Calibri"/>
        </w:rPr>
        <w:t>Supplements</w:t>
      </w:r>
      <w:bookmarkEnd w:id="38"/>
    </w:p>
    <w:p w14:paraId="479349AE" w14:textId="6B526619" w:rsidR="00BA3612" w:rsidRPr="001903DD" w:rsidRDefault="00BA3612" w:rsidP="00BA3612">
      <w:pPr>
        <w:spacing w:after="0"/>
        <w:jc w:val="both"/>
        <w:rPr>
          <w:rFonts w:ascii="Times New Roman" w:eastAsia="Calibri" w:hAnsi="Times New Roman" w:cs="Times New Roman"/>
          <w:color w:val="000000"/>
          <w:sz w:val="24"/>
          <w:szCs w:val="24"/>
        </w:rPr>
      </w:pPr>
      <w:r w:rsidRPr="001903DD">
        <w:rPr>
          <w:rFonts w:ascii="Times New Roman" w:eastAsia="Calibri" w:hAnsi="Times New Roman" w:cs="Times New Roman"/>
          <w:color w:val="000000"/>
          <w:sz w:val="24"/>
          <w:szCs w:val="24"/>
        </w:rPr>
        <w:t>QA/QC of database was performed by</w:t>
      </w:r>
      <w:r>
        <w:rPr>
          <w:rFonts w:ascii="Times New Roman" w:eastAsia="Calibri" w:hAnsi="Times New Roman" w:cs="Times New Roman"/>
          <w:color w:val="000000"/>
          <w:sz w:val="24"/>
          <w:szCs w:val="24"/>
        </w:rPr>
        <w:t xml:space="preserve"> PRRIP </w:t>
      </w:r>
      <w:r w:rsidR="009F744D">
        <w:rPr>
          <w:rFonts w:ascii="Times New Roman" w:eastAsia="Calibri" w:hAnsi="Times New Roman" w:cs="Times New Roman"/>
          <w:color w:val="000000"/>
          <w:sz w:val="24"/>
          <w:szCs w:val="24"/>
        </w:rPr>
        <w:t xml:space="preserve">EDO </w:t>
      </w:r>
      <w:r>
        <w:rPr>
          <w:rFonts w:ascii="Times New Roman" w:eastAsia="Calibri" w:hAnsi="Times New Roman" w:cs="Times New Roman"/>
          <w:color w:val="000000"/>
          <w:sz w:val="24"/>
          <w:szCs w:val="24"/>
        </w:rPr>
        <w:t>staff.</w:t>
      </w:r>
    </w:p>
    <w:p w14:paraId="6169EE6D" w14:textId="33C3689F" w:rsidR="00B26871" w:rsidRDefault="00BA3612" w:rsidP="00A71A55">
      <w:pPr>
        <w:spacing w:after="0"/>
        <w:ind w:left="-5" w:hanging="10"/>
        <w:jc w:val="both"/>
        <w:rPr>
          <w:rFonts w:ascii="Times New Roman" w:eastAsia="Calibri" w:hAnsi="Times New Roman" w:cs="Times New Roman"/>
          <w:color w:val="000000"/>
          <w:sz w:val="24"/>
          <w:szCs w:val="24"/>
        </w:rPr>
      </w:pPr>
      <w:r w:rsidRPr="001903DD">
        <w:rPr>
          <w:rFonts w:ascii="Times New Roman" w:eastAsia="Calibri" w:hAnsi="Times New Roman" w:cs="Times New Roman"/>
          <w:color w:val="000000"/>
          <w:sz w:val="24"/>
          <w:szCs w:val="24"/>
        </w:rPr>
        <w:t>Original datasheets – Retained at PRR</w:t>
      </w:r>
      <w:r>
        <w:rPr>
          <w:rFonts w:ascii="Times New Roman" w:eastAsia="Calibri" w:hAnsi="Times New Roman" w:cs="Times New Roman"/>
          <w:color w:val="000000"/>
          <w:sz w:val="24"/>
          <w:szCs w:val="24"/>
        </w:rPr>
        <w:t>IP</w:t>
      </w:r>
      <w:r w:rsidR="009F744D">
        <w:rPr>
          <w:rFonts w:ascii="Times New Roman" w:eastAsia="Calibri" w:hAnsi="Times New Roman" w:cs="Times New Roman"/>
          <w:color w:val="000000"/>
          <w:sz w:val="24"/>
          <w:szCs w:val="24"/>
        </w:rPr>
        <w:t xml:space="preserve"> EDO office.</w:t>
      </w:r>
    </w:p>
    <w:p w14:paraId="5A4C5D48" w14:textId="6C728654" w:rsidR="0030387A" w:rsidRPr="00B26871" w:rsidRDefault="00B26871" w:rsidP="0030387A">
      <w:pPr>
        <w:rPr>
          <w:rFonts w:ascii="Times New Roman" w:eastAsia="Calibri" w:hAnsi="Times New Roman" w:cs="Times New Roman"/>
          <w:color w:val="000000"/>
          <w:sz w:val="24"/>
          <w:szCs w:val="24"/>
        </w:rPr>
      </w:pPr>
      <w:r>
        <w:rPr>
          <w:rFonts w:ascii="Times New Roman" w:eastAsia="Calibri" w:hAnsi="Times New Roman" w:cs="Times New Roman"/>
          <w:color w:val="000000"/>
          <w:sz w:val="24"/>
          <w:szCs w:val="24"/>
        </w:rPr>
        <w:br w:type="page"/>
      </w:r>
    </w:p>
    <w:p w14:paraId="5DF159DD" w14:textId="1C0AEDD4" w:rsidR="00124003" w:rsidRPr="0030387A" w:rsidRDefault="00124003" w:rsidP="00D15E08">
      <w:pPr>
        <w:pStyle w:val="Heading1"/>
        <w:rPr>
          <w:rFonts w:eastAsia="Calibri"/>
          <w:color w:val="000000"/>
          <w:sz w:val="24"/>
          <w:szCs w:val="24"/>
        </w:rPr>
      </w:pPr>
      <w:bookmarkStart w:id="39" w:name="_Toc107310262"/>
      <w:r w:rsidRPr="00D959A5">
        <w:lastRenderedPageBreak/>
        <w:t>References Cited</w:t>
      </w:r>
      <w:bookmarkEnd w:id="39"/>
    </w:p>
    <w:p w14:paraId="3C76532D" w14:textId="4ACEF62F" w:rsidR="00DE5608" w:rsidRPr="00DE5608" w:rsidRDefault="008471C3" w:rsidP="00020CC1">
      <w:pPr>
        <w:spacing w:after="0"/>
        <w:ind w:left="720" w:hanging="720"/>
        <w:rPr>
          <w:rStyle w:val="Hyperlink"/>
          <w:rFonts w:ascii="Times New Roman" w:hAnsi="Times New Roman" w:cs="Times New Roman"/>
          <w:sz w:val="24"/>
          <w:szCs w:val="24"/>
          <w:bdr w:val="none" w:sz="0" w:space="0" w:color="auto" w:frame="1"/>
          <w:shd w:val="clear" w:color="auto" w:fill="FFFFFF"/>
        </w:rPr>
      </w:pPr>
      <w:r w:rsidRPr="00DE5608">
        <w:rPr>
          <w:rFonts w:ascii="Times New Roman" w:hAnsi="Times New Roman" w:cs="Times New Roman"/>
          <w:color w:val="202020"/>
          <w:sz w:val="24"/>
          <w:szCs w:val="24"/>
          <w:bdr w:val="none" w:sz="0" w:space="0" w:color="auto" w:frame="1"/>
          <w:shd w:val="clear" w:color="auto" w:fill="FFFFFF"/>
        </w:rPr>
        <w:t xml:space="preserve">Baasch DM, Farrell PD, </w:t>
      </w:r>
      <w:proofErr w:type="spellStart"/>
      <w:r w:rsidRPr="00DE5608">
        <w:rPr>
          <w:rFonts w:ascii="Times New Roman" w:hAnsi="Times New Roman" w:cs="Times New Roman"/>
          <w:color w:val="202020"/>
          <w:sz w:val="24"/>
          <w:szCs w:val="24"/>
          <w:bdr w:val="none" w:sz="0" w:space="0" w:color="auto" w:frame="1"/>
          <w:shd w:val="clear" w:color="auto" w:fill="FFFFFF"/>
        </w:rPr>
        <w:t>Howlin</w:t>
      </w:r>
      <w:proofErr w:type="spellEnd"/>
      <w:r w:rsidRPr="00DE5608">
        <w:rPr>
          <w:rFonts w:ascii="Times New Roman" w:hAnsi="Times New Roman" w:cs="Times New Roman"/>
          <w:color w:val="202020"/>
          <w:sz w:val="24"/>
          <w:szCs w:val="24"/>
          <w:bdr w:val="none" w:sz="0" w:space="0" w:color="auto" w:frame="1"/>
          <w:shd w:val="clear" w:color="auto" w:fill="FFFFFF"/>
        </w:rPr>
        <w:t xml:space="preserve"> S, Pearse AT, Farnsworth JM, Smith CB. 2019.Whooping crane use of riverine stopover sites. </w:t>
      </w:r>
      <w:proofErr w:type="spellStart"/>
      <w:r w:rsidR="00183C60" w:rsidRPr="00DE5608">
        <w:rPr>
          <w:rFonts w:ascii="Times New Roman" w:hAnsi="Times New Roman" w:cs="Times New Roman"/>
          <w:color w:val="202020"/>
          <w:sz w:val="24"/>
          <w:szCs w:val="24"/>
          <w:bdr w:val="none" w:sz="0" w:space="0" w:color="auto" w:frame="1"/>
          <w:shd w:val="clear" w:color="auto" w:fill="FFFFFF"/>
        </w:rPr>
        <w:t>PLoS</w:t>
      </w:r>
      <w:proofErr w:type="spellEnd"/>
      <w:r w:rsidR="00183C60" w:rsidRPr="00DE5608">
        <w:rPr>
          <w:rFonts w:ascii="Times New Roman" w:hAnsi="Times New Roman" w:cs="Times New Roman"/>
          <w:color w:val="202020"/>
          <w:sz w:val="24"/>
          <w:szCs w:val="24"/>
          <w:bdr w:val="none" w:sz="0" w:space="0" w:color="auto" w:frame="1"/>
          <w:shd w:val="clear" w:color="auto" w:fill="FFFFFF"/>
        </w:rPr>
        <w:t xml:space="preserve"> </w:t>
      </w:r>
      <w:r w:rsidRPr="00DE5608">
        <w:rPr>
          <w:rFonts w:ascii="Times New Roman" w:hAnsi="Times New Roman" w:cs="Times New Roman"/>
          <w:color w:val="202020"/>
          <w:sz w:val="24"/>
          <w:szCs w:val="24"/>
          <w:bdr w:val="none" w:sz="0" w:space="0" w:color="auto" w:frame="1"/>
          <w:shd w:val="clear" w:color="auto" w:fill="FFFFFF"/>
        </w:rPr>
        <w:t xml:space="preserve">ONE 14(1): e0209612. </w:t>
      </w:r>
      <w:hyperlink r:id="rId61" w:history="1">
        <w:r w:rsidRPr="00DE5608">
          <w:rPr>
            <w:rStyle w:val="Hyperlink"/>
            <w:rFonts w:ascii="Times New Roman" w:hAnsi="Times New Roman" w:cs="Times New Roman"/>
            <w:sz w:val="24"/>
            <w:szCs w:val="24"/>
            <w:bdr w:val="none" w:sz="0" w:space="0" w:color="auto" w:frame="1"/>
            <w:shd w:val="clear" w:color="auto" w:fill="FFFFFF"/>
          </w:rPr>
          <w:t>https://doi.org/10.1371/journal.pone.0209612</w:t>
        </w:r>
      </w:hyperlink>
    </w:p>
    <w:p w14:paraId="6EFCEF87" w14:textId="792B158A" w:rsidR="008471C3" w:rsidRPr="00DE5608" w:rsidRDefault="008471C3" w:rsidP="00020CC1">
      <w:pPr>
        <w:spacing w:after="0"/>
        <w:ind w:left="720" w:hanging="720"/>
        <w:rPr>
          <w:rFonts w:ascii="Times New Roman" w:hAnsi="Times New Roman" w:cs="Times New Roman"/>
          <w:sz w:val="24"/>
          <w:szCs w:val="24"/>
        </w:rPr>
      </w:pPr>
    </w:p>
    <w:p w14:paraId="3303C2D3" w14:textId="294BE797" w:rsidR="00176913" w:rsidRPr="00DE5608" w:rsidRDefault="00124003" w:rsidP="00020CC1">
      <w:pPr>
        <w:spacing w:after="0"/>
        <w:rPr>
          <w:rFonts w:ascii="Times New Roman" w:hAnsi="Times New Roman" w:cs="Times New Roman"/>
          <w:sz w:val="24"/>
          <w:szCs w:val="24"/>
        </w:rPr>
      </w:pPr>
      <w:r w:rsidRPr="00DE5608">
        <w:rPr>
          <w:rFonts w:ascii="Times New Roman" w:hAnsi="Times New Roman" w:cs="Times New Roman"/>
          <w:sz w:val="24"/>
          <w:szCs w:val="24"/>
        </w:rPr>
        <w:t xml:space="preserve">Platte River Recovery Implementation Program (PRRIP). 2017a. Platte River Recovery </w:t>
      </w:r>
    </w:p>
    <w:p w14:paraId="0F11663A" w14:textId="68E9129F" w:rsidR="00124003" w:rsidRPr="00DE5608" w:rsidRDefault="00124003" w:rsidP="00020CC1">
      <w:pPr>
        <w:spacing w:after="0"/>
        <w:ind w:left="720"/>
        <w:rPr>
          <w:rFonts w:ascii="Times New Roman" w:hAnsi="Times New Roman" w:cs="Times New Roman"/>
          <w:sz w:val="24"/>
          <w:szCs w:val="24"/>
        </w:rPr>
      </w:pPr>
      <w:r w:rsidRPr="00DE5608">
        <w:rPr>
          <w:rFonts w:ascii="Times New Roman" w:hAnsi="Times New Roman" w:cs="Times New Roman"/>
          <w:sz w:val="24"/>
          <w:szCs w:val="24"/>
        </w:rPr>
        <w:t>Implementation Program Data Synthesis Compilation Whooping Crane (</w:t>
      </w:r>
      <w:r w:rsidRPr="00DE5608">
        <w:rPr>
          <w:rFonts w:ascii="Times New Roman" w:hAnsi="Times New Roman" w:cs="Times New Roman"/>
          <w:i/>
          <w:iCs/>
          <w:sz w:val="24"/>
          <w:szCs w:val="24"/>
        </w:rPr>
        <w:t>Grus americanus</w:t>
      </w:r>
      <w:r w:rsidRPr="00DE5608">
        <w:rPr>
          <w:rFonts w:ascii="Times New Roman" w:hAnsi="Times New Roman" w:cs="Times New Roman"/>
          <w:sz w:val="24"/>
          <w:szCs w:val="24"/>
        </w:rPr>
        <w:t>) Habitat</w:t>
      </w:r>
      <w:r w:rsidR="00176913" w:rsidRPr="00DE5608">
        <w:rPr>
          <w:rFonts w:ascii="Times New Roman" w:hAnsi="Times New Roman" w:cs="Times New Roman"/>
          <w:sz w:val="24"/>
          <w:szCs w:val="24"/>
        </w:rPr>
        <w:t xml:space="preserve"> </w:t>
      </w:r>
      <w:r w:rsidRPr="00DE5608">
        <w:rPr>
          <w:rFonts w:ascii="Times New Roman" w:hAnsi="Times New Roman" w:cs="Times New Roman"/>
          <w:sz w:val="24"/>
          <w:szCs w:val="24"/>
        </w:rPr>
        <w:t>Synthesis Chapters.</w:t>
      </w:r>
      <w:r w:rsidR="00176913" w:rsidRPr="00DE5608">
        <w:rPr>
          <w:rFonts w:ascii="Times New Roman" w:hAnsi="Times New Roman" w:cs="Times New Roman"/>
          <w:sz w:val="24"/>
          <w:szCs w:val="24"/>
        </w:rPr>
        <w:t xml:space="preserve"> </w:t>
      </w:r>
      <w:hyperlink r:id="rId62" w:history="1">
        <w:r w:rsidR="00176913" w:rsidRPr="00DE5608">
          <w:rPr>
            <w:rStyle w:val="Hyperlink"/>
            <w:rFonts w:ascii="Times New Roman" w:hAnsi="Times New Roman" w:cs="Times New Roman"/>
            <w:sz w:val="24"/>
            <w:szCs w:val="24"/>
          </w:rPr>
          <w:t>https://platteriverprogram.org/sites/default/files/PubsAndData/ProgramLibrary/PRRIP%20Whooping%20Crane%20Habitat%20Synthesis%20Chapters.pdf</w:t>
        </w:r>
      </w:hyperlink>
    </w:p>
    <w:p w14:paraId="31F8A7E4" w14:textId="77777777" w:rsidR="00176913" w:rsidRPr="00DE5608" w:rsidRDefault="00176913" w:rsidP="00020CC1">
      <w:pPr>
        <w:spacing w:after="0"/>
        <w:rPr>
          <w:rFonts w:ascii="Times New Roman" w:hAnsi="Times New Roman" w:cs="Times New Roman"/>
          <w:sz w:val="24"/>
          <w:szCs w:val="24"/>
        </w:rPr>
      </w:pPr>
    </w:p>
    <w:p w14:paraId="4C9A4DD3" w14:textId="77777777" w:rsidR="00176913" w:rsidRPr="00DE5608" w:rsidRDefault="00124003" w:rsidP="00020CC1">
      <w:pPr>
        <w:spacing w:after="0"/>
        <w:rPr>
          <w:rFonts w:ascii="Times New Roman" w:eastAsia="Calibri" w:hAnsi="Times New Roman" w:cs="Times New Roman"/>
          <w:color w:val="000000"/>
          <w:sz w:val="24"/>
          <w:szCs w:val="24"/>
        </w:rPr>
      </w:pPr>
      <w:r w:rsidRPr="00DE5608">
        <w:rPr>
          <w:rFonts w:ascii="Times New Roman" w:eastAsia="Calibri" w:hAnsi="Times New Roman" w:cs="Times New Roman"/>
          <w:color w:val="000000"/>
          <w:sz w:val="24"/>
          <w:szCs w:val="24"/>
        </w:rPr>
        <w:t xml:space="preserve">Platte River Recovery Implementation Program (PRRIP). 2017b. Platte River Recovery </w:t>
      </w:r>
    </w:p>
    <w:p w14:paraId="298B8AF9" w14:textId="56A866ED" w:rsidR="00124003" w:rsidRPr="00DE5608" w:rsidRDefault="00124003" w:rsidP="00020CC1">
      <w:pPr>
        <w:spacing w:after="0"/>
        <w:ind w:left="720"/>
        <w:rPr>
          <w:rFonts w:ascii="Times New Roman" w:hAnsi="Times New Roman" w:cs="Times New Roman"/>
          <w:sz w:val="24"/>
          <w:szCs w:val="24"/>
        </w:rPr>
      </w:pPr>
      <w:r w:rsidRPr="00DE5608">
        <w:rPr>
          <w:rFonts w:ascii="Times New Roman" w:eastAsia="Calibri" w:hAnsi="Times New Roman" w:cs="Times New Roman"/>
          <w:color w:val="000000"/>
          <w:sz w:val="24"/>
          <w:szCs w:val="24"/>
        </w:rPr>
        <w:t xml:space="preserve">Implementation Program Whooping Crane Monitoring Protocol – </w:t>
      </w:r>
      <w:proofErr w:type="spellStart"/>
      <w:r w:rsidRPr="00DE5608">
        <w:rPr>
          <w:rFonts w:ascii="Times New Roman" w:eastAsia="Calibri" w:hAnsi="Times New Roman" w:cs="Times New Roman"/>
          <w:color w:val="000000"/>
          <w:sz w:val="24"/>
          <w:szCs w:val="24"/>
        </w:rPr>
        <w:t>Migrational</w:t>
      </w:r>
      <w:proofErr w:type="spellEnd"/>
      <w:r w:rsidRPr="00DE5608">
        <w:rPr>
          <w:rFonts w:ascii="Times New Roman" w:eastAsia="Calibri" w:hAnsi="Times New Roman" w:cs="Times New Roman"/>
          <w:color w:val="000000"/>
          <w:sz w:val="24"/>
          <w:szCs w:val="24"/>
        </w:rPr>
        <w:t xml:space="preserve"> Habitat Use in the Central Platte River Valley revised June 08, 2017. </w:t>
      </w:r>
      <w:hyperlink r:id="rId63" w:history="1">
        <w:r w:rsidRPr="00DE5608">
          <w:rPr>
            <w:rStyle w:val="Hyperlink"/>
            <w:rFonts w:ascii="Times New Roman" w:eastAsia="Calibri" w:hAnsi="Times New Roman" w:cs="Times New Roman"/>
            <w:sz w:val="24"/>
            <w:szCs w:val="24"/>
          </w:rPr>
          <w:t>https://platteriverprogram.org/internal-document/prrip-whooping-crane-monitoring-protocol-migrational-habitat-use-central-platte</w:t>
        </w:r>
      </w:hyperlink>
    </w:p>
    <w:p w14:paraId="5EEB9E32" w14:textId="77777777" w:rsidR="00176913" w:rsidRPr="00DE5608" w:rsidRDefault="00176913" w:rsidP="00020CC1">
      <w:pPr>
        <w:spacing w:after="0"/>
        <w:rPr>
          <w:rFonts w:ascii="Times New Roman" w:hAnsi="Times New Roman" w:cs="Times New Roman"/>
          <w:sz w:val="24"/>
          <w:szCs w:val="24"/>
        </w:rPr>
      </w:pPr>
    </w:p>
    <w:p w14:paraId="5586C9D8" w14:textId="30103D49" w:rsidR="00055D96" w:rsidRPr="00DE5608" w:rsidRDefault="00055D96" w:rsidP="00020CC1">
      <w:pPr>
        <w:spacing w:after="0"/>
        <w:ind w:left="720" w:hanging="720"/>
        <w:rPr>
          <w:rFonts w:ascii="Times New Roman" w:eastAsia="Calibri" w:hAnsi="Times New Roman" w:cs="Times New Roman"/>
          <w:color w:val="000000"/>
          <w:sz w:val="24"/>
          <w:szCs w:val="24"/>
        </w:rPr>
      </w:pPr>
      <w:bookmarkStart w:id="40" w:name="_Hlk107560899"/>
      <w:r w:rsidRPr="00DE5608">
        <w:rPr>
          <w:rFonts w:ascii="Times New Roman" w:eastAsia="Calibri" w:hAnsi="Times New Roman" w:cs="Times New Roman"/>
          <w:color w:val="000000"/>
          <w:sz w:val="24"/>
          <w:szCs w:val="24"/>
        </w:rPr>
        <w:t>Platte River Recovery Implementation Program (PRRIP). 20</w:t>
      </w:r>
      <w:r w:rsidR="00892588" w:rsidRPr="00DE5608">
        <w:rPr>
          <w:rFonts w:ascii="Times New Roman" w:eastAsia="Calibri" w:hAnsi="Times New Roman" w:cs="Times New Roman"/>
          <w:color w:val="000000"/>
          <w:sz w:val="24"/>
          <w:szCs w:val="24"/>
        </w:rPr>
        <w:t>20</w:t>
      </w:r>
      <w:r w:rsidRPr="00DE5608">
        <w:rPr>
          <w:rFonts w:ascii="Times New Roman" w:eastAsia="Calibri" w:hAnsi="Times New Roman" w:cs="Times New Roman"/>
          <w:color w:val="000000"/>
          <w:sz w:val="24"/>
          <w:szCs w:val="24"/>
        </w:rPr>
        <w:t>. 2019 State of the Platte – Adaptive Management Plan (AMP) 2019 “Big Question” Assessments February 20, 2020.</w:t>
      </w:r>
      <w:r w:rsidR="00011237" w:rsidRPr="00DE5608">
        <w:rPr>
          <w:rFonts w:ascii="Times New Roman" w:eastAsia="Calibri" w:hAnsi="Times New Roman" w:cs="Times New Roman"/>
          <w:color w:val="000000"/>
          <w:sz w:val="24"/>
          <w:szCs w:val="24"/>
        </w:rPr>
        <w:t xml:space="preserve"> pp. 13. </w:t>
      </w:r>
      <w:r w:rsidR="00B25751" w:rsidRPr="00DE5608">
        <w:rPr>
          <w:rFonts w:ascii="Times New Roman" w:eastAsia="Calibri" w:hAnsi="Times New Roman" w:cs="Times New Roman"/>
          <w:color w:val="000000"/>
          <w:sz w:val="24"/>
          <w:szCs w:val="24"/>
        </w:rPr>
        <w:t xml:space="preserve"> </w:t>
      </w:r>
      <w:hyperlink r:id="rId64" w:anchor="page=13" w:history="1">
        <w:r w:rsidR="00B25751" w:rsidRPr="0062295D">
          <w:rPr>
            <w:rStyle w:val="Hyperlink"/>
            <w:rFonts w:ascii="Times New Roman" w:eastAsia="Calibri" w:hAnsi="Times New Roman" w:cs="Times New Roman"/>
            <w:sz w:val="24"/>
            <w:szCs w:val="24"/>
          </w:rPr>
          <w:t>https://platteriverprogram.org/sites/default/files/2020-08/FINAL%202019%20PRRIP%20State%20of%20the%20Platte.pdf</w:t>
        </w:r>
        <w:r w:rsidR="0062295D" w:rsidRPr="0062295D">
          <w:rPr>
            <w:rStyle w:val="Hyperlink"/>
            <w:rFonts w:ascii="Times New Roman" w:eastAsia="Calibri" w:hAnsi="Times New Roman" w:cs="Times New Roman"/>
            <w:sz w:val="24"/>
            <w:szCs w:val="24"/>
          </w:rPr>
          <w:t>#page=13</w:t>
        </w:r>
      </w:hyperlink>
    </w:p>
    <w:bookmarkEnd w:id="40"/>
    <w:p w14:paraId="20F081A4" w14:textId="77777777" w:rsidR="00055D96" w:rsidRPr="00DE5608" w:rsidRDefault="00055D96" w:rsidP="00020CC1">
      <w:pPr>
        <w:spacing w:after="0"/>
        <w:rPr>
          <w:rFonts w:ascii="Times New Roman" w:eastAsia="Calibri" w:hAnsi="Times New Roman" w:cs="Times New Roman"/>
          <w:color w:val="000000"/>
          <w:sz w:val="24"/>
          <w:szCs w:val="24"/>
        </w:rPr>
      </w:pPr>
    </w:p>
    <w:p w14:paraId="4519DF5B" w14:textId="5FB35448" w:rsidR="00C022ED" w:rsidRPr="00DE5608" w:rsidRDefault="00124003" w:rsidP="00020CC1">
      <w:pPr>
        <w:spacing w:after="0"/>
        <w:ind w:left="720" w:hanging="720"/>
        <w:rPr>
          <w:rFonts w:ascii="Times New Roman" w:hAnsi="Times New Roman" w:cs="Times New Roman"/>
          <w:sz w:val="24"/>
          <w:szCs w:val="24"/>
        </w:rPr>
      </w:pPr>
      <w:r w:rsidRPr="00DE5608">
        <w:rPr>
          <w:rFonts w:ascii="Times New Roman" w:hAnsi="Times New Roman" w:cs="Times New Roman"/>
          <w:sz w:val="24"/>
          <w:szCs w:val="24"/>
        </w:rPr>
        <w:t xml:space="preserve">Platte River Recovery Implementation Program (PRRIP). </w:t>
      </w:r>
      <w:r w:rsidR="00961EAE" w:rsidRPr="00DE5608">
        <w:rPr>
          <w:rFonts w:ascii="Times New Roman" w:hAnsi="Times New Roman" w:cs="Times New Roman"/>
          <w:sz w:val="24"/>
          <w:szCs w:val="24"/>
        </w:rPr>
        <w:t>2021a</w:t>
      </w:r>
      <w:r w:rsidRPr="00DE5608">
        <w:rPr>
          <w:rFonts w:ascii="Times New Roman" w:hAnsi="Times New Roman" w:cs="Times New Roman"/>
          <w:sz w:val="24"/>
          <w:szCs w:val="24"/>
        </w:rPr>
        <w:t xml:space="preserve">. Final Platte River Recovery Implementation Program Cooperative Agreement, Attachment 3 – Adaptive Management Plan. pp. </w:t>
      </w:r>
      <w:r w:rsidR="00F639E8" w:rsidRPr="00DE5608">
        <w:rPr>
          <w:rFonts w:ascii="Times New Roman" w:hAnsi="Times New Roman" w:cs="Times New Roman"/>
          <w:sz w:val="24"/>
          <w:szCs w:val="24"/>
        </w:rPr>
        <w:t>20</w:t>
      </w:r>
      <w:r w:rsidRPr="00DE5608">
        <w:rPr>
          <w:rFonts w:ascii="Times New Roman" w:hAnsi="Times New Roman" w:cs="Times New Roman"/>
          <w:sz w:val="24"/>
          <w:szCs w:val="24"/>
        </w:rPr>
        <w:t xml:space="preserve">. </w:t>
      </w:r>
      <w:hyperlink r:id="rId65" w:anchor="page=83" w:history="1">
        <w:r w:rsidR="00C11B0D" w:rsidRPr="00C11B0D">
          <w:rPr>
            <w:rStyle w:val="Hyperlink"/>
            <w:rFonts w:ascii="Times New Roman" w:hAnsi="Times New Roman" w:cs="Times New Roman"/>
            <w:sz w:val="24"/>
            <w:szCs w:val="24"/>
          </w:rPr>
          <w:t>https://platteriverprogram.org/sites/default/files/2021-09/PRRIP%20Full%20Program%20Document%20Updated%209_14_2021.pdf#page=83</w:t>
        </w:r>
      </w:hyperlink>
    </w:p>
    <w:p w14:paraId="7DC3C2F8" w14:textId="77777777" w:rsidR="00176913" w:rsidRPr="00DE5608" w:rsidRDefault="00176913" w:rsidP="00020CC1">
      <w:pPr>
        <w:spacing w:after="0"/>
        <w:rPr>
          <w:rFonts w:ascii="Times New Roman" w:hAnsi="Times New Roman" w:cs="Times New Roman"/>
          <w:sz w:val="24"/>
          <w:szCs w:val="24"/>
        </w:rPr>
      </w:pPr>
    </w:p>
    <w:p w14:paraId="21DC9DC7" w14:textId="1335016D" w:rsidR="00F639E8" w:rsidRPr="00DE5608" w:rsidRDefault="00F639E8" w:rsidP="00020CC1">
      <w:pPr>
        <w:spacing w:after="0"/>
        <w:rPr>
          <w:rFonts w:ascii="Times New Roman" w:hAnsi="Times New Roman" w:cs="Times New Roman"/>
          <w:sz w:val="24"/>
          <w:szCs w:val="24"/>
        </w:rPr>
      </w:pPr>
      <w:r w:rsidRPr="00DE5608">
        <w:rPr>
          <w:rFonts w:ascii="Times New Roman" w:hAnsi="Times New Roman" w:cs="Times New Roman"/>
          <w:sz w:val="24"/>
          <w:szCs w:val="24"/>
        </w:rPr>
        <w:t>Platte River Recovery Implementation Program (PRRIP). 202</w:t>
      </w:r>
      <w:r w:rsidR="00961EAE" w:rsidRPr="00DE5608">
        <w:rPr>
          <w:rFonts w:ascii="Times New Roman" w:hAnsi="Times New Roman" w:cs="Times New Roman"/>
          <w:sz w:val="24"/>
          <w:szCs w:val="24"/>
        </w:rPr>
        <w:t>1b</w:t>
      </w:r>
      <w:r w:rsidRPr="00DE5608">
        <w:rPr>
          <w:rFonts w:ascii="Times New Roman" w:hAnsi="Times New Roman" w:cs="Times New Roman"/>
          <w:sz w:val="24"/>
          <w:szCs w:val="24"/>
        </w:rPr>
        <w:t xml:space="preserve">. Final Platte River Recovery </w:t>
      </w:r>
    </w:p>
    <w:p w14:paraId="457182FC" w14:textId="254A4377" w:rsidR="00C022ED" w:rsidRPr="00DE5608" w:rsidRDefault="00F639E8" w:rsidP="00020CC1">
      <w:pPr>
        <w:spacing w:after="0"/>
        <w:ind w:left="720"/>
        <w:rPr>
          <w:rFonts w:ascii="Times New Roman" w:hAnsi="Times New Roman" w:cs="Times New Roman"/>
          <w:sz w:val="24"/>
          <w:szCs w:val="24"/>
        </w:rPr>
      </w:pPr>
      <w:r w:rsidRPr="00DE5608">
        <w:rPr>
          <w:rFonts w:ascii="Times New Roman" w:hAnsi="Times New Roman" w:cs="Times New Roman"/>
          <w:sz w:val="24"/>
          <w:szCs w:val="24"/>
        </w:rPr>
        <w:t xml:space="preserve">Implementation Program Cooperative Agreement, Attachment 3 – Adaptive Management Plan. pp. </w:t>
      </w:r>
      <w:r w:rsidR="00892588" w:rsidRPr="00DE5608">
        <w:rPr>
          <w:rFonts w:ascii="Times New Roman" w:hAnsi="Times New Roman" w:cs="Times New Roman"/>
          <w:sz w:val="24"/>
          <w:szCs w:val="24"/>
        </w:rPr>
        <w:t>71-72</w:t>
      </w:r>
      <w:r w:rsidRPr="00DE5608">
        <w:rPr>
          <w:rFonts w:ascii="Times New Roman" w:hAnsi="Times New Roman" w:cs="Times New Roman"/>
          <w:sz w:val="24"/>
          <w:szCs w:val="24"/>
        </w:rPr>
        <w:t xml:space="preserve">. </w:t>
      </w:r>
      <w:hyperlink r:id="rId66" w:anchor="page=134" w:history="1">
        <w:r w:rsidR="00C11B0D" w:rsidRPr="00C11B0D">
          <w:rPr>
            <w:rStyle w:val="Hyperlink"/>
            <w:rFonts w:ascii="Times New Roman" w:hAnsi="Times New Roman" w:cs="Times New Roman"/>
            <w:sz w:val="24"/>
            <w:szCs w:val="24"/>
          </w:rPr>
          <w:t>https://platteriverprogram.org/sites/default/files/2021-09/PRRIP%20Full%20Program%20Document%20Updated%209_14_2021.pdf#page=134</w:t>
        </w:r>
      </w:hyperlink>
    </w:p>
    <w:p w14:paraId="6F79A6CD" w14:textId="77777777" w:rsidR="00F639E8" w:rsidRPr="00DE5608" w:rsidRDefault="00F639E8" w:rsidP="00020CC1">
      <w:pPr>
        <w:spacing w:after="0"/>
        <w:rPr>
          <w:rFonts w:ascii="Times New Roman" w:hAnsi="Times New Roman" w:cs="Times New Roman"/>
          <w:sz w:val="24"/>
          <w:szCs w:val="24"/>
        </w:rPr>
      </w:pPr>
    </w:p>
    <w:p w14:paraId="15F505D2" w14:textId="3D7FB573" w:rsidR="00E264B3" w:rsidRPr="00DE5608" w:rsidRDefault="00E264B3" w:rsidP="00020CC1">
      <w:pPr>
        <w:spacing w:after="0"/>
        <w:rPr>
          <w:rFonts w:ascii="Times New Roman" w:hAnsi="Times New Roman" w:cs="Times New Roman"/>
          <w:sz w:val="24"/>
          <w:szCs w:val="24"/>
        </w:rPr>
      </w:pPr>
      <w:r w:rsidRPr="00DE5608">
        <w:rPr>
          <w:rFonts w:ascii="Times New Roman" w:hAnsi="Times New Roman" w:cs="Times New Roman"/>
          <w:sz w:val="24"/>
          <w:szCs w:val="24"/>
        </w:rPr>
        <w:t xml:space="preserve">Platte River Recovery Implementation Program (PRRIP) 2022. </w:t>
      </w:r>
      <w:r w:rsidR="00F702EA" w:rsidRPr="00DE5608">
        <w:rPr>
          <w:rFonts w:ascii="Times New Roman" w:hAnsi="Times New Roman" w:cs="Times New Roman"/>
          <w:sz w:val="24"/>
          <w:szCs w:val="24"/>
        </w:rPr>
        <w:t xml:space="preserve">First Increment Extension </w:t>
      </w:r>
      <w:r w:rsidR="0010455A">
        <w:rPr>
          <w:rFonts w:ascii="Times New Roman" w:hAnsi="Times New Roman" w:cs="Times New Roman"/>
          <w:sz w:val="24"/>
          <w:szCs w:val="24"/>
        </w:rPr>
        <w:tab/>
      </w:r>
      <w:r w:rsidR="00F702EA" w:rsidRPr="00DE5608">
        <w:rPr>
          <w:rFonts w:ascii="Times New Roman" w:hAnsi="Times New Roman" w:cs="Times New Roman"/>
          <w:sz w:val="24"/>
          <w:szCs w:val="24"/>
        </w:rPr>
        <w:t>Science Plan.</w:t>
      </w:r>
      <w:r w:rsidR="00DE5608" w:rsidRPr="00DE5608">
        <w:rPr>
          <w:rFonts w:ascii="Times New Roman" w:hAnsi="Times New Roman" w:cs="Times New Roman"/>
          <w:sz w:val="24"/>
          <w:szCs w:val="24"/>
        </w:rPr>
        <w:t xml:space="preserve"> </w:t>
      </w:r>
      <w:hyperlink r:id="rId67" w:history="1">
        <w:r w:rsidR="00DE5608" w:rsidRPr="0010455A">
          <w:rPr>
            <w:rStyle w:val="Hyperlink"/>
            <w:rFonts w:ascii="Times New Roman" w:hAnsi="Times New Roman" w:cs="Times New Roman"/>
            <w:sz w:val="24"/>
            <w:szCs w:val="24"/>
          </w:rPr>
          <w:t>https://platteriverprogram.org/document/prrip-extension-science-plan</w:t>
        </w:r>
      </w:hyperlink>
    </w:p>
    <w:p w14:paraId="01B8B478" w14:textId="5023F3D5" w:rsidR="00F702EA" w:rsidRDefault="00F702EA" w:rsidP="00020CC1">
      <w:pPr>
        <w:spacing w:after="0"/>
        <w:rPr>
          <w:rFonts w:ascii="Times New Roman" w:hAnsi="Times New Roman" w:cs="Times New Roman"/>
          <w:sz w:val="24"/>
          <w:szCs w:val="24"/>
        </w:rPr>
      </w:pPr>
    </w:p>
    <w:p w14:paraId="1D7A156C" w14:textId="2537A376" w:rsidR="00D057CF" w:rsidRPr="00D057CF" w:rsidRDefault="007753C1" w:rsidP="00D057CF">
      <w:pPr>
        <w:ind w:left="720" w:hanging="720"/>
        <w:rPr>
          <w:rFonts w:ascii="Times New Roman" w:hAnsi="Times New Roman" w:cs="Times New Roman"/>
          <w:sz w:val="24"/>
          <w:szCs w:val="24"/>
        </w:rPr>
      </w:pPr>
      <w:r w:rsidRPr="00D057CF">
        <w:rPr>
          <w:rFonts w:ascii="Times New Roman" w:hAnsi="Times New Roman" w:cs="Times New Roman"/>
          <w:sz w:val="24"/>
          <w:szCs w:val="24"/>
        </w:rPr>
        <w:t xml:space="preserve">U.S. Fish and Wildlife Service (USFWS). 2006. United States Fish and Wildlife Service Biological Opinion on the Platte River Recovery Implementation Program. X. Incidental Take Statement. </w:t>
      </w:r>
      <w:r w:rsidR="00D057CF">
        <w:rPr>
          <w:rFonts w:ascii="Times New Roman" w:hAnsi="Times New Roman" w:cs="Times New Roman"/>
          <w:sz w:val="24"/>
          <w:szCs w:val="24"/>
        </w:rPr>
        <w:t>B</w:t>
      </w:r>
      <w:r w:rsidRPr="00D057CF">
        <w:rPr>
          <w:rFonts w:ascii="Times New Roman" w:hAnsi="Times New Roman" w:cs="Times New Roman"/>
          <w:sz w:val="24"/>
          <w:szCs w:val="24"/>
        </w:rPr>
        <w:t xml:space="preserve">. </w:t>
      </w:r>
      <w:r w:rsidR="00D057CF">
        <w:rPr>
          <w:rFonts w:ascii="Times New Roman" w:hAnsi="Times New Roman" w:cs="Times New Roman"/>
          <w:sz w:val="24"/>
          <w:szCs w:val="24"/>
        </w:rPr>
        <w:t>Whooping Crane</w:t>
      </w:r>
      <w:r w:rsidRPr="00D057CF">
        <w:rPr>
          <w:rFonts w:ascii="Times New Roman" w:hAnsi="Times New Roman" w:cs="Times New Roman"/>
          <w:sz w:val="24"/>
          <w:szCs w:val="24"/>
        </w:rPr>
        <w:t>. pp. 31</w:t>
      </w:r>
      <w:r w:rsidR="00D057CF">
        <w:rPr>
          <w:rFonts w:ascii="Times New Roman" w:hAnsi="Times New Roman" w:cs="Times New Roman"/>
          <w:sz w:val="24"/>
          <w:szCs w:val="24"/>
        </w:rPr>
        <w:t>8</w:t>
      </w:r>
      <w:r w:rsidRPr="00D057CF">
        <w:rPr>
          <w:rFonts w:ascii="Times New Roman" w:hAnsi="Times New Roman" w:cs="Times New Roman"/>
          <w:sz w:val="24"/>
          <w:szCs w:val="24"/>
        </w:rPr>
        <w:t xml:space="preserve">. </w:t>
      </w:r>
      <w:hyperlink r:id="rId68" w:anchor="page=320" w:history="1">
        <w:r w:rsidR="00D057CF" w:rsidRPr="00D057CF">
          <w:rPr>
            <w:rStyle w:val="Hyperlink"/>
            <w:rFonts w:ascii="Times New Roman" w:hAnsi="Times New Roman" w:cs="Times New Roman"/>
            <w:sz w:val="24"/>
            <w:szCs w:val="24"/>
          </w:rPr>
          <w:t>https://platteriverprogram.org/sites/default/files/2020-03/Platte_River_FBO%28June16%29.pdf#page=320</w:t>
        </w:r>
      </w:hyperlink>
    </w:p>
    <w:p w14:paraId="6E98FB81" w14:textId="6A5C3817" w:rsidR="007753C1" w:rsidRDefault="007753C1" w:rsidP="00D057CF">
      <w:pPr>
        <w:ind w:left="720" w:hanging="720"/>
        <w:rPr>
          <w:rFonts w:ascii="Times New Roman" w:hAnsi="Times New Roman" w:cs="Times New Roman"/>
          <w:sz w:val="24"/>
          <w:szCs w:val="24"/>
        </w:rPr>
      </w:pPr>
      <w:r>
        <w:rPr>
          <w:rFonts w:ascii="Times New Roman" w:hAnsi="Times New Roman" w:cs="Times New Roman"/>
          <w:sz w:val="24"/>
          <w:szCs w:val="24"/>
        </w:rPr>
        <w:lastRenderedPageBreak/>
        <w:t xml:space="preserve">U.S. Fish and Wildlife Service (USFWS). 2018. United States Fish and Wildlife Service Supplemental Biological Opinion on the Platte River Recovery Implementation Program. X. Incidental Take Statement. </w:t>
      </w:r>
      <w:r w:rsidR="00D057CF">
        <w:rPr>
          <w:rFonts w:ascii="Times New Roman" w:hAnsi="Times New Roman" w:cs="Times New Roman"/>
          <w:sz w:val="24"/>
          <w:szCs w:val="24"/>
        </w:rPr>
        <w:t>B</w:t>
      </w:r>
      <w:r>
        <w:rPr>
          <w:rFonts w:ascii="Times New Roman" w:hAnsi="Times New Roman" w:cs="Times New Roman"/>
          <w:sz w:val="24"/>
          <w:szCs w:val="24"/>
        </w:rPr>
        <w:t xml:space="preserve">. </w:t>
      </w:r>
      <w:r w:rsidR="00D057CF">
        <w:rPr>
          <w:rFonts w:ascii="Times New Roman" w:hAnsi="Times New Roman" w:cs="Times New Roman"/>
          <w:sz w:val="24"/>
          <w:szCs w:val="24"/>
        </w:rPr>
        <w:t>Whooping Crane</w:t>
      </w:r>
      <w:r>
        <w:rPr>
          <w:rFonts w:ascii="Times New Roman" w:hAnsi="Times New Roman" w:cs="Times New Roman"/>
          <w:sz w:val="24"/>
          <w:szCs w:val="24"/>
        </w:rPr>
        <w:t>. pp. 11</w:t>
      </w:r>
      <w:r w:rsidR="00D057CF">
        <w:rPr>
          <w:rFonts w:ascii="Times New Roman" w:hAnsi="Times New Roman" w:cs="Times New Roman"/>
          <w:sz w:val="24"/>
          <w:szCs w:val="24"/>
        </w:rPr>
        <w:t>3</w:t>
      </w:r>
      <w:r>
        <w:rPr>
          <w:rFonts w:ascii="Times New Roman" w:hAnsi="Times New Roman" w:cs="Times New Roman"/>
          <w:sz w:val="24"/>
          <w:szCs w:val="24"/>
        </w:rPr>
        <w:t xml:space="preserve">. </w:t>
      </w:r>
      <w:hyperlink r:id="rId69" w:anchor="page=125" w:history="1">
        <w:r w:rsidR="00D057CF" w:rsidRPr="00D057CF">
          <w:rPr>
            <w:rStyle w:val="Hyperlink"/>
            <w:rFonts w:ascii="Times New Roman" w:hAnsi="Times New Roman" w:cs="Times New Roman"/>
            <w:sz w:val="24"/>
            <w:szCs w:val="24"/>
          </w:rPr>
          <w:t>https://platteriverprogram.org/sites/default/files/2020-02/final_prrip_extension_supplemental_opinion.pdf#page=125</w:t>
        </w:r>
      </w:hyperlink>
    </w:p>
    <w:p w14:paraId="0E4E027B" w14:textId="77777777" w:rsidR="007753C1" w:rsidRPr="00DE5608" w:rsidRDefault="007753C1" w:rsidP="00020CC1">
      <w:pPr>
        <w:spacing w:after="0"/>
        <w:rPr>
          <w:rFonts w:ascii="Times New Roman" w:hAnsi="Times New Roman" w:cs="Times New Roman"/>
          <w:sz w:val="24"/>
          <w:szCs w:val="24"/>
        </w:rPr>
      </w:pPr>
    </w:p>
    <w:p w14:paraId="06252097" w14:textId="590730A1" w:rsidR="00176913" w:rsidRPr="00DE5608" w:rsidRDefault="00124003" w:rsidP="00020CC1">
      <w:pPr>
        <w:spacing w:after="0"/>
        <w:rPr>
          <w:rFonts w:ascii="Times New Roman" w:hAnsi="Times New Roman" w:cs="Times New Roman"/>
          <w:sz w:val="24"/>
          <w:szCs w:val="24"/>
        </w:rPr>
      </w:pPr>
      <w:r w:rsidRPr="00DE5608">
        <w:rPr>
          <w:rFonts w:ascii="Times New Roman" w:hAnsi="Times New Roman" w:cs="Times New Roman"/>
          <w:sz w:val="24"/>
          <w:szCs w:val="24"/>
        </w:rPr>
        <w:t>United States Fish and Wildlife Service (USFWS). 202</w:t>
      </w:r>
      <w:r w:rsidR="00585F90" w:rsidRPr="00DE5608">
        <w:rPr>
          <w:rFonts w:ascii="Times New Roman" w:hAnsi="Times New Roman" w:cs="Times New Roman"/>
          <w:sz w:val="24"/>
          <w:szCs w:val="24"/>
        </w:rPr>
        <w:t>2</w:t>
      </w:r>
      <w:r w:rsidRPr="00DE5608">
        <w:rPr>
          <w:rFonts w:ascii="Times New Roman" w:hAnsi="Times New Roman" w:cs="Times New Roman"/>
          <w:sz w:val="24"/>
          <w:szCs w:val="24"/>
        </w:rPr>
        <w:t xml:space="preserve">. Whooping Crane Survey Results: </w:t>
      </w:r>
    </w:p>
    <w:p w14:paraId="0801B128" w14:textId="7C3E4E0D" w:rsidR="00124003" w:rsidRPr="00DE5608" w:rsidRDefault="00124003" w:rsidP="00020CC1">
      <w:pPr>
        <w:spacing w:after="0"/>
        <w:ind w:left="720"/>
        <w:rPr>
          <w:rFonts w:ascii="Times New Roman" w:hAnsi="Times New Roman" w:cs="Times New Roman"/>
          <w:sz w:val="24"/>
          <w:szCs w:val="24"/>
        </w:rPr>
      </w:pPr>
      <w:r w:rsidRPr="00DE5608">
        <w:rPr>
          <w:rFonts w:ascii="Times New Roman" w:hAnsi="Times New Roman" w:cs="Times New Roman"/>
          <w:sz w:val="24"/>
          <w:szCs w:val="24"/>
        </w:rPr>
        <w:t>Winter 20</w:t>
      </w:r>
      <w:r w:rsidR="002C13CD">
        <w:rPr>
          <w:rFonts w:ascii="Times New Roman" w:hAnsi="Times New Roman" w:cs="Times New Roman"/>
          <w:sz w:val="24"/>
          <w:szCs w:val="24"/>
        </w:rPr>
        <w:t>2</w:t>
      </w:r>
      <w:r w:rsidR="0058761A">
        <w:rPr>
          <w:rFonts w:ascii="Times New Roman" w:hAnsi="Times New Roman" w:cs="Times New Roman"/>
          <w:sz w:val="24"/>
          <w:szCs w:val="24"/>
        </w:rPr>
        <w:t>1</w:t>
      </w:r>
      <w:r w:rsidRPr="00DE5608">
        <w:rPr>
          <w:rFonts w:ascii="Times New Roman" w:hAnsi="Times New Roman" w:cs="Times New Roman"/>
          <w:sz w:val="24"/>
          <w:szCs w:val="24"/>
        </w:rPr>
        <w:t>-202</w:t>
      </w:r>
      <w:r w:rsidR="0058761A">
        <w:rPr>
          <w:rFonts w:ascii="Times New Roman" w:hAnsi="Times New Roman" w:cs="Times New Roman"/>
          <w:sz w:val="24"/>
          <w:szCs w:val="24"/>
        </w:rPr>
        <w:t>2</w:t>
      </w:r>
      <w:r w:rsidRPr="00DE5608">
        <w:rPr>
          <w:rFonts w:ascii="Times New Roman" w:hAnsi="Times New Roman" w:cs="Times New Roman"/>
          <w:sz w:val="24"/>
          <w:szCs w:val="24"/>
        </w:rPr>
        <w:t xml:space="preserve">. </w:t>
      </w:r>
      <w:hyperlink r:id="rId70" w:history="1">
        <w:r w:rsidR="00585F90" w:rsidRPr="00DE5608">
          <w:rPr>
            <w:rStyle w:val="Hyperlink"/>
            <w:rFonts w:ascii="Times New Roman" w:hAnsi="Times New Roman" w:cs="Times New Roman"/>
            <w:sz w:val="24"/>
            <w:szCs w:val="24"/>
          </w:rPr>
          <w:t>https://www.fws.gov/sites/default/files/documents/WHCR%20Update%20Winter%202021-2022.pdf</w:t>
        </w:r>
      </w:hyperlink>
    </w:p>
    <w:p w14:paraId="3B280089" w14:textId="77777777" w:rsidR="00176913" w:rsidRPr="00DE5608" w:rsidRDefault="00176913" w:rsidP="00020CC1">
      <w:pPr>
        <w:spacing w:after="0"/>
        <w:rPr>
          <w:rFonts w:ascii="Times New Roman" w:hAnsi="Times New Roman" w:cs="Times New Roman"/>
          <w:sz w:val="24"/>
          <w:szCs w:val="24"/>
        </w:rPr>
      </w:pPr>
    </w:p>
    <w:p w14:paraId="0011BF53" w14:textId="4573EA3C" w:rsidR="00744333" w:rsidRDefault="00124003" w:rsidP="007B1BC4">
      <w:pPr>
        <w:spacing w:after="0"/>
        <w:ind w:left="720" w:hanging="720"/>
        <w:rPr>
          <w:rFonts w:ascii="Times New Roman" w:hAnsi="Times New Roman" w:cs="Times New Roman"/>
          <w:sz w:val="24"/>
          <w:szCs w:val="24"/>
        </w:rPr>
      </w:pPr>
      <w:r w:rsidRPr="00DE5608">
        <w:rPr>
          <w:rFonts w:ascii="Times New Roman" w:hAnsi="Times New Roman" w:cs="Times New Roman"/>
          <w:sz w:val="24"/>
          <w:szCs w:val="24"/>
        </w:rPr>
        <w:t xml:space="preserve">United States Geological Survey (USGS). </w:t>
      </w:r>
      <w:r w:rsidR="00EC3001" w:rsidRPr="00DE5608">
        <w:rPr>
          <w:rFonts w:ascii="Times New Roman" w:hAnsi="Times New Roman" w:cs="Times New Roman"/>
          <w:sz w:val="24"/>
          <w:szCs w:val="24"/>
        </w:rPr>
        <w:t>202</w:t>
      </w:r>
      <w:r w:rsidR="00505A8E" w:rsidRPr="00DE5608">
        <w:rPr>
          <w:rFonts w:ascii="Times New Roman" w:hAnsi="Times New Roman" w:cs="Times New Roman"/>
          <w:sz w:val="24"/>
          <w:szCs w:val="24"/>
        </w:rPr>
        <w:t>2</w:t>
      </w:r>
      <w:r w:rsidR="00EC3001" w:rsidRPr="00DE5608">
        <w:rPr>
          <w:rFonts w:ascii="Times New Roman" w:hAnsi="Times New Roman" w:cs="Times New Roman"/>
          <w:sz w:val="24"/>
          <w:szCs w:val="24"/>
        </w:rPr>
        <w:t>a</w:t>
      </w:r>
      <w:r w:rsidRPr="00DE5608">
        <w:rPr>
          <w:rFonts w:ascii="Times New Roman" w:hAnsi="Times New Roman" w:cs="Times New Roman"/>
          <w:sz w:val="24"/>
          <w:szCs w:val="24"/>
        </w:rPr>
        <w:t xml:space="preserve">. United States Geological Survey National Water Information System: Web Interface. USGS 06768000 Platte River near Overton, Nebr. </w:t>
      </w:r>
      <w:hyperlink r:id="rId71" w:anchor="parameterCode=00065&amp;period=P7D" w:history="1">
        <w:r w:rsidR="007B1BC4" w:rsidRPr="007B1BC4">
          <w:rPr>
            <w:rStyle w:val="Hyperlink"/>
            <w:rFonts w:ascii="Times New Roman" w:hAnsi="Times New Roman" w:cs="Times New Roman"/>
            <w:sz w:val="24"/>
            <w:szCs w:val="24"/>
          </w:rPr>
          <w:t>https://waterdata.usgs.gov/monitoring-location/06768000/#parameterCode=00065&amp;period=P7D</w:t>
        </w:r>
      </w:hyperlink>
    </w:p>
    <w:p w14:paraId="5C08D2FA" w14:textId="77777777" w:rsidR="007B1BC4" w:rsidRPr="00DE5608" w:rsidRDefault="007B1BC4" w:rsidP="007B1BC4">
      <w:pPr>
        <w:spacing w:after="0"/>
        <w:ind w:left="720" w:hanging="720"/>
        <w:rPr>
          <w:rStyle w:val="Hyperlink"/>
          <w:rFonts w:ascii="Times New Roman" w:hAnsi="Times New Roman" w:cs="Times New Roman"/>
          <w:sz w:val="24"/>
          <w:szCs w:val="24"/>
          <w:shd w:val="clear" w:color="auto" w:fill="FFFFFF"/>
        </w:rPr>
      </w:pPr>
    </w:p>
    <w:p w14:paraId="29DD59D1" w14:textId="0C575F22" w:rsidR="00744333" w:rsidRPr="00DE5608" w:rsidRDefault="00744333" w:rsidP="00020CC1">
      <w:pPr>
        <w:spacing w:after="0"/>
        <w:ind w:left="720" w:hanging="720"/>
        <w:rPr>
          <w:rFonts w:ascii="Times New Roman" w:hAnsi="Times New Roman" w:cs="Times New Roman"/>
          <w:sz w:val="24"/>
          <w:szCs w:val="24"/>
        </w:rPr>
      </w:pPr>
      <w:r w:rsidRPr="00DE5608">
        <w:rPr>
          <w:rFonts w:ascii="Times New Roman" w:hAnsi="Times New Roman" w:cs="Times New Roman"/>
          <w:sz w:val="24"/>
          <w:szCs w:val="24"/>
        </w:rPr>
        <w:t xml:space="preserve">United States Geological Survey (USGS). </w:t>
      </w:r>
      <w:r w:rsidR="00EC3001" w:rsidRPr="00DE5608">
        <w:rPr>
          <w:rFonts w:ascii="Times New Roman" w:hAnsi="Times New Roman" w:cs="Times New Roman"/>
          <w:sz w:val="24"/>
          <w:szCs w:val="24"/>
        </w:rPr>
        <w:t>202</w:t>
      </w:r>
      <w:r w:rsidR="00505A8E" w:rsidRPr="00DE5608">
        <w:rPr>
          <w:rFonts w:ascii="Times New Roman" w:hAnsi="Times New Roman" w:cs="Times New Roman"/>
          <w:sz w:val="24"/>
          <w:szCs w:val="24"/>
        </w:rPr>
        <w:t>2</w:t>
      </w:r>
      <w:r w:rsidR="00EC3001" w:rsidRPr="00DE5608">
        <w:rPr>
          <w:rFonts w:ascii="Times New Roman" w:hAnsi="Times New Roman" w:cs="Times New Roman"/>
          <w:sz w:val="24"/>
          <w:szCs w:val="24"/>
        </w:rPr>
        <w:t>b</w:t>
      </w:r>
      <w:r w:rsidRPr="00DE5608">
        <w:rPr>
          <w:rFonts w:ascii="Times New Roman" w:hAnsi="Times New Roman" w:cs="Times New Roman"/>
          <w:sz w:val="24"/>
          <w:szCs w:val="24"/>
        </w:rPr>
        <w:t xml:space="preserve">. United States Geological Survey National Water Information System: Web Interface. USGS </w:t>
      </w:r>
      <w:r w:rsidR="00553CF7">
        <w:rPr>
          <w:rFonts w:ascii="Times New Roman" w:hAnsi="Times New Roman" w:cs="Times New Roman"/>
          <w:sz w:val="24"/>
          <w:szCs w:val="24"/>
        </w:rPr>
        <w:t>06768035</w:t>
      </w:r>
      <w:r w:rsidR="00553CF7" w:rsidRPr="00DE5608">
        <w:rPr>
          <w:rFonts w:ascii="Times New Roman" w:hAnsi="Times New Roman" w:cs="Times New Roman"/>
          <w:sz w:val="24"/>
          <w:szCs w:val="24"/>
        </w:rPr>
        <w:t xml:space="preserve"> </w:t>
      </w:r>
      <w:r w:rsidRPr="00DE5608">
        <w:rPr>
          <w:rFonts w:ascii="Times New Roman" w:hAnsi="Times New Roman" w:cs="Times New Roman"/>
          <w:sz w:val="24"/>
          <w:szCs w:val="24"/>
        </w:rPr>
        <w:t>Platte River</w:t>
      </w:r>
      <w:r w:rsidR="00AF4DB6" w:rsidRPr="00DE5608">
        <w:rPr>
          <w:rFonts w:ascii="Times New Roman" w:hAnsi="Times New Roman" w:cs="Times New Roman"/>
          <w:sz w:val="24"/>
          <w:szCs w:val="24"/>
        </w:rPr>
        <w:t>, Cottonwood Ranch</w:t>
      </w:r>
      <w:r w:rsidRPr="00DE5608">
        <w:rPr>
          <w:rFonts w:ascii="Times New Roman" w:hAnsi="Times New Roman" w:cs="Times New Roman"/>
          <w:sz w:val="24"/>
          <w:szCs w:val="24"/>
        </w:rPr>
        <w:t xml:space="preserve"> near </w:t>
      </w:r>
      <w:r w:rsidR="00AF4DB6" w:rsidRPr="00DE5608">
        <w:rPr>
          <w:rFonts w:ascii="Times New Roman" w:hAnsi="Times New Roman" w:cs="Times New Roman"/>
          <w:sz w:val="24"/>
          <w:szCs w:val="24"/>
        </w:rPr>
        <w:t>Elm Creek</w:t>
      </w:r>
      <w:r w:rsidRPr="00DE5608">
        <w:rPr>
          <w:rFonts w:ascii="Times New Roman" w:hAnsi="Times New Roman" w:cs="Times New Roman"/>
          <w:sz w:val="24"/>
          <w:szCs w:val="24"/>
        </w:rPr>
        <w:t>, Nebr.</w:t>
      </w:r>
      <w:r w:rsidR="00AF4DB6" w:rsidRPr="00DE5608">
        <w:rPr>
          <w:rFonts w:ascii="Times New Roman" w:hAnsi="Times New Roman" w:cs="Times New Roman"/>
          <w:sz w:val="24"/>
          <w:szCs w:val="24"/>
        </w:rPr>
        <w:t xml:space="preserve"> </w:t>
      </w:r>
      <w:hyperlink r:id="rId72" w:anchor="parameterCode=00065&amp;period=P7D" w:history="1">
        <w:r w:rsidR="007B1BC4" w:rsidRPr="007B1BC4">
          <w:rPr>
            <w:rStyle w:val="Hyperlink"/>
            <w:rFonts w:ascii="Times New Roman" w:hAnsi="Times New Roman" w:cs="Times New Roman"/>
            <w:sz w:val="24"/>
            <w:szCs w:val="24"/>
          </w:rPr>
          <w:t>https://waterdata.usgs.gov/monitoring-location/06768035/#parameterCode=00065&amp;period=P7D</w:t>
        </w:r>
      </w:hyperlink>
    </w:p>
    <w:p w14:paraId="66B8FC55" w14:textId="4CCADC57" w:rsidR="00176913" w:rsidRPr="00DE5608" w:rsidRDefault="00176913" w:rsidP="00020CC1">
      <w:pPr>
        <w:spacing w:after="0"/>
        <w:rPr>
          <w:rFonts w:ascii="Times New Roman" w:hAnsi="Times New Roman" w:cs="Times New Roman"/>
          <w:sz w:val="24"/>
          <w:szCs w:val="24"/>
        </w:rPr>
      </w:pPr>
    </w:p>
    <w:p w14:paraId="54F5041D" w14:textId="009289AA" w:rsidR="00124003" w:rsidRPr="00DE5608" w:rsidRDefault="00124003" w:rsidP="00020CC1">
      <w:pPr>
        <w:spacing w:after="0"/>
        <w:ind w:left="720" w:hanging="720"/>
        <w:rPr>
          <w:rFonts w:ascii="Times New Roman" w:hAnsi="Times New Roman" w:cs="Times New Roman"/>
          <w:sz w:val="24"/>
          <w:szCs w:val="24"/>
        </w:rPr>
      </w:pPr>
      <w:r w:rsidRPr="00DE5608">
        <w:rPr>
          <w:rFonts w:ascii="Times New Roman" w:hAnsi="Times New Roman" w:cs="Times New Roman"/>
          <w:sz w:val="24"/>
          <w:szCs w:val="24"/>
        </w:rPr>
        <w:t xml:space="preserve">United States Geological Survey (USGS). </w:t>
      </w:r>
      <w:r w:rsidR="00EC3001" w:rsidRPr="00DE5608">
        <w:rPr>
          <w:rFonts w:ascii="Times New Roman" w:hAnsi="Times New Roman" w:cs="Times New Roman"/>
          <w:sz w:val="24"/>
          <w:szCs w:val="24"/>
        </w:rPr>
        <w:t>202</w:t>
      </w:r>
      <w:r w:rsidR="00505A8E" w:rsidRPr="00DE5608">
        <w:rPr>
          <w:rFonts w:ascii="Times New Roman" w:hAnsi="Times New Roman" w:cs="Times New Roman"/>
          <w:sz w:val="24"/>
          <w:szCs w:val="24"/>
        </w:rPr>
        <w:t>2</w:t>
      </w:r>
      <w:r w:rsidR="00EC3001" w:rsidRPr="00DE5608">
        <w:rPr>
          <w:rFonts w:ascii="Times New Roman" w:hAnsi="Times New Roman" w:cs="Times New Roman"/>
          <w:sz w:val="24"/>
          <w:szCs w:val="24"/>
        </w:rPr>
        <w:t>c</w:t>
      </w:r>
      <w:r w:rsidRPr="00DE5608">
        <w:rPr>
          <w:rFonts w:ascii="Times New Roman" w:hAnsi="Times New Roman" w:cs="Times New Roman"/>
          <w:sz w:val="24"/>
          <w:szCs w:val="24"/>
        </w:rPr>
        <w:t xml:space="preserve">. United States Geological Survey National Water Information System: Web Interface. USGS 06770200 Platte River near Kearney, Nebr. </w:t>
      </w:r>
      <w:hyperlink r:id="rId73" w:anchor="parameterCode=00065&amp;period=P7D" w:history="1">
        <w:r w:rsidR="007909E7" w:rsidRPr="007909E7">
          <w:rPr>
            <w:rStyle w:val="Hyperlink"/>
            <w:rFonts w:ascii="Times New Roman" w:hAnsi="Times New Roman" w:cs="Times New Roman"/>
            <w:sz w:val="24"/>
            <w:szCs w:val="24"/>
          </w:rPr>
          <w:t>https://waterdata.usgs.gov/monitoring-location/06770200/#parameterCode=00065&amp;period=P7D</w:t>
        </w:r>
      </w:hyperlink>
    </w:p>
    <w:p w14:paraId="7E241173" w14:textId="049473DB" w:rsidR="00176913" w:rsidRPr="00DE5608" w:rsidRDefault="00176913" w:rsidP="00020CC1">
      <w:pPr>
        <w:spacing w:after="0"/>
        <w:ind w:left="720" w:hanging="720"/>
        <w:rPr>
          <w:rFonts w:ascii="Times New Roman" w:hAnsi="Times New Roman" w:cs="Times New Roman"/>
          <w:sz w:val="24"/>
          <w:szCs w:val="24"/>
        </w:rPr>
      </w:pPr>
    </w:p>
    <w:p w14:paraId="4FEBA547" w14:textId="4B784620" w:rsidR="00305E87" w:rsidRPr="00DE5608" w:rsidRDefault="00124003" w:rsidP="00020CC1">
      <w:pPr>
        <w:spacing w:after="0"/>
        <w:ind w:left="720" w:hanging="720"/>
        <w:rPr>
          <w:rStyle w:val="Hyperlink"/>
          <w:rFonts w:ascii="Times New Roman" w:hAnsi="Times New Roman" w:cs="Times New Roman"/>
          <w:sz w:val="24"/>
          <w:szCs w:val="24"/>
        </w:rPr>
        <w:sectPr w:rsidR="00305E87" w:rsidRPr="00DE5608" w:rsidSect="006A4EAD">
          <w:pgSz w:w="12240" w:h="15840" w:code="1"/>
          <w:pgMar w:top="1440" w:right="1440" w:bottom="1440" w:left="1440" w:header="720" w:footer="634" w:gutter="0"/>
          <w:lnNumType w:countBy="1"/>
          <w:cols w:space="720"/>
          <w:docGrid w:linePitch="360"/>
        </w:sectPr>
      </w:pPr>
      <w:r w:rsidRPr="00DE5608">
        <w:rPr>
          <w:rFonts w:ascii="Times New Roman" w:hAnsi="Times New Roman" w:cs="Times New Roman"/>
          <w:sz w:val="24"/>
          <w:szCs w:val="24"/>
        </w:rPr>
        <w:t xml:space="preserve">United States Geological Survey (USGS). </w:t>
      </w:r>
      <w:r w:rsidR="00EC3001" w:rsidRPr="00DE5608">
        <w:rPr>
          <w:rFonts w:ascii="Times New Roman" w:hAnsi="Times New Roman" w:cs="Times New Roman"/>
          <w:sz w:val="24"/>
          <w:szCs w:val="24"/>
        </w:rPr>
        <w:t>202</w:t>
      </w:r>
      <w:r w:rsidR="00505A8E" w:rsidRPr="00DE5608">
        <w:rPr>
          <w:rFonts w:ascii="Times New Roman" w:hAnsi="Times New Roman" w:cs="Times New Roman"/>
          <w:sz w:val="24"/>
          <w:szCs w:val="24"/>
        </w:rPr>
        <w:t>2</w:t>
      </w:r>
      <w:r w:rsidR="00EC3001" w:rsidRPr="00DE5608">
        <w:rPr>
          <w:rFonts w:ascii="Times New Roman" w:hAnsi="Times New Roman" w:cs="Times New Roman"/>
          <w:sz w:val="24"/>
          <w:szCs w:val="24"/>
        </w:rPr>
        <w:t>d</w:t>
      </w:r>
      <w:r w:rsidRPr="00DE5608">
        <w:rPr>
          <w:rFonts w:ascii="Times New Roman" w:hAnsi="Times New Roman" w:cs="Times New Roman"/>
          <w:sz w:val="24"/>
          <w:szCs w:val="24"/>
        </w:rPr>
        <w:t>. United States Geological Survey National Water Information System: Web Interface. USGS 06770500 Platte River near Grand Island, Nebr.</w:t>
      </w:r>
      <w:r w:rsidR="007B1BC4" w:rsidRPr="007B1BC4">
        <w:t xml:space="preserve"> </w:t>
      </w:r>
      <w:hyperlink r:id="rId74" w:anchor="parameterCode=00065&amp;period=P7D" w:history="1">
        <w:r w:rsidR="007B1BC4" w:rsidRPr="007B1BC4">
          <w:rPr>
            <w:rStyle w:val="Hyperlink"/>
            <w:rFonts w:ascii="Times New Roman" w:hAnsi="Times New Roman" w:cs="Times New Roman"/>
            <w:sz w:val="24"/>
            <w:szCs w:val="24"/>
          </w:rPr>
          <w:t>https://waterdata.usgs.gov/monitoring-location/06770500/#parameterCode=00065&amp;period=P7D</w:t>
        </w:r>
      </w:hyperlink>
    </w:p>
    <w:p w14:paraId="4B424A22" w14:textId="60C0386F" w:rsidR="00590C8A" w:rsidRPr="00590C8A" w:rsidRDefault="00590C8A" w:rsidP="007257A7">
      <w:pPr>
        <w:pStyle w:val="Heading1"/>
        <w:spacing w:after="0"/>
      </w:pPr>
      <w:bookmarkStart w:id="41" w:name="_Toc107310263"/>
      <w:r w:rsidRPr="00590C8A">
        <w:lastRenderedPageBreak/>
        <w:t>Figures</w:t>
      </w:r>
      <w:bookmarkEnd w:id="41"/>
      <w:r w:rsidR="00EC18DC">
        <w:rPr>
          <w:noProof/>
          <w:sz w:val="24"/>
          <w:szCs w:val="24"/>
        </w:rPr>
        <w:drawing>
          <wp:inline distT="0" distB="0" distL="0" distR="0" wp14:anchorId="28C61D69" wp14:editId="18B685BD">
            <wp:extent cx="7984385" cy="4847662"/>
            <wp:effectExtent l="19050" t="19050" r="17145" b="10160"/>
            <wp:docPr id="199" name="Picture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 name="Picture 199"/>
                    <pic:cNvPicPr/>
                  </pic:nvPicPr>
                  <pic:blipFill>
                    <a:blip r:embed="rId75">
                      <a:extLst>
                        <a:ext uri="{28A0092B-C50C-407E-A947-70E740481C1C}">
                          <a14:useLocalDpi xmlns:a14="http://schemas.microsoft.com/office/drawing/2010/main" val="0"/>
                        </a:ext>
                      </a:extLst>
                    </a:blip>
                    <a:stretch>
                      <a:fillRect/>
                    </a:stretch>
                  </pic:blipFill>
                  <pic:spPr>
                    <a:xfrm>
                      <a:off x="0" y="0"/>
                      <a:ext cx="7984385" cy="4847662"/>
                    </a:xfrm>
                    <a:prstGeom prst="rect">
                      <a:avLst/>
                    </a:prstGeom>
                    <a:solidFill>
                      <a:srgbClr val="FF0000"/>
                    </a:solidFill>
                    <a:ln>
                      <a:solidFill>
                        <a:schemeClr val="accent1"/>
                      </a:solidFill>
                    </a:ln>
                  </pic:spPr>
                </pic:pic>
              </a:graphicData>
            </a:graphic>
          </wp:inline>
        </w:drawing>
      </w:r>
    </w:p>
    <w:p w14:paraId="4A056559" w14:textId="27C9C766" w:rsidR="00876730" w:rsidRDefault="00BD3C61" w:rsidP="00725B3E">
      <w:pPr>
        <w:tabs>
          <w:tab w:val="left" w:pos="5840"/>
        </w:tabs>
        <w:spacing w:after="0"/>
        <w:rPr>
          <w:rFonts w:ascii="Times New Roman" w:hAnsi="Times New Roman" w:cs="Times New Roman"/>
          <w:sz w:val="20"/>
          <w:szCs w:val="20"/>
        </w:rPr>
      </w:pPr>
      <w:r w:rsidRPr="000F110F">
        <w:rPr>
          <w:rFonts w:ascii="Times New Roman" w:hAnsi="Times New Roman" w:cs="Times New Roman"/>
          <w:b/>
          <w:sz w:val="20"/>
          <w:szCs w:val="20"/>
        </w:rPr>
        <w:t xml:space="preserve">Figure </w:t>
      </w:r>
      <w:r w:rsidR="00E323DC">
        <w:rPr>
          <w:rFonts w:ascii="Times New Roman" w:hAnsi="Times New Roman" w:cs="Times New Roman"/>
          <w:b/>
          <w:sz w:val="20"/>
          <w:szCs w:val="20"/>
        </w:rPr>
        <w:t>8</w:t>
      </w:r>
      <w:r w:rsidRPr="000F110F">
        <w:rPr>
          <w:rFonts w:ascii="Times New Roman" w:hAnsi="Times New Roman" w:cs="Times New Roman"/>
          <w:b/>
          <w:sz w:val="20"/>
          <w:szCs w:val="20"/>
        </w:rPr>
        <w:t xml:space="preserve">. </w:t>
      </w:r>
      <w:r w:rsidR="00AD2EEE">
        <w:rPr>
          <w:rFonts w:ascii="Times New Roman" w:hAnsi="Times New Roman" w:cs="Times New Roman"/>
          <w:sz w:val="20"/>
          <w:szCs w:val="20"/>
        </w:rPr>
        <w:t>D</w:t>
      </w:r>
      <w:r w:rsidRPr="000F110F">
        <w:rPr>
          <w:rFonts w:ascii="Times New Roman" w:hAnsi="Times New Roman" w:cs="Times New Roman"/>
          <w:sz w:val="20"/>
          <w:szCs w:val="20"/>
        </w:rPr>
        <w:t>istribution of whooping crane group</w:t>
      </w:r>
      <w:r w:rsidR="0079764B" w:rsidRPr="000F110F">
        <w:rPr>
          <w:rFonts w:ascii="Times New Roman" w:hAnsi="Times New Roman" w:cs="Times New Roman"/>
          <w:sz w:val="20"/>
          <w:szCs w:val="20"/>
        </w:rPr>
        <w:t xml:space="preserve"> observations within the AHR</w:t>
      </w:r>
      <w:r w:rsidR="00E323DC">
        <w:rPr>
          <w:rFonts w:ascii="Times New Roman" w:hAnsi="Times New Roman" w:cs="Times New Roman"/>
          <w:sz w:val="20"/>
          <w:szCs w:val="20"/>
        </w:rPr>
        <w:t xml:space="preserve"> </w:t>
      </w:r>
      <w:r w:rsidRPr="000F110F">
        <w:rPr>
          <w:rFonts w:ascii="Times New Roman" w:hAnsi="Times New Roman" w:cs="Times New Roman"/>
          <w:sz w:val="20"/>
          <w:szCs w:val="20"/>
        </w:rPr>
        <w:t>during the 202</w:t>
      </w:r>
      <w:r w:rsidR="00E16278">
        <w:rPr>
          <w:rFonts w:ascii="Times New Roman" w:hAnsi="Times New Roman" w:cs="Times New Roman"/>
          <w:sz w:val="20"/>
          <w:szCs w:val="20"/>
        </w:rPr>
        <w:t>2</w:t>
      </w:r>
      <w:r w:rsidRPr="000F110F">
        <w:rPr>
          <w:rFonts w:ascii="Times New Roman" w:hAnsi="Times New Roman" w:cs="Times New Roman"/>
          <w:sz w:val="20"/>
          <w:szCs w:val="20"/>
        </w:rPr>
        <w:t xml:space="preserve"> </w:t>
      </w:r>
      <w:r w:rsidR="000E3896">
        <w:rPr>
          <w:rFonts w:ascii="Times New Roman" w:hAnsi="Times New Roman" w:cs="Times New Roman"/>
          <w:sz w:val="20"/>
          <w:szCs w:val="20"/>
        </w:rPr>
        <w:t>fall</w:t>
      </w:r>
      <w:r w:rsidRPr="000F110F">
        <w:rPr>
          <w:rFonts w:ascii="Times New Roman" w:hAnsi="Times New Roman" w:cs="Times New Roman"/>
          <w:sz w:val="20"/>
          <w:szCs w:val="20"/>
        </w:rPr>
        <w:t xml:space="preserve"> survey</w:t>
      </w:r>
      <w:r w:rsidR="00EC18DC">
        <w:rPr>
          <w:rFonts w:ascii="Times New Roman" w:hAnsi="Times New Roman" w:cs="Times New Roman"/>
          <w:sz w:val="20"/>
          <w:szCs w:val="20"/>
        </w:rPr>
        <w:t>.</w:t>
      </w:r>
      <w:r w:rsidR="005C0B21">
        <w:rPr>
          <w:rFonts w:ascii="Times New Roman" w:hAnsi="Times New Roman" w:cs="Times New Roman"/>
          <w:sz w:val="20"/>
          <w:szCs w:val="20"/>
        </w:rPr>
        <w:t xml:space="preserve"> Refer to Figures 9-13 for greater detail. </w:t>
      </w:r>
    </w:p>
    <w:p w14:paraId="0A8F3D92" w14:textId="714AB480" w:rsidR="00876730" w:rsidRDefault="00876730" w:rsidP="00876730">
      <w:pPr>
        <w:spacing w:line="240" w:lineRule="auto"/>
        <w:jc w:val="both"/>
        <w:rPr>
          <w:rFonts w:ascii="Times New Roman" w:eastAsia="Calibri" w:hAnsi="Times New Roman" w:cs="Times New Roman"/>
          <w:noProof/>
          <w:color w:val="000000"/>
          <w:sz w:val="20"/>
          <w:szCs w:val="20"/>
        </w:rPr>
      </w:pPr>
    </w:p>
    <w:p w14:paraId="0420A6AF" w14:textId="78386509" w:rsidR="00876730" w:rsidRDefault="005922AD" w:rsidP="00876730">
      <w:pPr>
        <w:rPr>
          <w:rFonts w:ascii="Times New Roman" w:eastAsia="Calibri" w:hAnsi="Times New Roman" w:cs="Times New Roman"/>
          <w:sz w:val="20"/>
          <w:szCs w:val="20"/>
        </w:rPr>
      </w:pPr>
      <w:r>
        <w:rPr>
          <w:rFonts w:ascii="Times New Roman" w:eastAsia="Calibri" w:hAnsi="Times New Roman" w:cs="Times New Roman"/>
          <w:noProof/>
          <w:sz w:val="20"/>
          <w:szCs w:val="20"/>
        </w:rPr>
        <w:lastRenderedPageBreak/>
        <w:drawing>
          <wp:inline distT="0" distB="0" distL="0" distR="0" wp14:anchorId="6E4F9023" wp14:editId="0C3C425D">
            <wp:extent cx="8229001" cy="4996178"/>
            <wp:effectExtent l="0" t="0" r="635" b="0"/>
            <wp:docPr id="3154" name="Picture 3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54" name="Picture 3154"/>
                    <pic:cNvPicPr/>
                  </pic:nvPicPr>
                  <pic:blipFill>
                    <a:blip r:embed="rId76">
                      <a:extLst>
                        <a:ext uri="{28A0092B-C50C-407E-A947-70E740481C1C}">
                          <a14:useLocalDpi xmlns:a14="http://schemas.microsoft.com/office/drawing/2010/main" val="0"/>
                        </a:ext>
                      </a:extLst>
                    </a:blip>
                    <a:stretch>
                      <a:fillRect/>
                    </a:stretch>
                  </pic:blipFill>
                  <pic:spPr>
                    <a:xfrm>
                      <a:off x="0" y="0"/>
                      <a:ext cx="8229001" cy="4996178"/>
                    </a:xfrm>
                    <a:prstGeom prst="rect">
                      <a:avLst/>
                    </a:prstGeom>
                  </pic:spPr>
                </pic:pic>
              </a:graphicData>
            </a:graphic>
          </wp:inline>
        </w:drawing>
      </w:r>
      <w:r>
        <w:rPr>
          <w:rFonts w:ascii="Times New Roman" w:eastAsia="Calibri" w:hAnsi="Times New Roman" w:cs="Times New Roman"/>
          <w:b/>
          <w:bCs/>
          <w:noProof/>
          <w:sz w:val="20"/>
          <w:szCs w:val="20"/>
        </w:rPr>
        <w:t xml:space="preserve">Figure 9. </w:t>
      </w:r>
      <w:r w:rsidR="000517EB" w:rsidRPr="006A4EAD">
        <w:rPr>
          <w:rFonts w:ascii="Times New Roman" w:eastAsia="Calibri" w:hAnsi="Times New Roman" w:cs="Times New Roman"/>
          <w:noProof/>
          <w:sz w:val="20"/>
          <w:szCs w:val="20"/>
        </w:rPr>
        <w:t>Rowe-Younkin</w:t>
      </w:r>
      <w:r w:rsidR="00A66FFB" w:rsidRPr="006A4EAD">
        <w:rPr>
          <w:rFonts w:ascii="Times New Roman" w:eastAsia="Calibri" w:hAnsi="Times New Roman" w:cs="Times New Roman"/>
          <w:noProof/>
          <w:sz w:val="20"/>
          <w:szCs w:val="20"/>
        </w:rPr>
        <w:t xml:space="preserve"> Complex</w:t>
      </w:r>
      <w:r w:rsidRPr="00843FAF">
        <w:rPr>
          <w:rFonts w:ascii="Times New Roman" w:eastAsia="Calibri" w:hAnsi="Times New Roman" w:cs="Times New Roman"/>
          <w:noProof/>
          <w:sz w:val="20"/>
          <w:szCs w:val="20"/>
        </w:rPr>
        <w:t>.</w:t>
      </w:r>
      <w:r>
        <w:rPr>
          <w:rFonts w:ascii="Times New Roman" w:eastAsia="Calibri" w:hAnsi="Times New Roman" w:cs="Times New Roman"/>
          <w:b/>
          <w:bCs/>
          <w:noProof/>
          <w:sz w:val="20"/>
          <w:szCs w:val="20"/>
        </w:rPr>
        <w:t xml:space="preserve"> </w:t>
      </w:r>
      <w:r w:rsidR="00C41AEE">
        <w:rPr>
          <w:rFonts w:ascii="Times New Roman" w:eastAsia="Calibri" w:hAnsi="Times New Roman" w:cs="Times New Roman"/>
          <w:bCs/>
          <w:color w:val="000000"/>
          <w:sz w:val="20"/>
          <w:szCs w:val="20"/>
        </w:rPr>
        <w:t>USFWS crane group 22B-12</w:t>
      </w:r>
      <w:r w:rsidR="00423DAA">
        <w:rPr>
          <w:rFonts w:ascii="Times New Roman" w:eastAsia="Calibri" w:hAnsi="Times New Roman" w:cs="Times New Roman"/>
          <w:bCs/>
          <w:color w:val="000000"/>
          <w:sz w:val="20"/>
          <w:szCs w:val="20"/>
        </w:rPr>
        <w:t xml:space="preserve"> / </w:t>
      </w:r>
      <w:r w:rsidR="00C41AEE">
        <w:rPr>
          <w:rFonts w:ascii="Times New Roman" w:eastAsia="Calibri" w:hAnsi="Times New Roman" w:cs="Times New Roman"/>
          <w:bCs/>
          <w:color w:val="000000"/>
          <w:sz w:val="20"/>
          <w:szCs w:val="20"/>
        </w:rPr>
        <w:t xml:space="preserve">PRRIP crane groups </w:t>
      </w:r>
      <w:r>
        <w:rPr>
          <w:rFonts w:ascii="Times New Roman" w:eastAsia="Calibri" w:hAnsi="Times New Roman" w:cs="Times New Roman"/>
          <w:color w:val="000000"/>
          <w:sz w:val="20"/>
          <w:szCs w:val="20"/>
        </w:rPr>
        <w:t>2022</w:t>
      </w:r>
      <w:r w:rsidR="00A66FFB">
        <w:rPr>
          <w:rFonts w:ascii="Times New Roman" w:eastAsia="Calibri" w:hAnsi="Times New Roman" w:cs="Times New Roman"/>
          <w:color w:val="000000"/>
          <w:sz w:val="20"/>
          <w:szCs w:val="20"/>
        </w:rPr>
        <w:t>FA01</w:t>
      </w:r>
      <w:r w:rsidR="00D56D39">
        <w:rPr>
          <w:rFonts w:ascii="Times New Roman" w:eastAsia="Calibri" w:hAnsi="Times New Roman" w:cs="Times New Roman"/>
          <w:color w:val="000000"/>
          <w:sz w:val="20"/>
          <w:szCs w:val="20"/>
        </w:rPr>
        <w:t xml:space="preserve"> and 2022FA01</w:t>
      </w:r>
      <w:r w:rsidR="00E130AD">
        <w:rPr>
          <w:rFonts w:ascii="Times New Roman" w:eastAsia="Calibri" w:hAnsi="Times New Roman" w:cs="Times New Roman"/>
          <w:color w:val="000000"/>
          <w:sz w:val="20"/>
          <w:szCs w:val="20"/>
        </w:rPr>
        <w:t xml:space="preserve"> </w:t>
      </w:r>
      <w:r w:rsidR="00D56D39">
        <w:rPr>
          <w:rFonts w:ascii="Times New Roman" w:eastAsia="Calibri" w:hAnsi="Times New Roman" w:cs="Times New Roman"/>
          <w:color w:val="000000"/>
          <w:sz w:val="20"/>
          <w:szCs w:val="20"/>
        </w:rPr>
        <w:t>B</w:t>
      </w:r>
      <w:r>
        <w:rPr>
          <w:rFonts w:ascii="Times New Roman" w:eastAsia="Calibri" w:hAnsi="Times New Roman" w:cs="Times New Roman"/>
          <w:color w:val="000000"/>
          <w:sz w:val="20"/>
          <w:szCs w:val="20"/>
        </w:rPr>
        <w:t xml:space="preserve"> </w:t>
      </w:r>
      <w:r w:rsidRPr="00D959A5">
        <w:rPr>
          <w:rFonts w:ascii="Times New Roman" w:eastAsia="Calibri" w:hAnsi="Times New Roman" w:cs="Times New Roman"/>
          <w:color w:val="000000"/>
          <w:sz w:val="20"/>
          <w:szCs w:val="20"/>
        </w:rPr>
        <w:t xml:space="preserve">observed </w:t>
      </w:r>
      <w:r>
        <w:rPr>
          <w:rFonts w:ascii="Times New Roman" w:eastAsia="Calibri" w:hAnsi="Times New Roman" w:cs="Times New Roman"/>
          <w:color w:val="000000"/>
          <w:sz w:val="20"/>
          <w:szCs w:val="20"/>
        </w:rPr>
        <w:t xml:space="preserve">on </w:t>
      </w:r>
      <w:r w:rsidR="00A66FFB">
        <w:rPr>
          <w:rFonts w:ascii="Times New Roman" w:eastAsia="Calibri" w:hAnsi="Times New Roman" w:cs="Times New Roman"/>
          <w:color w:val="000000"/>
          <w:sz w:val="20"/>
          <w:szCs w:val="20"/>
        </w:rPr>
        <w:t>10/31</w:t>
      </w:r>
      <w:r>
        <w:rPr>
          <w:rFonts w:ascii="Times New Roman" w:eastAsia="Calibri" w:hAnsi="Times New Roman" w:cs="Times New Roman"/>
          <w:color w:val="000000"/>
          <w:sz w:val="20"/>
          <w:szCs w:val="20"/>
        </w:rPr>
        <w:t>/22</w:t>
      </w:r>
      <w:r w:rsidR="00AF5BEC">
        <w:rPr>
          <w:rFonts w:ascii="Times New Roman" w:eastAsia="Calibri" w:hAnsi="Times New Roman" w:cs="Times New Roman"/>
          <w:color w:val="000000"/>
          <w:sz w:val="20"/>
          <w:szCs w:val="20"/>
        </w:rPr>
        <w:t xml:space="preserve"> (including use site 1)</w:t>
      </w:r>
      <w:r>
        <w:rPr>
          <w:rFonts w:ascii="Times New Roman" w:eastAsia="Calibri" w:hAnsi="Times New Roman" w:cs="Times New Roman"/>
          <w:color w:val="000000"/>
          <w:sz w:val="20"/>
          <w:szCs w:val="20"/>
        </w:rPr>
        <w:t xml:space="preserve"> </w:t>
      </w:r>
      <w:r w:rsidR="00A66FFB">
        <w:rPr>
          <w:rFonts w:ascii="Times New Roman" w:eastAsia="Calibri" w:hAnsi="Times New Roman" w:cs="Times New Roman"/>
          <w:color w:val="000000"/>
          <w:sz w:val="20"/>
          <w:szCs w:val="20"/>
        </w:rPr>
        <w:t>north</w:t>
      </w:r>
      <w:r>
        <w:rPr>
          <w:rFonts w:ascii="Times New Roman" w:eastAsia="Calibri" w:hAnsi="Times New Roman" w:cs="Times New Roman"/>
          <w:color w:val="000000"/>
          <w:sz w:val="20"/>
          <w:szCs w:val="20"/>
        </w:rPr>
        <w:t xml:space="preserve"> of </w:t>
      </w:r>
      <w:r w:rsidR="00A66FFB">
        <w:rPr>
          <w:rFonts w:ascii="Times New Roman" w:eastAsia="Calibri" w:hAnsi="Times New Roman" w:cs="Times New Roman"/>
          <w:color w:val="000000"/>
          <w:sz w:val="20"/>
          <w:szCs w:val="20"/>
        </w:rPr>
        <w:t>Minden</w:t>
      </w:r>
      <w:r>
        <w:rPr>
          <w:rFonts w:ascii="Times New Roman" w:eastAsia="Calibri" w:hAnsi="Times New Roman" w:cs="Times New Roman"/>
          <w:color w:val="000000"/>
          <w:sz w:val="20"/>
          <w:szCs w:val="20"/>
        </w:rPr>
        <w:t>, NE</w:t>
      </w:r>
      <w:r w:rsidRPr="00D959A5">
        <w:rPr>
          <w:rFonts w:ascii="Times New Roman" w:eastAsia="Calibri" w:hAnsi="Times New Roman" w:cs="Times New Roman"/>
          <w:color w:val="000000"/>
          <w:sz w:val="20"/>
          <w:szCs w:val="20"/>
        </w:rPr>
        <w:t>.</w:t>
      </w:r>
      <w:r w:rsidRPr="005922AD">
        <w:rPr>
          <w:rFonts w:ascii="Times New Roman" w:eastAsia="Calibri" w:hAnsi="Times New Roman" w:cs="Times New Roman"/>
          <w:b/>
          <w:bCs/>
          <w:noProof/>
          <w:color w:val="000000"/>
          <w:sz w:val="20"/>
          <w:szCs w:val="20"/>
        </w:rPr>
        <w:t xml:space="preserve"> </w:t>
      </w:r>
    </w:p>
    <w:p w14:paraId="5D906C33" w14:textId="6CFB1731" w:rsidR="00876730" w:rsidRPr="00725B3E" w:rsidRDefault="005922AD" w:rsidP="00BD6F02">
      <w:pPr>
        <w:tabs>
          <w:tab w:val="left" w:pos="4320"/>
        </w:tabs>
        <w:jc w:val="both"/>
        <w:rPr>
          <w:rFonts w:ascii="Times New Roman" w:eastAsia="Calibri" w:hAnsi="Times New Roman" w:cs="Times New Roman"/>
          <w:color w:val="000000"/>
          <w:sz w:val="20"/>
          <w:szCs w:val="20"/>
        </w:rPr>
      </w:pPr>
      <w:r>
        <w:rPr>
          <w:rFonts w:ascii="Times New Roman" w:eastAsia="Calibri" w:hAnsi="Times New Roman" w:cs="Times New Roman"/>
          <w:noProof/>
          <w:color w:val="000000"/>
          <w:sz w:val="20"/>
          <w:szCs w:val="20"/>
        </w:rPr>
        <w:lastRenderedPageBreak/>
        <w:drawing>
          <wp:inline distT="0" distB="0" distL="0" distR="0" wp14:anchorId="48773DDB" wp14:editId="27221A11">
            <wp:extent cx="8220449" cy="4990987"/>
            <wp:effectExtent l="0" t="0" r="0" b="63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77">
                      <a:extLst>
                        <a:ext uri="{28A0092B-C50C-407E-A947-70E740481C1C}">
                          <a14:useLocalDpi xmlns:a14="http://schemas.microsoft.com/office/drawing/2010/main" val="0"/>
                        </a:ext>
                      </a:extLst>
                    </a:blip>
                    <a:stretch>
                      <a:fillRect/>
                    </a:stretch>
                  </pic:blipFill>
                  <pic:spPr>
                    <a:xfrm>
                      <a:off x="0" y="0"/>
                      <a:ext cx="8220449" cy="4990987"/>
                    </a:xfrm>
                    <a:prstGeom prst="rect">
                      <a:avLst/>
                    </a:prstGeom>
                  </pic:spPr>
                </pic:pic>
              </a:graphicData>
            </a:graphic>
          </wp:inline>
        </w:drawing>
      </w:r>
      <w:r w:rsidRPr="005922AD">
        <w:rPr>
          <w:rFonts w:ascii="Times New Roman" w:eastAsia="Calibri" w:hAnsi="Times New Roman" w:cs="Times New Roman"/>
          <w:b/>
          <w:bCs/>
          <w:noProof/>
          <w:color w:val="000000"/>
          <w:sz w:val="20"/>
          <w:szCs w:val="20"/>
        </w:rPr>
        <w:t xml:space="preserve"> </w:t>
      </w:r>
      <w:r w:rsidRPr="00751874">
        <w:rPr>
          <w:rFonts w:ascii="Times New Roman" w:eastAsia="Calibri" w:hAnsi="Times New Roman" w:cs="Times New Roman"/>
          <w:b/>
          <w:bCs/>
          <w:noProof/>
          <w:color w:val="000000"/>
          <w:sz w:val="20"/>
          <w:szCs w:val="20"/>
        </w:rPr>
        <w:t xml:space="preserve">Figure </w:t>
      </w:r>
      <w:r>
        <w:rPr>
          <w:rFonts w:ascii="Times New Roman" w:eastAsia="Calibri" w:hAnsi="Times New Roman" w:cs="Times New Roman"/>
          <w:b/>
          <w:bCs/>
          <w:noProof/>
          <w:color w:val="000000"/>
          <w:sz w:val="20"/>
          <w:szCs w:val="20"/>
        </w:rPr>
        <w:t>10</w:t>
      </w:r>
      <w:r>
        <w:rPr>
          <w:rFonts w:ascii="Times New Roman" w:eastAsia="Calibri" w:hAnsi="Times New Roman" w:cs="Times New Roman"/>
          <w:noProof/>
          <w:color w:val="000000"/>
          <w:sz w:val="20"/>
          <w:szCs w:val="20"/>
        </w:rPr>
        <w:t xml:space="preserve">. </w:t>
      </w:r>
      <w:r w:rsidR="00AF5BEC">
        <w:rPr>
          <w:rFonts w:ascii="Times New Roman" w:eastAsia="Calibri" w:hAnsi="Times New Roman" w:cs="Times New Roman"/>
          <w:noProof/>
          <w:color w:val="000000"/>
          <w:sz w:val="20"/>
          <w:szCs w:val="20"/>
        </w:rPr>
        <w:t>Shoemaker Island</w:t>
      </w:r>
      <w:r>
        <w:rPr>
          <w:rFonts w:ascii="Times New Roman" w:eastAsia="Calibri" w:hAnsi="Times New Roman" w:cs="Times New Roman"/>
          <w:noProof/>
          <w:color w:val="000000"/>
          <w:sz w:val="20"/>
          <w:szCs w:val="20"/>
        </w:rPr>
        <w:t xml:space="preserve">. </w:t>
      </w:r>
      <w:r w:rsidR="00423DAA">
        <w:rPr>
          <w:rFonts w:ascii="Times New Roman" w:eastAsia="Calibri" w:hAnsi="Times New Roman" w:cs="Times New Roman"/>
          <w:bCs/>
          <w:color w:val="000000"/>
          <w:sz w:val="20"/>
          <w:szCs w:val="20"/>
        </w:rPr>
        <w:t xml:space="preserve">USFWS crane group 22B-55 / PRRIP crane group </w:t>
      </w:r>
      <w:r>
        <w:rPr>
          <w:rFonts w:ascii="Times New Roman" w:eastAsia="Calibri" w:hAnsi="Times New Roman" w:cs="Times New Roman"/>
          <w:color w:val="000000"/>
          <w:sz w:val="20"/>
          <w:szCs w:val="20"/>
        </w:rPr>
        <w:t>2022</w:t>
      </w:r>
      <w:r w:rsidR="00AF5BEC">
        <w:rPr>
          <w:rFonts w:ascii="Times New Roman" w:eastAsia="Calibri" w:hAnsi="Times New Roman" w:cs="Times New Roman"/>
          <w:color w:val="000000"/>
          <w:sz w:val="20"/>
          <w:szCs w:val="20"/>
        </w:rPr>
        <w:t>FA</w:t>
      </w:r>
      <w:r w:rsidR="00C70FF6">
        <w:rPr>
          <w:rFonts w:ascii="Times New Roman" w:eastAsia="Calibri" w:hAnsi="Times New Roman" w:cs="Times New Roman"/>
          <w:color w:val="000000"/>
          <w:sz w:val="20"/>
          <w:szCs w:val="20"/>
        </w:rPr>
        <w:t>0</w:t>
      </w:r>
      <w:r w:rsidR="00423DAA">
        <w:rPr>
          <w:rFonts w:ascii="Times New Roman" w:eastAsia="Calibri" w:hAnsi="Times New Roman" w:cs="Times New Roman"/>
          <w:color w:val="000000"/>
          <w:sz w:val="20"/>
          <w:szCs w:val="20"/>
        </w:rPr>
        <w:t>2 and USFWS crane group 22B-54 / PRRIP crane group 2022FA</w:t>
      </w:r>
      <w:r w:rsidR="00C70FF6">
        <w:rPr>
          <w:rFonts w:ascii="Times New Roman" w:eastAsia="Calibri" w:hAnsi="Times New Roman" w:cs="Times New Roman"/>
          <w:color w:val="000000"/>
          <w:sz w:val="20"/>
          <w:szCs w:val="20"/>
        </w:rPr>
        <w:t>0</w:t>
      </w:r>
      <w:r w:rsidR="00AF5BEC">
        <w:rPr>
          <w:rFonts w:ascii="Times New Roman" w:eastAsia="Calibri" w:hAnsi="Times New Roman" w:cs="Times New Roman"/>
          <w:color w:val="000000"/>
          <w:sz w:val="20"/>
          <w:szCs w:val="20"/>
        </w:rPr>
        <w:t xml:space="preserve">3 </w:t>
      </w:r>
      <w:r w:rsidRPr="00D959A5">
        <w:rPr>
          <w:rFonts w:ascii="Times New Roman" w:eastAsia="Calibri" w:hAnsi="Times New Roman" w:cs="Times New Roman"/>
          <w:color w:val="000000"/>
          <w:sz w:val="20"/>
          <w:szCs w:val="20"/>
        </w:rPr>
        <w:t xml:space="preserve">observed </w:t>
      </w:r>
      <w:r>
        <w:rPr>
          <w:rFonts w:ascii="Times New Roman" w:eastAsia="Calibri" w:hAnsi="Times New Roman" w:cs="Times New Roman"/>
          <w:color w:val="000000"/>
          <w:sz w:val="20"/>
          <w:szCs w:val="20"/>
        </w:rPr>
        <w:t xml:space="preserve">on </w:t>
      </w:r>
      <w:r w:rsidR="00AF5BEC">
        <w:rPr>
          <w:rFonts w:ascii="Times New Roman" w:eastAsia="Calibri" w:hAnsi="Times New Roman" w:cs="Times New Roman"/>
          <w:color w:val="000000"/>
          <w:sz w:val="20"/>
          <w:szCs w:val="20"/>
        </w:rPr>
        <w:t>11/15</w:t>
      </w:r>
      <w:r>
        <w:rPr>
          <w:rFonts w:ascii="Times New Roman" w:eastAsia="Calibri" w:hAnsi="Times New Roman" w:cs="Times New Roman"/>
          <w:color w:val="000000"/>
          <w:sz w:val="20"/>
          <w:szCs w:val="20"/>
        </w:rPr>
        <w:t xml:space="preserve">/22 (including use sites </w:t>
      </w:r>
      <w:r w:rsidR="00AF5BEC">
        <w:rPr>
          <w:rFonts w:ascii="Times New Roman" w:eastAsia="Calibri" w:hAnsi="Times New Roman" w:cs="Times New Roman"/>
          <w:color w:val="000000"/>
          <w:sz w:val="20"/>
          <w:szCs w:val="20"/>
        </w:rPr>
        <w:t>2 - 3</w:t>
      </w:r>
      <w:r>
        <w:rPr>
          <w:rFonts w:ascii="Times New Roman" w:eastAsia="Calibri" w:hAnsi="Times New Roman" w:cs="Times New Roman"/>
          <w:color w:val="000000"/>
          <w:sz w:val="20"/>
          <w:szCs w:val="20"/>
        </w:rPr>
        <w:t xml:space="preserve">) south of </w:t>
      </w:r>
      <w:proofErr w:type="spellStart"/>
      <w:r w:rsidR="00AF5BEC">
        <w:rPr>
          <w:rFonts w:ascii="Times New Roman" w:eastAsia="Calibri" w:hAnsi="Times New Roman" w:cs="Times New Roman"/>
          <w:color w:val="000000"/>
          <w:sz w:val="20"/>
          <w:szCs w:val="20"/>
        </w:rPr>
        <w:t>Alda</w:t>
      </w:r>
      <w:proofErr w:type="spellEnd"/>
      <w:r>
        <w:rPr>
          <w:rFonts w:ascii="Times New Roman" w:eastAsia="Calibri" w:hAnsi="Times New Roman" w:cs="Times New Roman"/>
          <w:color w:val="000000"/>
          <w:sz w:val="20"/>
          <w:szCs w:val="20"/>
        </w:rPr>
        <w:t>, NE.</w:t>
      </w:r>
      <w:r w:rsidR="004C5BC3">
        <w:rPr>
          <w:rFonts w:ascii="Times New Roman" w:eastAsia="Calibri" w:hAnsi="Times New Roman" w:cs="Times New Roman"/>
          <w:color w:val="000000"/>
          <w:sz w:val="20"/>
          <w:szCs w:val="20"/>
        </w:rPr>
        <w:t xml:space="preserve"> 22B-55 / 2022FA02 was observed twice at the same location within approximately one hour, thus only one location appears here.</w:t>
      </w:r>
    </w:p>
    <w:p w14:paraId="0A75173C" w14:textId="2F2E455F" w:rsidR="00876730" w:rsidRDefault="00876730" w:rsidP="00876730">
      <w:pPr>
        <w:rPr>
          <w:rFonts w:ascii="Times New Roman" w:eastAsia="Calibri" w:hAnsi="Times New Roman" w:cs="Times New Roman"/>
          <w:noProof/>
          <w:sz w:val="20"/>
          <w:szCs w:val="20"/>
        </w:rPr>
      </w:pPr>
    </w:p>
    <w:p w14:paraId="6CAC172B" w14:textId="514185EC" w:rsidR="0002055A" w:rsidRPr="0002055A" w:rsidRDefault="0002055A" w:rsidP="0002055A">
      <w:pPr>
        <w:rPr>
          <w:rFonts w:ascii="Times New Roman" w:eastAsia="Calibri" w:hAnsi="Times New Roman" w:cs="Times New Roman"/>
          <w:sz w:val="20"/>
          <w:szCs w:val="20"/>
        </w:rPr>
        <w:sectPr w:rsidR="0002055A" w:rsidRPr="0002055A" w:rsidSect="005D63C2">
          <w:pgSz w:w="15840" w:h="12240" w:orient="landscape" w:code="1"/>
          <w:pgMar w:top="1440" w:right="1440" w:bottom="1440" w:left="1440" w:header="720" w:footer="634" w:gutter="0"/>
          <w:lnNumType w:countBy="1"/>
          <w:cols w:space="720"/>
          <w:docGrid w:linePitch="360"/>
        </w:sectPr>
      </w:pPr>
    </w:p>
    <w:p w14:paraId="0FC601F2" w14:textId="1A81046F" w:rsidR="00DA77F1" w:rsidRDefault="00A22CBA" w:rsidP="00A22CBA">
      <w:pPr>
        <w:ind w:right="1170"/>
        <w:jc w:val="both"/>
        <w:rPr>
          <w:rFonts w:ascii="Times New Roman" w:hAnsi="Times New Roman" w:cs="Times New Roman"/>
          <w:sz w:val="20"/>
          <w:szCs w:val="20"/>
        </w:rPr>
      </w:pPr>
      <w:r>
        <w:rPr>
          <w:rFonts w:ascii="Times New Roman" w:hAnsi="Times New Roman" w:cs="Times New Roman"/>
          <w:noProof/>
          <w:sz w:val="20"/>
          <w:szCs w:val="20"/>
        </w:rPr>
        <w:lastRenderedPageBreak/>
        <w:drawing>
          <wp:anchor distT="0" distB="0" distL="114300" distR="114300" simplePos="0" relativeHeight="251899904" behindDoc="0" locked="0" layoutInCell="1" allowOverlap="1" wp14:anchorId="4A5EB3D7" wp14:editId="12DE370C">
            <wp:simplePos x="0" y="0"/>
            <wp:positionH relativeFrom="column">
              <wp:posOffset>0</wp:posOffset>
            </wp:positionH>
            <wp:positionV relativeFrom="paragraph">
              <wp:posOffset>0</wp:posOffset>
            </wp:positionV>
            <wp:extent cx="5184140" cy="3456305"/>
            <wp:effectExtent l="0" t="0" r="0" b="0"/>
            <wp:wrapTopAndBottom/>
            <wp:docPr id="3155" name="Picture 3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55" name="Picture 3155"/>
                    <pic:cNvPicPr/>
                  </pic:nvPicPr>
                  <pic:blipFill>
                    <a:blip r:embed="rId78" cstate="print">
                      <a:extLst>
                        <a:ext uri="{28A0092B-C50C-407E-A947-70E740481C1C}">
                          <a14:useLocalDpi xmlns:a14="http://schemas.microsoft.com/office/drawing/2010/main" val="0"/>
                        </a:ext>
                      </a:extLst>
                    </a:blip>
                    <a:stretch>
                      <a:fillRect/>
                    </a:stretch>
                  </pic:blipFill>
                  <pic:spPr>
                    <a:xfrm>
                      <a:off x="0" y="0"/>
                      <a:ext cx="5184140" cy="3456305"/>
                    </a:xfrm>
                    <a:prstGeom prst="rect">
                      <a:avLst/>
                    </a:prstGeom>
                  </pic:spPr>
                </pic:pic>
              </a:graphicData>
            </a:graphic>
            <wp14:sizeRelH relativeFrom="page">
              <wp14:pctWidth>0</wp14:pctWidth>
            </wp14:sizeRelH>
            <wp14:sizeRelV relativeFrom="page">
              <wp14:pctHeight>0</wp14:pctHeight>
            </wp14:sizeRelV>
          </wp:anchor>
        </w:drawing>
      </w:r>
      <w:r w:rsidRPr="00D959A5">
        <w:rPr>
          <w:rFonts w:ascii="Times New Roman" w:hAnsi="Times New Roman" w:cs="Times New Roman"/>
          <w:b/>
          <w:bCs/>
          <w:sz w:val="20"/>
          <w:szCs w:val="20"/>
        </w:rPr>
        <w:t xml:space="preserve">Figure </w:t>
      </w:r>
      <w:r w:rsidR="00CD685F">
        <w:rPr>
          <w:rFonts w:ascii="Times New Roman" w:hAnsi="Times New Roman" w:cs="Times New Roman"/>
          <w:b/>
          <w:bCs/>
          <w:sz w:val="20"/>
          <w:szCs w:val="20"/>
        </w:rPr>
        <w:t>11</w:t>
      </w:r>
      <w:r w:rsidRPr="00D959A5">
        <w:rPr>
          <w:rFonts w:ascii="Times New Roman" w:hAnsi="Times New Roman" w:cs="Times New Roman"/>
          <w:b/>
          <w:bCs/>
          <w:sz w:val="20"/>
          <w:szCs w:val="20"/>
        </w:rPr>
        <w:t xml:space="preserve">. </w:t>
      </w:r>
      <w:r w:rsidRPr="00D959A5">
        <w:rPr>
          <w:rFonts w:ascii="Times New Roman" w:hAnsi="Times New Roman" w:cs="Times New Roman"/>
          <w:sz w:val="20"/>
          <w:szCs w:val="20"/>
        </w:rPr>
        <w:t xml:space="preserve">Photo taken during a systematic observation of </w:t>
      </w:r>
      <w:r w:rsidR="00423DAA">
        <w:rPr>
          <w:rFonts w:ascii="Times New Roman" w:hAnsi="Times New Roman" w:cs="Times New Roman"/>
          <w:sz w:val="20"/>
          <w:szCs w:val="20"/>
        </w:rPr>
        <w:t xml:space="preserve">USFWS </w:t>
      </w:r>
      <w:r w:rsidRPr="00D959A5">
        <w:rPr>
          <w:rFonts w:ascii="Times New Roman" w:hAnsi="Times New Roman" w:cs="Times New Roman"/>
          <w:sz w:val="20"/>
          <w:szCs w:val="20"/>
        </w:rPr>
        <w:t xml:space="preserve">crane group </w:t>
      </w:r>
      <w:r w:rsidR="00423DAA">
        <w:rPr>
          <w:rFonts w:ascii="Times New Roman" w:hAnsi="Times New Roman" w:cs="Times New Roman"/>
          <w:sz w:val="20"/>
          <w:szCs w:val="20"/>
        </w:rPr>
        <w:t xml:space="preserve">22B-12 / PRRIP crane group </w:t>
      </w:r>
      <w:r w:rsidRPr="00D959A5">
        <w:rPr>
          <w:rFonts w:ascii="Times New Roman" w:hAnsi="Times New Roman" w:cs="Times New Roman"/>
          <w:sz w:val="20"/>
          <w:szCs w:val="20"/>
        </w:rPr>
        <w:t>202</w:t>
      </w:r>
      <w:r>
        <w:rPr>
          <w:rFonts w:ascii="Times New Roman" w:hAnsi="Times New Roman" w:cs="Times New Roman"/>
          <w:sz w:val="20"/>
          <w:szCs w:val="20"/>
        </w:rPr>
        <w:t>2</w:t>
      </w:r>
      <w:r w:rsidR="000D3E69">
        <w:rPr>
          <w:rFonts w:ascii="Times New Roman" w:hAnsi="Times New Roman" w:cs="Times New Roman"/>
          <w:sz w:val="20"/>
          <w:szCs w:val="20"/>
        </w:rPr>
        <w:t>FA01</w:t>
      </w:r>
      <w:r w:rsidRPr="00D959A5">
        <w:rPr>
          <w:rFonts w:ascii="Times New Roman" w:hAnsi="Times New Roman" w:cs="Times New Roman"/>
          <w:sz w:val="20"/>
          <w:szCs w:val="20"/>
        </w:rPr>
        <w:t xml:space="preserve"> on </w:t>
      </w:r>
      <w:r w:rsidR="000D3E69">
        <w:rPr>
          <w:rFonts w:ascii="Times New Roman" w:hAnsi="Times New Roman" w:cs="Times New Roman"/>
          <w:sz w:val="20"/>
          <w:szCs w:val="20"/>
        </w:rPr>
        <w:t>10/31</w:t>
      </w:r>
      <w:r>
        <w:rPr>
          <w:rFonts w:ascii="Times New Roman" w:hAnsi="Times New Roman" w:cs="Times New Roman"/>
          <w:sz w:val="20"/>
          <w:szCs w:val="20"/>
        </w:rPr>
        <w:t>/22</w:t>
      </w:r>
      <w:r w:rsidR="000D3E69">
        <w:rPr>
          <w:rFonts w:ascii="Times New Roman" w:hAnsi="Times New Roman" w:cs="Times New Roman"/>
          <w:sz w:val="20"/>
          <w:szCs w:val="20"/>
        </w:rPr>
        <w:t xml:space="preserve"> at use site 1 in the main channel of</w:t>
      </w:r>
      <w:r w:rsidRPr="00D959A5">
        <w:rPr>
          <w:rFonts w:ascii="Times New Roman" w:hAnsi="Times New Roman" w:cs="Times New Roman"/>
          <w:sz w:val="20"/>
          <w:szCs w:val="20"/>
        </w:rPr>
        <w:t xml:space="preserve"> the Platte River (</w:t>
      </w:r>
      <w:r w:rsidRPr="00D43B45">
        <w:rPr>
          <w:rFonts w:ascii="Times New Roman" w:hAnsi="Times New Roman" w:cs="Times New Roman"/>
          <w:sz w:val="20"/>
          <w:szCs w:val="20"/>
        </w:rPr>
        <w:t xml:space="preserve">see Fig. </w:t>
      </w:r>
      <w:r w:rsidR="00D43B45" w:rsidRPr="00D43B45">
        <w:rPr>
          <w:rFonts w:ascii="Times New Roman" w:hAnsi="Times New Roman" w:cs="Times New Roman"/>
          <w:sz w:val="20"/>
          <w:szCs w:val="20"/>
        </w:rPr>
        <w:t>9</w:t>
      </w:r>
      <w:r w:rsidRPr="00D43B45">
        <w:rPr>
          <w:rFonts w:ascii="Times New Roman" w:hAnsi="Times New Roman" w:cs="Times New Roman"/>
          <w:sz w:val="20"/>
          <w:szCs w:val="20"/>
        </w:rPr>
        <w:t xml:space="preserve"> above for location).</w:t>
      </w:r>
    </w:p>
    <w:p w14:paraId="4FD51F8E" w14:textId="1BAA9236" w:rsidR="0044307A" w:rsidRDefault="004420D7" w:rsidP="00162763">
      <w:pPr>
        <w:ind w:right="1170"/>
        <w:jc w:val="both"/>
        <w:rPr>
          <w:rFonts w:ascii="Times New Roman" w:hAnsi="Times New Roman" w:cs="Times New Roman"/>
          <w:sz w:val="20"/>
          <w:szCs w:val="20"/>
        </w:rPr>
      </w:pPr>
      <w:r>
        <w:rPr>
          <w:rFonts w:ascii="Times New Roman" w:hAnsi="Times New Roman" w:cs="Times New Roman"/>
          <w:b/>
          <w:bCs/>
          <w:noProof/>
          <w:sz w:val="20"/>
          <w:szCs w:val="20"/>
        </w:rPr>
        <w:drawing>
          <wp:inline distT="0" distB="0" distL="0" distR="0" wp14:anchorId="1128BCC7" wp14:editId="5C0F06E4">
            <wp:extent cx="5184648" cy="3456432"/>
            <wp:effectExtent l="0" t="0" r="0" b="0"/>
            <wp:docPr id="32" name="Picture 3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2" name="Picture 32"/>
                    <pic:cNvPicPr/>
                  </pic:nvPicPr>
                  <pic:blipFill>
                    <a:blip r:embed="rId79" cstate="print">
                      <a:extLst>
                        <a:ext uri="{28A0092B-C50C-407E-A947-70E740481C1C}">
                          <a14:useLocalDpi xmlns:a14="http://schemas.microsoft.com/office/drawing/2010/main" val="0"/>
                        </a:ext>
                      </a:extLst>
                    </a:blip>
                    <a:stretch>
                      <a:fillRect/>
                    </a:stretch>
                  </pic:blipFill>
                  <pic:spPr>
                    <a:xfrm>
                      <a:off x="0" y="0"/>
                      <a:ext cx="5184648" cy="3456432"/>
                    </a:xfrm>
                    <a:prstGeom prst="rect">
                      <a:avLst/>
                    </a:prstGeom>
                  </pic:spPr>
                </pic:pic>
              </a:graphicData>
            </a:graphic>
          </wp:inline>
        </w:drawing>
      </w:r>
      <w:r w:rsidR="00162763" w:rsidRPr="00DA77F1">
        <w:rPr>
          <w:rFonts w:ascii="Times New Roman" w:hAnsi="Times New Roman" w:cs="Times New Roman"/>
          <w:b/>
          <w:bCs/>
          <w:sz w:val="20"/>
          <w:szCs w:val="20"/>
        </w:rPr>
        <w:t xml:space="preserve">Figure </w:t>
      </w:r>
      <w:r w:rsidR="00CD685F">
        <w:rPr>
          <w:rFonts w:ascii="Times New Roman" w:hAnsi="Times New Roman" w:cs="Times New Roman"/>
          <w:b/>
          <w:bCs/>
          <w:sz w:val="20"/>
          <w:szCs w:val="20"/>
        </w:rPr>
        <w:t>12</w:t>
      </w:r>
      <w:r w:rsidR="00162763" w:rsidRPr="00DA77F1">
        <w:rPr>
          <w:rFonts w:ascii="Times New Roman" w:hAnsi="Times New Roman" w:cs="Times New Roman"/>
          <w:b/>
          <w:bCs/>
          <w:sz w:val="20"/>
          <w:szCs w:val="20"/>
        </w:rPr>
        <w:t>.</w:t>
      </w:r>
      <w:r w:rsidR="00162763">
        <w:rPr>
          <w:rFonts w:ascii="Times New Roman" w:hAnsi="Times New Roman" w:cs="Times New Roman"/>
          <w:sz w:val="20"/>
          <w:szCs w:val="20"/>
        </w:rPr>
        <w:t xml:space="preserve"> Photo taken during a </w:t>
      </w:r>
      <w:r w:rsidR="00F25A6E">
        <w:rPr>
          <w:rFonts w:ascii="Times New Roman" w:hAnsi="Times New Roman" w:cs="Times New Roman"/>
          <w:sz w:val="20"/>
          <w:szCs w:val="20"/>
        </w:rPr>
        <w:t xml:space="preserve">systematic </w:t>
      </w:r>
      <w:r w:rsidR="00162763">
        <w:rPr>
          <w:rFonts w:ascii="Times New Roman" w:hAnsi="Times New Roman" w:cs="Times New Roman"/>
          <w:sz w:val="20"/>
          <w:szCs w:val="20"/>
        </w:rPr>
        <w:t xml:space="preserve">observation of </w:t>
      </w:r>
      <w:r w:rsidR="00423DAA">
        <w:rPr>
          <w:rFonts w:ascii="Times New Roman" w:hAnsi="Times New Roman" w:cs="Times New Roman"/>
          <w:sz w:val="20"/>
          <w:szCs w:val="20"/>
        </w:rPr>
        <w:t xml:space="preserve">USFWS </w:t>
      </w:r>
      <w:r w:rsidR="00162763">
        <w:rPr>
          <w:rFonts w:ascii="Times New Roman" w:hAnsi="Times New Roman" w:cs="Times New Roman"/>
          <w:sz w:val="20"/>
          <w:szCs w:val="20"/>
        </w:rPr>
        <w:t xml:space="preserve">crane group </w:t>
      </w:r>
      <w:r w:rsidR="00423DAA">
        <w:rPr>
          <w:rFonts w:ascii="Times New Roman" w:hAnsi="Times New Roman" w:cs="Times New Roman"/>
          <w:sz w:val="20"/>
          <w:szCs w:val="20"/>
        </w:rPr>
        <w:t xml:space="preserve">22B-55 / PRRIP crane group </w:t>
      </w:r>
      <w:r w:rsidR="00162763">
        <w:rPr>
          <w:rFonts w:ascii="Times New Roman" w:hAnsi="Times New Roman" w:cs="Times New Roman"/>
          <w:sz w:val="20"/>
          <w:szCs w:val="20"/>
        </w:rPr>
        <w:t>2022</w:t>
      </w:r>
      <w:r w:rsidR="000D3E69">
        <w:rPr>
          <w:rFonts w:ascii="Times New Roman" w:hAnsi="Times New Roman" w:cs="Times New Roman"/>
          <w:sz w:val="20"/>
          <w:szCs w:val="20"/>
        </w:rPr>
        <w:t>FA02</w:t>
      </w:r>
      <w:r w:rsidR="00162763">
        <w:rPr>
          <w:rFonts w:ascii="Times New Roman" w:hAnsi="Times New Roman" w:cs="Times New Roman"/>
          <w:sz w:val="20"/>
          <w:szCs w:val="20"/>
        </w:rPr>
        <w:t xml:space="preserve"> </w:t>
      </w:r>
      <w:r w:rsidR="000D3E69">
        <w:rPr>
          <w:rFonts w:ascii="Times New Roman" w:hAnsi="Times New Roman" w:cs="Times New Roman"/>
          <w:sz w:val="20"/>
          <w:szCs w:val="20"/>
        </w:rPr>
        <w:t>on 11/15/22 at use site 2 in</w:t>
      </w:r>
      <w:r w:rsidR="00162763">
        <w:rPr>
          <w:rFonts w:ascii="Times New Roman" w:hAnsi="Times New Roman" w:cs="Times New Roman"/>
          <w:sz w:val="20"/>
          <w:szCs w:val="20"/>
        </w:rPr>
        <w:t xml:space="preserve"> the</w:t>
      </w:r>
      <w:r w:rsidR="000D3E69">
        <w:rPr>
          <w:rFonts w:ascii="Times New Roman" w:hAnsi="Times New Roman" w:cs="Times New Roman"/>
          <w:sz w:val="20"/>
          <w:szCs w:val="20"/>
        </w:rPr>
        <w:t xml:space="preserve"> main channel of the</w:t>
      </w:r>
      <w:r w:rsidR="00162763">
        <w:rPr>
          <w:rFonts w:ascii="Times New Roman" w:hAnsi="Times New Roman" w:cs="Times New Roman"/>
          <w:sz w:val="20"/>
          <w:szCs w:val="20"/>
        </w:rPr>
        <w:t xml:space="preserve"> Platte River </w:t>
      </w:r>
      <w:r w:rsidR="00162763" w:rsidRPr="00D43B45">
        <w:rPr>
          <w:rFonts w:ascii="Times New Roman" w:hAnsi="Times New Roman" w:cs="Times New Roman"/>
          <w:sz w:val="20"/>
          <w:szCs w:val="20"/>
        </w:rPr>
        <w:t>(see Fig. 1</w:t>
      </w:r>
      <w:r w:rsidR="00D43B45" w:rsidRPr="00D43B45">
        <w:rPr>
          <w:rFonts w:ascii="Times New Roman" w:hAnsi="Times New Roman" w:cs="Times New Roman"/>
          <w:sz w:val="20"/>
          <w:szCs w:val="20"/>
        </w:rPr>
        <w:t>0</w:t>
      </w:r>
      <w:r w:rsidR="00162763" w:rsidRPr="00D43B45">
        <w:rPr>
          <w:rFonts w:ascii="Times New Roman" w:hAnsi="Times New Roman" w:cs="Times New Roman"/>
          <w:sz w:val="20"/>
          <w:szCs w:val="20"/>
        </w:rPr>
        <w:t xml:space="preserve"> above for location).</w:t>
      </w:r>
    </w:p>
    <w:p w14:paraId="448E3A67" w14:textId="56347894" w:rsidR="0044307A" w:rsidRDefault="0044307A" w:rsidP="00EA4055">
      <w:pPr>
        <w:spacing w:after="0"/>
        <w:rPr>
          <w:rFonts w:ascii="Times New Roman" w:hAnsi="Times New Roman" w:cs="Times New Roman"/>
          <w:sz w:val="20"/>
          <w:szCs w:val="20"/>
        </w:rPr>
      </w:pPr>
      <w:r>
        <w:rPr>
          <w:rFonts w:ascii="Times New Roman" w:hAnsi="Times New Roman" w:cs="Times New Roman"/>
          <w:noProof/>
          <w:sz w:val="20"/>
          <w:szCs w:val="20"/>
        </w:rPr>
        <w:lastRenderedPageBreak/>
        <w:drawing>
          <wp:inline distT="0" distB="0" distL="0" distR="0" wp14:anchorId="314F5A81" wp14:editId="786E212F">
            <wp:extent cx="5184140" cy="3456093"/>
            <wp:effectExtent l="0" t="0" r="0" b="0"/>
            <wp:docPr id="3156" name="Picture 3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56" name="Picture 3156"/>
                    <pic:cNvPicPr/>
                  </pic:nvPicPr>
                  <pic:blipFill>
                    <a:blip r:embed="rId80" cstate="print">
                      <a:extLst>
                        <a:ext uri="{28A0092B-C50C-407E-A947-70E740481C1C}">
                          <a14:useLocalDpi xmlns:a14="http://schemas.microsoft.com/office/drawing/2010/main" val="0"/>
                        </a:ext>
                      </a:extLst>
                    </a:blip>
                    <a:stretch>
                      <a:fillRect/>
                    </a:stretch>
                  </pic:blipFill>
                  <pic:spPr>
                    <a:xfrm>
                      <a:off x="0" y="0"/>
                      <a:ext cx="5184140" cy="3456093"/>
                    </a:xfrm>
                    <a:prstGeom prst="rect">
                      <a:avLst/>
                    </a:prstGeom>
                  </pic:spPr>
                </pic:pic>
              </a:graphicData>
            </a:graphic>
          </wp:inline>
        </w:drawing>
      </w:r>
    </w:p>
    <w:p w14:paraId="29D94E17" w14:textId="4BB2A78A" w:rsidR="0044307A" w:rsidRDefault="0044307A" w:rsidP="00EA4055">
      <w:pPr>
        <w:spacing w:after="0"/>
        <w:ind w:right="1170"/>
        <w:jc w:val="both"/>
        <w:rPr>
          <w:rFonts w:ascii="Times New Roman" w:hAnsi="Times New Roman" w:cs="Times New Roman"/>
          <w:sz w:val="20"/>
          <w:szCs w:val="20"/>
        </w:rPr>
      </w:pPr>
      <w:r w:rsidRPr="00F11125">
        <w:rPr>
          <w:rFonts w:ascii="Times New Roman" w:hAnsi="Times New Roman" w:cs="Times New Roman"/>
          <w:b/>
          <w:bCs/>
          <w:sz w:val="20"/>
          <w:szCs w:val="20"/>
        </w:rPr>
        <w:t xml:space="preserve">Figure </w:t>
      </w:r>
      <w:r w:rsidR="00CD685F">
        <w:rPr>
          <w:rFonts w:ascii="Times New Roman" w:hAnsi="Times New Roman" w:cs="Times New Roman"/>
          <w:b/>
          <w:bCs/>
          <w:sz w:val="20"/>
          <w:szCs w:val="20"/>
        </w:rPr>
        <w:t>13</w:t>
      </w:r>
      <w:r w:rsidRPr="00F11125">
        <w:rPr>
          <w:rFonts w:ascii="Times New Roman" w:hAnsi="Times New Roman" w:cs="Times New Roman"/>
          <w:b/>
          <w:bCs/>
          <w:sz w:val="20"/>
          <w:szCs w:val="20"/>
        </w:rPr>
        <w:t>.</w:t>
      </w:r>
      <w:r>
        <w:rPr>
          <w:rFonts w:ascii="Times New Roman" w:hAnsi="Times New Roman" w:cs="Times New Roman"/>
          <w:b/>
          <w:bCs/>
          <w:sz w:val="20"/>
          <w:szCs w:val="20"/>
        </w:rPr>
        <w:t xml:space="preserve"> </w:t>
      </w:r>
      <w:r w:rsidRPr="00D959A5">
        <w:rPr>
          <w:rFonts w:ascii="Times New Roman" w:hAnsi="Times New Roman" w:cs="Times New Roman"/>
          <w:sz w:val="20"/>
          <w:szCs w:val="20"/>
        </w:rPr>
        <w:t>Photo taken during a</w:t>
      </w:r>
      <w:r>
        <w:rPr>
          <w:rFonts w:ascii="Times New Roman" w:hAnsi="Times New Roman" w:cs="Times New Roman"/>
          <w:sz w:val="20"/>
          <w:szCs w:val="20"/>
        </w:rPr>
        <w:t xml:space="preserve"> systematic </w:t>
      </w:r>
      <w:r w:rsidRPr="00D959A5">
        <w:rPr>
          <w:rFonts w:ascii="Times New Roman" w:hAnsi="Times New Roman" w:cs="Times New Roman"/>
          <w:sz w:val="20"/>
          <w:szCs w:val="20"/>
        </w:rPr>
        <w:t>observation of</w:t>
      </w:r>
      <w:r>
        <w:rPr>
          <w:rFonts w:ascii="Times New Roman" w:hAnsi="Times New Roman" w:cs="Times New Roman"/>
          <w:sz w:val="20"/>
          <w:szCs w:val="20"/>
        </w:rPr>
        <w:t xml:space="preserve"> </w:t>
      </w:r>
      <w:r w:rsidR="00423DAA">
        <w:rPr>
          <w:rFonts w:ascii="Times New Roman" w:hAnsi="Times New Roman" w:cs="Times New Roman"/>
          <w:sz w:val="20"/>
          <w:szCs w:val="20"/>
        </w:rPr>
        <w:t xml:space="preserve">USFWS </w:t>
      </w:r>
      <w:r>
        <w:rPr>
          <w:rFonts w:ascii="Times New Roman" w:hAnsi="Times New Roman" w:cs="Times New Roman"/>
          <w:sz w:val="20"/>
          <w:szCs w:val="20"/>
        </w:rPr>
        <w:t xml:space="preserve">crane group </w:t>
      </w:r>
      <w:r w:rsidR="00423DAA">
        <w:rPr>
          <w:rFonts w:ascii="Times New Roman" w:hAnsi="Times New Roman" w:cs="Times New Roman"/>
          <w:sz w:val="20"/>
          <w:szCs w:val="20"/>
        </w:rPr>
        <w:t xml:space="preserve">22B-54 / PRRIP crane group </w:t>
      </w:r>
      <w:r>
        <w:rPr>
          <w:rFonts w:ascii="Times New Roman" w:hAnsi="Times New Roman" w:cs="Times New Roman"/>
          <w:sz w:val="20"/>
          <w:szCs w:val="20"/>
        </w:rPr>
        <w:t>2022</w:t>
      </w:r>
      <w:r w:rsidR="000D3E69">
        <w:rPr>
          <w:rFonts w:ascii="Times New Roman" w:hAnsi="Times New Roman" w:cs="Times New Roman"/>
          <w:sz w:val="20"/>
          <w:szCs w:val="20"/>
        </w:rPr>
        <w:t>FA03</w:t>
      </w:r>
      <w:r w:rsidRPr="00D959A5">
        <w:rPr>
          <w:rFonts w:ascii="Times New Roman" w:hAnsi="Times New Roman" w:cs="Times New Roman"/>
          <w:sz w:val="20"/>
          <w:szCs w:val="20"/>
        </w:rPr>
        <w:t xml:space="preserve"> on </w:t>
      </w:r>
      <w:r w:rsidR="000D3E69">
        <w:rPr>
          <w:rFonts w:ascii="Times New Roman" w:hAnsi="Times New Roman" w:cs="Times New Roman"/>
          <w:sz w:val="20"/>
          <w:szCs w:val="20"/>
        </w:rPr>
        <w:t>11/15</w:t>
      </w:r>
      <w:r>
        <w:rPr>
          <w:rFonts w:ascii="Times New Roman" w:hAnsi="Times New Roman" w:cs="Times New Roman"/>
          <w:sz w:val="20"/>
          <w:szCs w:val="20"/>
        </w:rPr>
        <w:t>/22</w:t>
      </w:r>
      <w:r w:rsidRPr="00D959A5">
        <w:rPr>
          <w:rFonts w:ascii="Times New Roman" w:hAnsi="Times New Roman" w:cs="Times New Roman"/>
          <w:sz w:val="20"/>
          <w:szCs w:val="20"/>
        </w:rPr>
        <w:t xml:space="preserve"> at use site </w:t>
      </w:r>
      <w:r w:rsidR="000D3E69">
        <w:rPr>
          <w:rFonts w:ascii="Times New Roman" w:hAnsi="Times New Roman" w:cs="Times New Roman"/>
          <w:sz w:val="20"/>
          <w:szCs w:val="20"/>
        </w:rPr>
        <w:t>3</w:t>
      </w:r>
      <w:r w:rsidRPr="00D959A5">
        <w:rPr>
          <w:rFonts w:ascii="Times New Roman" w:hAnsi="Times New Roman" w:cs="Times New Roman"/>
          <w:sz w:val="20"/>
          <w:szCs w:val="20"/>
        </w:rPr>
        <w:t xml:space="preserve"> in the</w:t>
      </w:r>
      <w:r>
        <w:rPr>
          <w:rFonts w:ascii="Times New Roman" w:hAnsi="Times New Roman" w:cs="Times New Roman"/>
          <w:sz w:val="20"/>
          <w:szCs w:val="20"/>
        </w:rPr>
        <w:t xml:space="preserve"> main channel of the</w:t>
      </w:r>
      <w:r w:rsidRPr="00D959A5">
        <w:rPr>
          <w:rFonts w:ascii="Times New Roman" w:hAnsi="Times New Roman" w:cs="Times New Roman"/>
          <w:sz w:val="20"/>
          <w:szCs w:val="20"/>
        </w:rPr>
        <w:t xml:space="preserve"> Platte River </w:t>
      </w:r>
      <w:r w:rsidRPr="00D43B45">
        <w:rPr>
          <w:rFonts w:ascii="Times New Roman" w:hAnsi="Times New Roman" w:cs="Times New Roman"/>
          <w:sz w:val="20"/>
          <w:szCs w:val="20"/>
        </w:rPr>
        <w:t>(see Fig. 1</w:t>
      </w:r>
      <w:r w:rsidR="00D43B45" w:rsidRPr="00D43B45">
        <w:rPr>
          <w:rFonts w:ascii="Times New Roman" w:hAnsi="Times New Roman" w:cs="Times New Roman"/>
          <w:sz w:val="20"/>
          <w:szCs w:val="20"/>
        </w:rPr>
        <w:t>0</w:t>
      </w:r>
      <w:r w:rsidRPr="00D43B45">
        <w:rPr>
          <w:rFonts w:ascii="Times New Roman" w:hAnsi="Times New Roman" w:cs="Times New Roman"/>
          <w:sz w:val="20"/>
          <w:szCs w:val="20"/>
        </w:rPr>
        <w:t xml:space="preserve"> above for location).</w:t>
      </w:r>
    </w:p>
    <w:p w14:paraId="431DDB3A" w14:textId="77777777" w:rsidR="00D02A41" w:rsidRDefault="00D02A41" w:rsidP="0086549B">
      <w:pPr>
        <w:rPr>
          <w:rFonts w:ascii="Times New Roman" w:hAnsi="Times New Roman" w:cs="Times New Roman"/>
          <w:sz w:val="20"/>
          <w:szCs w:val="20"/>
        </w:rPr>
      </w:pPr>
    </w:p>
    <w:p w14:paraId="628E761C" w14:textId="329AA0BC" w:rsidR="009C0A61" w:rsidRDefault="009C0A61" w:rsidP="00F321C8">
      <w:pPr>
        <w:ind w:right="1170"/>
        <w:rPr>
          <w:rFonts w:ascii="Times New Roman" w:hAnsi="Times New Roman" w:cs="Times New Roman"/>
          <w:sz w:val="20"/>
          <w:szCs w:val="20"/>
        </w:rPr>
      </w:pPr>
      <w:r>
        <w:rPr>
          <w:rFonts w:ascii="Times New Roman" w:hAnsi="Times New Roman" w:cs="Times New Roman"/>
          <w:sz w:val="20"/>
          <w:szCs w:val="20"/>
        </w:rPr>
        <w:br w:type="page"/>
      </w:r>
    </w:p>
    <w:p w14:paraId="7A44B8BD" w14:textId="17DA7F96" w:rsidR="00A467B6" w:rsidRDefault="00A467B6" w:rsidP="00147583">
      <w:pPr>
        <w:pStyle w:val="Heading1"/>
      </w:pPr>
      <w:bookmarkStart w:id="42" w:name="_Appendix_A"/>
      <w:bookmarkStart w:id="43" w:name="_Toc107310264"/>
      <w:bookmarkStart w:id="44" w:name="_Hlk108161755"/>
      <w:bookmarkStart w:id="45" w:name="_Hlk106184393"/>
      <w:bookmarkEnd w:id="42"/>
      <w:r w:rsidRPr="004929B3">
        <w:lastRenderedPageBreak/>
        <w:t>Appendix</w:t>
      </w:r>
      <w:r w:rsidR="00822659">
        <w:t xml:space="preserve"> A</w:t>
      </w:r>
      <w:bookmarkEnd w:id="43"/>
    </w:p>
    <w:p w14:paraId="731B7447" w14:textId="5A768E2A" w:rsidR="00543282" w:rsidRPr="007620D1" w:rsidRDefault="00543282" w:rsidP="009C0A61">
      <w:pPr>
        <w:jc w:val="both"/>
        <w:rPr>
          <w:rFonts w:ascii="Times New Roman" w:hAnsi="Times New Roman" w:cs="Times New Roman"/>
          <w:b/>
          <w:bCs/>
          <w:sz w:val="26"/>
          <w:szCs w:val="26"/>
        </w:rPr>
      </w:pPr>
      <w:bookmarkStart w:id="46" w:name="_Hlk91157035"/>
      <w:r w:rsidRPr="007620D1">
        <w:rPr>
          <w:rFonts w:ascii="Times New Roman" w:hAnsi="Times New Roman" w:cs="Times New Roman"/>
          <w:b/>
          <w:bCs/>
          <w:sz w:val="26"/>
          <w:szCs w:val="26"/>
        </w:rPr>
        <w:t>Crane group observations</w:t>
      </w:r>
    </w:p>
    <w:p w14:paraId="4656F399" w14:textId="531338F3" w:rsidR="0052373C" w:rsidRDefault="00BB4455" w:rsidP="009C0A61">
      <w:pPr>
        <w:spacing w:after="0"/>
        <w:jc w:val="both"/>
        <w:rPr>
          <w:rFonts w:ascii="Times New Roman" w:hAnsi="Times New Roman" w:cs="Times New Roman"/>
          <w:sz w:val="24"/>
          <w:szCs w:val="24"/>
        </w:rPr>
      </w:pPr>
      <w:r w:rsidRPr="008B5C44">
        <w:rPr>
          <w:rFonts w:ascii="Times New Roman" w:hAnsi="Times New Roman" w:cs="Times New Roman"/>
          <w:sz w:val="24"/>
          <w:szCs w:val="24"/>
        </w:rPr>
        <w:t xml:space="preserve">Letters are placed following </w:t>
      </w:r>
      <w:r w:rsidR="005F08FA">
        <w:rPr>
          <w:rFonts w:ascii="Times New Roman" w:hAnsi="Times New Roman" w:cs="Times New Roman"/>
          <w:sz w:val="24"/>
          <w:szCs w:val="24"/>
        </w:rPr>
        <w:t xml:space="preserve">PRRIP </w:t>
      </w:r>
      <w:r w:rsidRPr="008B5C44">
        <w:rPr>
          <w:rFonts w:ascii="Times New Roman" w:hAnsi="Times New Roman" w:cs="Times New Roman"/>
          <w:sz w:val="24"/>
          <w:szCs w:val="24"/>
        </w:rPr>
        <w:t>crane group ID’s when more than one observation of a crane group is made in the same day.</w:t>
      </w:r>
      <w:bookmarkStart w:id="47" w:name="_Hlk44074865"/>
      <w:r w:rsidR="002344DB">
        <w:rPr>
          <w:rFonts w:ascii="Times New Roman" w:hAnsi="Times New Roman" w:cs="Times New Roman"/>
          <w:sz w:val="24"/>
          <w:szCs w:val="24"/>
        </w:rPr>
        <w:t xml:space="preserve"> Use site numbers refer to riverine, lacustrine, or palustrine locations where crane groups were observed. Crane groups sighted outside of these environments were not assigned a use site number, but rather the location’s appropriate land cover classification or denominated as “AIR” if the group was sighted while in flight.</w:t>
      </w:r>
      <w:r w:rsidR="005F08FA">
        <w:rPr>
          <w:rFonts w:ascii="Times New Roman" w:hAnsi="Times New Roman" w:cs="Times New Roman"/>
          <w:sz w:val="24"/>
          <w:szCs w:val="24"/>
        </w:rPr>
        <w:t xml:space="preserve"> Sys –</w:t>
      </w:r>
      <w:r w:rsidR="000B51A6">
        <w:rPr>
          <w:rFonts w:ascii="Times New Roman" w:hAnsi="Times New Roman" w:cs="Times New Roman"/>
          <w:sz w:val="24"/>
          <w:szCs w:val="24"/>
        </w:rPr>
        <w:t xml:space="preserve"> systematic </w:t>
      </w:r>
      <w:r w:rsidR="005F08FA">
        <w:rPr>
          <w:rFonts w:ascii="Times New Roman" w:hAnsi="Times New Roman" w:cs="Times New Roman"/>
          <w:sz w:val="24"/>
          <w:szCs w:val="24"/>
        </w:rPr>
        <w:t>observation</w:t>
      </w:r>
      <w:r w:rsidR="000B51A6">
        <w:rPr>
          <w:rFonts w:ascii="Times New Roman" w:hAnsi="Times New Roman" w:cs="Times New Roman"/>
          <w:sz w:val="24"/>
          <w:szCs w:val="24"/>
        </w:rPr>
        <w:t xml:space="preserve">. </w:t>
      </w:r>
      <w:proofErr w:type="spellStart"/>
      <w:r w:rsidR="005F08FA">
        <w:rPr>
          <w:rFonts w:ascii="Times New Roman" w:hAnsi="Times New Roman" w:cs="Times New Roman"/>
          <w:sz w:val="24"/>
          <w:szCs w:val="24"/>
        </w:rPr>
        <w:t>Opp</w:t>
      </w:r>
      <w:proofErr w:type="spellEnd"/>
      <w:r w:rsidR="005F08FA">
        <w:rPr>
          <w:rFonts w:ascii="Times New Roman" w:hAnsi="Times New Roman" w:cs="Times New Roman"/>
          <w:sz w:val="24"/>
          <w:szCs w:val="24"/>
        </w:rPr>
        <w:t xml:space="preserve"> – </w:t>
      </w:r>
      <w:r w:rsidR="000B51A6">
        <w:rPr>
          <w:rFonts w:ascii="Times New Roman" w:hAnsi="Times New Roman" w:cs="Times New Roman"/>
          <w:sz w:val="24"/>
          <w:szCs w:val="24"/>
        </w:rPr>
        <w:t xml:space="preserve">opportunistic </w:t>
      </w:r>
      <w:r w:rsidR="005F08FA">
        <w:rPr>
          <w:rFonts w:ascii="Times New Roman" w:hAnsi="Times New Roman" w:cs="Times New Roman"/>
          <w:sz w:val="24"/>
          <w:szCs w:val="24"/>
        </w:rPr>
        <w:t>observation</w:t>
      </w:r>
      <w:r w:rsidR="000B51A6">
        <w:rPr>
          <w:rFonts w:ascii="Times New Roman" w:hAnsi="Times New Roman" w:cs="Times New Roman"/>
          <w:sz w:val="24"/>
          <w:szCs w:val="24"/>
        </w:rPr>
        <w:t>.</w:t>
      </w:r>
    </w:p>
    <w:p w14:paraId="7FC7F19A" w14:textId="77777777" w:rsidR="0052373C" w:rsidRDefault="0052373C" w:rsidP="009C0A61">
      <w:pPr>
        <w:spacing w:after="0"/>
        <w:jc w:val="both"/>
        <w:rPr>
          <w:rFonts w:ascii="Times New Roman" w:hAnsi="Times New Roman" w:cs="Times New Roman"/>
          <w:sz w:val="24"/>
          <w:szCs w:val="24"/>
        </w:rPr>
      </w:pPr>
    </w:p>
    <w:p w14:paraId="00E5A290" w14:textId="483D2EFE" w:rsidR="009C0A61" w:rsidRPr="00EB3FFF" w:rsidRDefault="009C0A61" w:rsidP="009C0A61">
      <w:pPr>
        <w:spacing w:after="0"/>
        <w:jc w:val="both"/>
        <w:rPr>
          <w:rFonts w:ascii="Times New Roman" w:eastAsia="Calibri" w:hAnsi="Times New Roman" w:cs="Times New Roman"/>
          <w:bCs/>
          <w:color w:val="000000"/>
          <w:sz w:val="20"/>
          <w:szCs w:val="20"/>
        </w:rPr>
      </w:pPr>
      <w:r w:rsidRPr="0001048A">
        <w:rPr>
          <w:rFonts w:ascii="Times New Roman" w:eastAsia="Calibri" w:hAnsi="Times New Roman" w:cs="Times New Roman"/>
          <w:b/>
          <w:color w:val="000000"/>
          <w:sz w:val="20"/>
          <w:szCs w:val="20"/>
        </w:rPr>
        <w:t xml:space="preserve">Table </w:t>
      </w:r>
      <w:r w:rsidR="007E2C98">
        <w:rPr>
          <w:rFonts w:ascii="Times New Roman" w:eastAsia="Calibri" w:hAnsi="Times New Roman" w:cs="Times New Roman"/>
          <w:b/>
          <w:color w:val="000000"/>
          <w:sz w:val="20"/>
          <w:szCs w:val="20"/>
        </w:rPr>
        <w:t>A</w:t>
      </w:r>
      <w:r w:rsidRPr="0001048A">
        <w:rPr>
          <w:rFonts w:ascii="Times New Roman" w:eastAsia="Calibri" w:hAnsi="Times New Roman" w:cs="Times New Roman"/>
          <w:b/>
          <w:color w:val="000000"/>
          <w:sz w:val="20"/>
          <w:szCs w:val="20"/>
        </w:rPr>
        <w:t xml:space="preserve">. </w:t>
      </w:r>
      <w:r w:rsidRPr="0001048A">
        <w:rPr>
          <w:rFonts w:ascii="Times New Roman" w:eastAsia="Calibri" w:hAnsi="Times New Roman" w:cs="Times New Roman"/>
          <w:bCs/>
          <w:color w:val="000000"/>
          <w:sz w:val="20"/>
          <w:szCs w:val="20"/>
        </w:rPr>
        <w:t xml:space="preserve">Data for </w:t>
      </w:r>
      <w:r>
        <w:rPr>
          <w:rFonts w:ascii="Times New Roman" w:eastAsia="Calibri" w:hAnsi="Times New Roman" w:cs="Times New Roman"/>
          <w:bCs/>
          <w:color w:val="000000"/>
          <w:sz w:val="20"/>
          <w:szCs w:val="20"/>
        </w:rPr>
        <w:t xml:space="preserve">crane group </w:t>
      </w:r>
      <w:bookmarkEnd w:id="47"/>
      <w:r w:rsidRPr="00CA1F0E">
        <w:rPr>
          <w:rFonts w:ascii="Times New Roman" w:eastAsia="Calibri" w:hAnsi="Times New Roman" w:cs="Times New Roman"/>
          <w:b/>
          <w:color w:val="000000"/>
          <w:sz w:val="20"/>
          <w:szCs w:val="20"/>
        </w:rPr>
        <w:t>2</w:t>
      </w:r>
      <w:r w:rsidR="00700424" w:rsidRPr="00CA1F0E">
        <w:rPr>
          <w:rFonts w:ascii="Times New Roman" w:eastAsia="Calibri" w:hAnsi="Times New Roman" w:cs="Times New Roman"/>
          <w:b/>
          <w:color w:val="000000"/>
          <w:sz w:val="20"/>
          <w:szCs w:val="20"/>
        </w:rPr>
        <w:t>2</w:t>
      </w:r>
      <w:r w:rsidR="009A7DD3" w:rsidRPr="00CA1F0E">
        <w:rPr>
          <w:rFonts w:ascii="Times New Roman" w:eastAsia="Calibri" w:hAnsi="Times New Roman" w:cs="Times New Roman"/>
          <w:b/>
          <w:color w:val="000000"/>
          <w:sz w:val="20"/>
          <w:szCs w:val="20"/>
        </w:rPr>
        <w:t>B-12</w:t>
      </w:r>
      <w:r w:rsidRPr="00582441">
        <w:rPr>
          <w:rFonts w:ascii="Times New Roman" w:hAnsi="Times New Roman" w:cs="Times New Roman"/>
          <w:sz w:val="20"/>
          <w:szCs w:val="20"/>
        </w:rPr>
        <w:t>.</w:t>
      </w:r>
    </w:p>
    <w:tbl>
      <w:tblPr>
        <w:tblStyle w:val="TableGrid0"/>
        <w:tblW w:w="9360" w:type="dxa"/>
        <w:jc w:val="center"/>
        <w:tblLook w:val="04A0" w:firstRow="1" w:lastRow="0" w:firstColumn="1" w:lastColumn="0" w:noHBand="0" w:noVBand="1"/>
      </w:tblPr>
      <w:tblGrid>
        <w:gridCol w:w="1023"/>
        <w:gridCol w:w="1378"/>
        <w:gridCol w:w="1170"/>
        <w:gridCol w:w="1374"/>
        <w:gridCol w:w="904"/>
        <w:gridCol w:w="1079"/>
        <w:gridCol w:w="1054"/>
        <w:gridCol w:w="1378"/>
      </w:tblGrid>
      <w:tr w:rsidR="00065A4D" w:rsidRPr="009A7DD3" w14:paraId="0ABB717D" w14:textId="77777777" w:rsidTr="009A7DD3">
        <w:trPr>
          <w:jc w:val="center"/>
        </w:trPr>
        <w:tc>
          <w:tcPr>
            <w:tcW w:w="1044" w:type="dxa"/>
            <w:shd w:val="clear" w:color="auto" w:fill="E7E6E6" w:themeFill="background2"/>
            <w:vAlign w:val="center"/>
          </w:tcPr>
          <w:p w14:paraId="049A1C66" w14:textId="77777777" w:rsidR="00065A4D" w:rsidRPr="009A7DD3" w:rsidRDefault="00065A4D" w:rsidP="004B0BF9">
            <w:pPr>
              <w:jc w:val="center"/>
              <w:rPr>
                <w:rFonts w:ascii="Times New Roman" w:hAnsi="Times New Roman" w:cs="Times New Roman"/>
              </w:rPr>
            </w:pPr>
            <w:r w:rsidRPr="009A7DD3">
              <w:rPr>
                <w:rFonts w:ascii="Times New Roman" w:eastAsia="Calibri" w:hAnsi="Times New Roman" w:cs="Times New Roman"/>
                <w:b/>
                <w:color w:val="000000"/>
              </w:rPr>
              <w:t>Unique Group Icon</w:t>
            </w:r>
          </w:p>
        </w:tc>
        <w:tc>
          <w:tcPr>
            <w:tcW w:w="1272" w:type="dxa"/>
            <w:shd w:val="clear" w:color="auto" w:fill="E7E6E6" w:themeFill="background2"/>
            <w:vAlign w:val="center"/>
          </w:tcPr>
          <w:p w14:paraId="27401D5E" w14:textId="3B65E5BE" w:rsidR="00065A4D" w:rsidRPr="009A7DD3" w:rsidRDefault="00065A4D" w:rsidP="004B0BF9">
            <w:pPr>
              <w:jc w:val="center"/>
              <w:rPr>
                <w:rFonts w:ascii="Times New Roman" w:hAnsi="Times New Roman" w:cs="Times New Roman"/>
              </w:rPr>
            </w:pPr>
            <w:r w:rsidRPr="009A7DD3">
              <w:rPr>
                <w:rFonts w:ascii="Times New Roman" w:eastAsia="Calibri" w:hAnsi="Times New Roman" w:cs="Times New Roman"/>
                <w:b/>
                <w:color w:val="000000"/>
              </w:rPr>
              <w:t>Ob</w:t>
            </w:r>
            <w:r w:rsidR="00E27038" w:rsidRPr="009A7DD3">
              <w:rPr>
                <w:rFonts w:ascii="Times New Roman" w:eastAsia="Calibri" w:hAnsi="Times New Roman" w:cs="Times New Roman"/>
                <w:b/>
                <w:color w:val="000000"/>
              </w:rPr>
              <w:t>servation</w:t>
            </w:r>
            <w:r w:rsidRPr="009A7DD3">
              <w:rPr>
                <w:rFonts w:ascii="Times New Roman" w:eastAsia="Calibri" w:hAnsi="Times New Roman" w:cs="Times New Roman"/>
                <w:b/>
                <w:color w:val="000000"/>
              </w:rPr>
              <w:t xml:space="preserve"> Dates</w:t>
            </w:r>
          </w:p>
        </w:tc>
        <w:tc>
          <w:tcPr>
            <w:tcW w:w="1145" w:type="dxa"/>
            <w:shd w:val="clear" w:color="auto" w:fill="E7E6E6" w:themeFill="background2"/>
            <w:vAlign w:val="center"/>
          </w:tcPr>
          <w:p w14:paraId="61B379D8" w14:textId="77777777" w:rsidR="00065A4D" w:rsidRPr="009A7DD3" w:rsidRDefault="00065A4D" w:rsidP="004B0BF9">
            <w:pPr>
              <w:jc w:val="center"/>
              <w:rPr>
                <w:rFonts w:ascii="Times New Roman" w:hAnsi="Times New Roman" w:cs="Times New Roman"/>
              </w:rPr>
            </w:pPr>
            <w:r w:rsidRPr="009A7DD3">
              <w:rPr>
                <w:rFonts w:ascii="Times New Roman" w:eastAsia="Calibri" w:hAnsi="Times New Roman" w:cs="Times New Roman"/>
                <w:b/>
                <w:color w:val="000000"/>
              </w:rPr>
              <w:t xml:space="preserve"># of Cranes </w:t>
            </w:r>
            <w:proofErr w:type="spellStart"/>
            <w:proofErr w:type="gramStart"/>
            <w:r w:rsidRPr="009A7DD3">
              <w:rPr>
                <w:rFonts w:ascii="Times New Roman" w:eastAsia="Calibri" w:hAnsi="Times New Roman" w:cs="Times New Roman"/>
                <w:b/>
                <w:color w:val="000000"/>
              </w:rPr>
              <w:t>Adult:Juv</w:t>
            </w:r>
            <w:proofErr w:type="spellEnd"/>
            <w:proofErr w:type="gramEnd"/>
          </w:p>
        </w:tc>
        <w:tc>
          <w:tcPr>
            <w:tcW w:w="1414" w:type="dxa"/>
            <w:shd w:val="clear" w:color="auto" w:fill="E7E6E6" w:themeFill="background2"/>
            <w:vAlign w:val="center"/>
          </w:tcPr>
          <w:p w14:paraId="3D563417" w14:textId="6769AC9C" w:rsidR="00065A4D" w:rsidRPr="009A7DD3" w:rsidRDefault="00506D44" w:rsidP="004B0BF9">
            <w:pPr>
              <w:jc w:val="center"/>
              <w:rPr>
                <w:rFonts w:ascii="Times New Roman" w:hAnsi="Times New Roman" w:cs="Times New Roman"/>
              </w:rPr>
            </w:pPr>
            <w:r>
              <w:rPr>
                <w:rFonts w:ascii="Times New Roman" w:eastAsia="Calibri" w:hAnsi="Times New Roman" w:cs="Times New Roman"/>
                <w:b/>
                <w:color w:val="000000"/>
              </w:rPr>
              <w:t xml:space="preserve">PRRIP </w:t>
            </w:r>
            <w:r w:rsidR="00065A4D" w:rsidRPr="009A7DD3">
              <w:rPr>
                <w:rFonts w:ascii="Times New Roman" w:eastAsia="Calibri" w:hAnsi="Times New Roman" w:cs="Times New Roman"/>
                <w:b/>
                <w:color w:val="000000"/>
              </w:rPr>
              <w:t>Group ID</w:t>
            </w:r>
          </w:p>
        </w:tc>
        <w:tc>
          <w:tcPr>
            <w:tcW w:w="950" w:type="dxa"/>
            <w:shd w:val="clear" w:color="auto" w:fill="E7E6E6" w:themeFill="background2"/>
            <w:vAlign w:val="center"/>
          </w:tcPr>
          <w:p w14:paraId="2F1925A2" w14:textId="77777777" w:rsidR="00065A4D" w:rsidRPr="009A7DD3" w:rsidRDefault="00065A4D" w:rsidP="004B0BF9">
            <w:pPr>
              <w:jc w:val="center"/>
              <w:rPr>
                <w:rFonts w:ascii="Times New Roman" w:hAnsi="Times New Roman" w:cs="Times New Roman"/>
              </w:rPr>
            </w:pPr>
            <w:r w:rsidRPr="009A7DD3">
              <w:rPr>
                <w:rFonts w:ascii="Times New Roman" w:eastAsia="Calibri" w:hAnsi="Times New Roman" w:cs="Times New Roman"/>
                <w:b/>
                <w:color w:val="000000"/>
              </w:rPr>
              <w:t>Use Site #</w:t>
            </w:r>
          </w:p>
        </w:tc>
        <w:tc>
          <w:tcPr>
            <w:tcW w:w="1117" w:type="dxa"/>
            <w:shd w:val="clear" w:color="auto" w:fill="E7E6E6" w:themeFill="background2"/>
            <w:vAlign w:val="center"/>
          </w:tcPr>
          <w:p w14:paraId="72C57211" w14:textId="77777777" w:rsidR="00065A4D" w:rsidRPr="009A7DD3" w:rsidRDefault="00065A4D" w:rsidP="004B0BF9">
            <w:pPr>
              <w:jc w:val="center"/>
              <w:rPr>
                <w:rFonts w:ascii="Times New Roman" w:hAnsi="Times New Roman" w:cs="Times New Roman"/>
              </w:rPr>
            </w:pPr>
            <w:r w:rsidRPr="009A7DD3">
              <w:rPr>
                <w:rFonts w:ascii="Times New Roman" w:eastAsia="Calibri" w:hAnsi="Times New Roman" w:cs="Times New Roman"/>
                <w:b/>
                <w:color w:val="000000"/>
              </w:rPr>
              <w:t xml:space="preserve">Zone 14N </w:t>
            </w:r>
            <w:proofErr w:type="spellStart"/>
            <w:r w:rsidRPr="009A7DD3">
              <w:rPr>
                <w:rFonts w:ascii="Times New Roman" w:eastAsia="Calibri" w:hAnsi="Times New Roman" w:cs="Times New Roman"/>
                <w:b/>
                <w:color w:val="000000"/>
              </w:rPr>
              <w:t>UTMx</w:t>
            </w:r>
            <w:proofErr w:type="spellEnd"/>
          </w:p>
        </w:tc>
        <w:tc>
          <w:tcPr>
            <w:tcW w:w="1067" w:type="dxa"/>
            <w:shd w:val="clear" w:color="auto" w:fill="E7E6E6" w:themeFill="background2"/>
            <w:vAlign w:val="center"/>
          </w:tcPr>
          <w:p w14:paraId="1BB5FB8D" w14:textId="77777777" w:rsidR="00065A4D" w:rsidRPr="009A7DD3" w:rsidRDefault="00065A4D" w:rsidP="004B0BF9">
            <w:pPr>
              <w:jc w:val="center"/>
              <w:rPr>
                <w:rFonts w:ascii="Times New Roman" w:hAnsi="Times New Roman" w:cs="Times New Roman"/>
              </w:rPr>
            </w:pPr>
            <w:r w:rsidRPr="009A7DD3">
              <w:rPr>
                <w:rFonts w:ascii="Times New Roman" w:eastAsia="Calibri" w:hAnsi="Times New Roman" w:cs="Times New Roman"/>
                <w:b/>
                <w:color w:val="000000"/>
              </w:rPr>
              <w:t xml:space="preserve">Zone 14N </w:t>
            </w:r>
            <w:proofErr w:type="spellStart"/>
            <w:r w:rsidRPr="009A7DD3">
              <w:rPr>
                <w:rFonts w:ascii="Times New Roman" w:eastAsia="Calibri" w:hAnsi="Times New Roman" w:cs="Times New Roman"/>
                <w:b/>
                <w:color w:val="000000"/>
              </w:rPr>
              <w:t>UTMy</w:t>
            </w:r>
            <w:proofErr w:type="spellEnd"/>
          </w:p>
        </w:tc>
        <w:tc>
          <w:tcPr>
            <w:tcW w:w="1351" w:type="dxa"/>
            <w:shd w:val="clear" w:color="auto" w:fill="E7E6E6" w:themeFill="background2"/>
            <w:vAlign w:val="center"/>
          </w:tcPr>
          <w:p w14:paraId="2F800FFD" w14:textId="77777777" w:rsidR="00065A4D" w:rsidRPr="009A7DD3" w:rsidRDefault="00065A4D" w:rsidP="004B0BF9">
            <w:pPr>
              <w:jc w:val="center"/>
              <w:rPr>
                <w:rFonts w:ascii="Times New Roman" w:hAnsi="Times New Roman" w:cs="Times New Roman"/>
              </w:rPr>
            </w:pPr>
            <w:r w:rsidRPr="009A7DD3">
              <w:rPr>
                <w:rFonts w:ascii="Times New Roman" w:eastAsia="Calibri" w:hAnsi="Times New Roman" w:cs="Times New Roman"/>
                <w:b/>
                <w:color w:val="000000"/>
              </w:rPr>
              <w:t>Observation Type</w:t>
            </w:r>
          </w:p>
        </w:tc>
      </w:tr>
      <w:tr w:rsidR="009A7DD3" w:rsidRPr="009A7DD3" w14:paraId="68D0CF40" w14:textId="77777777" w:rsidTr="0051482D">
        <w:trPr>
          <w:jc w:val="center"/>
        </w:trPr>
        <w:tc>
          <w:tcPr>
            <w:tcW w:w="1044" w:type="dxa"/>
            <w:vMerge w:val="restart"/>
            <w:vAlign w:val="center"/>
          </w:tcPr>
          <w:p w14:paraId="53FD8759" w14:textId="0D0D5E4D" w:rsidR="009A7DD3" w:rsidRPr="009A7DD3" w:rsidRDefault="006513D3" w:rsidP="009A7DD3">
            <w:pPr>
              <w:jc w:val="center"/>
              <w:rPr>
                <w:rFonts w:ascii="Times New Roman" w:hAnsi="Times New Roman" w:cs="Times New Roman"/>
              </w:rPr>
            </w:pPr>
            <w:r>
              <w:rPr>
                <w:rFonts w:ascii="Times New Roman" w:eastAsia="Calibri" w:hAnsi="Times New Roman" w:cs="Times New Roman"/>
                <w:noProof/>
                <w:color w:val="000000"/>
                <w:sz w:val="20"/>
                <w:szCs w:val="20"/>
              </w:rPr>
              <w:drawing>
                <wp:inline distT="0" distB="0" distL="0" distR="0" wp14:anchorId="54E75C7B" wp14:editId="6FDBC99C">
                  <wp:extent cx="182880" cy="182880"/>
                  <wp:effectExtent l="0" t="0" r="7620" b="7620"/>
                  <wp:docPr id="3163" name="Picture 3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ure 51"/>
                          <pic:cNvPicPr/>
                        </pic:nvPicPr>
                        <pic:blipFill>
                          <a:blip r:embed="rId33">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p>
        </w:tc>
        <w:tc>
          <w:tcPr>
            <w:tcW w:w="1272" w:type="dxa"/>
            <w:vMerge w:val="restart"/>
            <w:vAlign w:val="center"/>
          </w:tcPr>
          <w:p w14:paraId="403E515A" w14:textId="5AE5CE15" w:rsidR="009A7DD3" w:rsidRPr="009A7DD3" w:rsidRDefault="009A7DD3" w:rsidP="009A7DD3">
            <w:pPr>
              <w:jc w:val="center"/>
              <w:rPr>
                <w:rFonts w:ascii="Times New Roman" w:hAnsi="Times New Roman" w:cs="Times New Roman"/>
              </w:rPr>
            </w:pPr>
            <w:r w:rsidRPr="009A7DD3">
              <w:rPr>
                <w:rFonts w:ascii="Times New Roman" w:eastAsia="Calibri" w:hAnsi="Times New Roman" w:cs="Times New Roman"/>
                <w:color w:val="000000"/>
              </w:rPr>
              <w:t>10/31/22</w:t>
            </w:r>
          </w:p>
        </w:tc>
        <w:tc>
          <w:tcPr>
            <w:tcW w:w="1145" w:type="dxa"/>
            <w:vMerge w:val="restart"/>
            <w:vAlign w:val="center"/>
          </w:tcPr>
          <w:p w14:paraId="31C3B260" w14:textId="5FF8FF6E" w:rsidR="009A7DD3" w:rsidRPr="009A7DD3" w:rsidRDefault="009A7DD3" w:rsidP="009A7DD3">
            <w:pPr>
              <w:jc w:val="center"/>
              <w:rPr>
                <w:rFonts w:ascii="Times New Roman" w:hAnsi="Times New Roman" w:cs="Times New Roman"/>
              </w:rPr>
            </w:pPr>
            <w:r w:rsidRPr="009A7DD3">
              <w:rPr>
                <w:rFonts w:ascii="Times New Roman" w:hAnsi="Times New Roman" w:cs="Times New Roman"/>
              </w:rPr>
              <w:t>1:0</w:t>
            </w:r>
          </w:p>
        </w:tc>
        <w:tc>
          <w:tcPr>
            <w:tcW w:w="1414" w:type="dxa"/>
            <w:vAlign w:val="bottom"/>
          </w:tcPr>
          <w:p w14:paraId="3B9EEE0F" w14:textId="141D79BD" w:rsidR="009A7DD3" w:rsidRPr="009A7DD3" w:rsidRDefault="009A7DD3" w:rsidP="009A7DD3">
            <w:pPr>
              <w:jc w:val="center"/>
              <w:rPr>
                <w:rFonts w:ascii="Times New Roman" w:hAnsi="Times New Roman" w:cs="Times New Roman"/>
              </w:rPr>
            </w:pPr>
            <w:r w:rsidRPr="009A7DD3">
              <w:rPr>
                <w:rFonts w:ascii="Times New Roman" w:hAnsi="Times New Roman" w:cs="Times New Roman"/>
                <w:color w:val="000000"/>
              </w:rPr>
              <w:t>2022FA01</w:t>
            </w:r>
          </w:p>
        </w:tc>
        <w:tc>
          <w:tcPr>
            <w:tcW w:w="950" w:type="dxa"/>
            <w:vAlign w:val="center"/>
          </w:tcPr>
          <w:p w14:paraId="5B1F7F7A" w14:textId="77777777" w:rsidR="009A7DD3" w:rsidRPr="009A7DD3" w:rsidRDefault="009A7DD3" w:rsidP="009A7DD3">
            <w:pPr>
              <w:jc w:val="center"/>
              <w:rPr>
                <w:rFonts w:ascii="Times New Roman" w:hAnsi="Times New Roman" w:cs="Times New Roman"/>
              </w:rPr>
            </w:pPr>
            <w:r w:rsidRPr="009A7DD3">
              <w:rPr>
                <w:rFonts w:ascii="Times New Roman" w:hAnsi="Times New Roman" w:cs="Times New Roman"/>
                <w:color w:val="000000"/>
              </w:rPr>
              <w:t>1</w:t>
            </w:r>
          </w:p>
        </w:tc>
        <w:tc>
          <w:tcPr>
            <w:tcW w:w="1117" w:type="dxa"/>
            <w:vAlign w:val="bottom"/>
          </w:tcPr>
          <w:p w14:paraId="626A56D7" w14:textId="19FEA738" w:rsidR="009A7DD3" w:rsidRPr="009A7DD3" w:rsidRDefault="009A7DD3" w:rsidP="009A7DD3">
            <w:pPr>
              <w:jc w:val="center"/>
              <w:rPr>
                <w:rFonts w:ascii="Times New Roman" w:hAnsi="Times New Roman" w:cs="Times New Roman"/>
              </w:rPr>
            </w:pPr>
            <w:r w:rsidRPr="009A7DD3">
              <w:rPr>
                <w:rFonts w:ascii="Times New Roman" w:hAnsi="Times New Roman" w:cs="Times New Roman"/>
                <w:color w:val="000000"/>
              </w:rPr>
              <w:t>505705</w:t>
            </w:r>
          </w:p>
        </w:tc>
        <w:tc>
          <w:tcPr>
            <w:tcW w:w="1067" w:type="dxa"/>
            <w:vAlign w:val="bottom"/>
          </w:tcPr>
          <w:p w14:paraId="2492690C" w14:textId="1B0ACF75" w:rsidR="009A7DD3" w:rsidRPr="009A7DD3" w:rsidRDefault="009A7DD3" w:rsidP="009A7DD3">
            <w:pPr>
              <w:jc w:val="center"/>
              <w:rPr>
                <w:rFonts w:ascii="Times New Roman" w:hAnsi="Times New Roman" w:cs="Times New Roman"/>
              </w:rPr>
            </w:pPr>
            <w:r w:rsidRPr="009A7DD3">
              <w:rPr>
                <w:rFonts w:ascii="Times New Roman" w:hAnsi="Times New Roman" w:cs="Times New Roman"/>
                <w:color w:val="000000"/>
              </w:rPr>
              <w:t>4501198</w:t>
            </w:r>
          </w:p>
        </w:tc>
        <w:tc>
          <w:tcPr>
            <w:tcW w:w="1351" w:type="dxa"/>
            <w:vAlign w:val="center"/>
          </w:tcPr>
          <w:p w14:paraId="1FD4BD44" w14:textId="1D0293D2" w:rsidR="009A7DD3" w:rsidRPr="009A7DD3" w:rsidRDefault="009A7DD3" w:rsidP="009A7DD3">
            <w:pPr>
              <w:jc w:val="center"/>
              <w:rPr>
                <w:rFonts w:ascii="Times New Roman" w:hAnsi="Times New Roman" w:cs="Times New Roman"/>
              </w:rPr>
            </w:pPr>
            <w:r w:rsidRPr="009A7DD3">
              <w:rPr>
                <w:rFonts w:ascii="Times New Roman" w:hAnsi="Times New Roman" w:cs="Times New Roman"/>
                <w:color w:val="000000"/>
              </w:rPr>
              <w:t>Sys-Flight</w:t>
            </w:r>
          </w:p>
        </w:tc>
      </w:tr>
      <w:tr w:rsidR="009A7DD3" w:rsidRPr="009A7DD3" w14:paraId="17E77144" w14:textId="77777777" w:rsidTr="009A7DD3">
        <w:trPr>
          <w:jc w:val="center"/>
        </w:trPr>
        <w:tc>
          <w:tcPr>
            <w:tcW w:w="1044" w:type="dxa"/>
            <w:vMerge/>
            <w:vAlign w:val="center"/>
          </w:tcPr>
          <w:p w14:paraId="6C220A94" w14:textId="5E68DEEA" w:rsidR="009A7DD3" w:rsidRPr="009A7DD3" w:rsidRDefault="009A7DD3" w:rsidP="009A7DD3">
            <w:pPr>
              <w:jc w:val="center"/>
              <w:rPr>
                <w:rFonts w:ascii="Times New Roman" w:hAnsi="Times New Roman" w:cs="Times New Roman"/>
                <w:noProof/>
              </w:rPr>
            </w:pPr>
          </w:p>
        </w:tc>
        <w:tc>
          <w:tcPr>
            <w:tcW w:w="1272" w:type="dxa"/>
            <w:vMerge/>
            <w:vAlign w:val="center"/>
          </w:tcPr>
          <w:p w14:paraId="70FCBE35" w14:textId="5A730FB9" w:rsidR="009A7DD3" w:rsidRPr="009A7DD3" w:rsidRDefault="009A7DD3" w:rsidP="009A7DD3">
            <w:pPr>
              <w:jc w:val="center"/>
              <w:rPr>
                <w:rFonts w:ascii="Times New Roman" w:eastAsia="Calibri" w:hAnsi="Times New Roman" w:cs="Times New Roman"/>
                <w:color w:val="000000"/>
              </w:rPr>
            </w:pPr>
          </w:p>
        </w:tc>
        <w:tc>
          <w:tcPr>
            <w:tcW w:w="1145" w:type="dxa"/>
            <w:vMerge/>
            <w:vAlign w:val="center"/>
          </w:tcPr>
          <w:p w14:paraId="2B19ED91" w14:textId="68912732" w:rsidR="009A7DD3" w:rsidRPr="009A7DD3" w:rsidRDefault="009A7DD3" w:rsidP="009A7DD3">
            <w:pPr>
              <w:jc w:val="center"/>
              <w:rPr>
                <w:rFonts w:ascii="Times New Roman" w:hAnsi="Times New Roman" w:cs="Times New Roman"/>
              </w:rPr>
            </w:pPr>
          </w:p>
        </w:tc>
        <w:tc>
          <w:tcPr>
            <w:tcW w:w="1414" w:type="dxa"/>
            <w:vAlign w:val="bottom"/>
          </w:tcPr>
          <w:p w14:paraId="1CBBA653" w14:textId="0683D2E3" w:rsidR="009A7DD3" w:rsidRPr="009A7DD3" w:rsidRDefault="009A7DD3" w:rsidP="009A7DD3">
            <w:pPr>
              <w:jc w:val="center"/>
              <w:rPr>
                <w:rFonts w:ascii="Times New Roman" w:eastAsia="Calibri" w:hAnsi="Times New Roman" w:cs="Times New Roman"/>
                <w:color w:val="000000"/>
              </w:rPr>
            </w:pPr>
            <w:r w:rsidRPr="009A7DD3">
              <w:rPr>
                <w:rFonts w:ascii="Times New Roman" w:hAnsi="Times New Roman" w:cs="Times New Roman"/>
                <w:color w:val="000000"/>
              </w:rPr>
              <w:t>2022FA01</w:t>
            </w:r>
            <w:r w:rsidR="00E130AD">
              <w:rPr>
                <w:rFonts w:ascii="Times New Roman" w:hAnsi="Times New Roman" w:cs="Times New Roman"/>
                <w:color w:val="000000"/>
              </w:rPr>
              <w:t xml:space="preserve"> </w:t>
            </w:r>
            <w:r w:rsidRPr="009A7DD3">
              <w:rPr>
                <w:rFonts w:ascii="Times New Roman" w:hAnsi="Times New Roman" w:cs="Times New Roman"/>
                <w:color w:val="000000"/>
              </w:rPr>
              <w:t>B</w:t>
            </w:r>
          </w:p>
        </w:tc>
        <w:tc>
          <w:tcPr>
            <w:tcW w:w="950" w:type="dxa"/>
            <w:vAlign w:val="center"/>
          </w:tcPr>
          <w:p w14:paraId="65E87F0A" w14:textId="3CBA1EE4" w:rsidR="009A7DD3" w:rsidRPr="009A7DD3" w:rsidRDefault="009A7DD3" w:rsidP="009A7DD3">
            <w:pPr>
              <w:jc w:val="center"/>
              <w:rPr>
                <w:rFonts w:ascii="Times New Roman" w:hAnsi="Times New Roman" w:cs="Times New Roman"/>
                <w:color w:val="000000"/>
              </w:rPr>
            </w:pPr>
            <w:r w:rsidRPr="009A7DD3">
              <w:rPr>
                <w:rFonts w:ascii="Times New Roman" w:hAnsi="Times New Roman" w:cs="Times New Roman"/>
                <w:color w:val="000000"/>
              </w:rPr>
              <w:t>Corn</w:t>
            </w:r>
          </w:p>
        </w:tc>
        <w:tc>
          <w:tcPr>
            <w:tcW w:w="1117" w:type="dxa"/>
            <w:vAlign w:val="bottom"/>
          </w:tcPr>
          <w:p w14:paraId="235E8803" w14:textId="1B674C07" w:rsidR="009A7DD3" w:rsidRPr="009A7DD3" w:rsidRDefault="009A7DD3" w:rsidP="009A7DD3">
            <w:pPr>
              <w:jc w:val="center"/>
              <w:rPr>
                <w:rFonts w:ascii="Times New Roman" w:hAnsi="Times New Roman" w:cs="Times New Roman"/>
                <w:color w:val="000000"/>
              </w:rPr>
            </w:pPr>
            <w:r w:rsidRPr="009A7DD3">
              <w:rPr>
                <w:rFonts w:ascii="Times New Roman" w:hAnsi="Times New Roman" w:cs="Times New Roman"/>
                <w:color w:val="000000"/>
              </w:rPr>
              <w:t>506036</w:t>
            </w:r>
          </w:p>
        </w:tc>
        <w:tc>
          <w:tcPr>
            <w:tcW w:w="1067" w:type="dxa"/>
            <w:vAlign w:val="bottom"/>
          </w:tcPr>
          <w:p w14:paraId="7C94ABB6" w14:textId="76D9A56E" w:rsidR="009A7DD3" w:rsidRPr="009A7DD3" w:rsidRDefault="009A7DD3" w:rsidP="009A7DD3">
            <w:pPr>
              <w:jc w:val="center"/>
              <w:rPr>
                <w:rFonts w:ascii="Times New Roman" w:hAnsi="Times New Roman" w:cs="Times New Roman"/>
                <w:color w:val="000000"/>
              </w:rPr>
            </w:pPr>
            <w:r w:rsidRPr="009A7DD3">
              <w:rPr>
                <w:rFonts w:ascii="Times New Roman" w:hAnsi="Times New Roman" w:cs="Times New Roman"/>
                <w:color w:val="000000"/>
              </w:rPr>
              <w:t>4499612</w:t>
            </w:r>
          </w:p>
        </w:tc>
        <w:tc>
          <w:tcPr>
            <w:tcW w:w="1351" w:type="dxa"/>
            <w:vAlign w:val="center"/>
          </w:tcPr>
          <w:p w14:paraId="6E8C500A" w14:textId="16190AF8" w:rsidR="009A7DD3" w:rsidRPr="009A7DD3" w:rsidRDefault="009A7DD3" w:rsidP="009A7DD3">
            <w:pPr>
              <w:jc w:val="center"/>
              <w:rPr>
                <w:rFonts w:ascii="Times New Roman" w:hAnsi="Times New Roman" w:cs="Times New Roman"/>
                <w:color w:val="000000"/>
              </w:rPr>
            </w:pPr>
            <w:proofErr w:type="spellStart"/>
            <w:r w:rsidRPr="009A7DD3">
              <w:rPr>
                <w:rFonts w:ascii="Times New Roman" w:hAnsi="Times New Roman" w:cs="Times New Roman"/>
                <w:color w:val="000000"/>
              </w:rPr>
              <w:t>Opp</w:t>
            </w:r>
            <w:proofErr w:type="spellEnd"/>
            <w:r w:rsidRPr="009A7DD3">
              <w:rPr>
                <w:rFonts w:ascii="Times New Roman" w:hAnsi="Times New Roman" w:cs="Times New Roman"/>
                <w:color w:val="000000"/>
              </w:rPr>
              <w:t>-Ground</w:t>
            </w:r>
          </w:p>
        </w:tc>
      </w:tr>
    </w:tbl>
    <w:p w14:paraId="2DABC5E2" w14:textId="77777777" w:rsidR="009C0A61" w:rsidRDefault="009C0A61" w:rsidP="009C0A61">
      <w:pPr>
        <w:spacing w:after="0"/>
        <w:jc w:val="both"/>
        <w:rPr>
          <w:rFonts w:ascii="Times New Roman" w:hAnsi="Times New Roman" w:cs="Times New Roman"/>
          <w:sz w:val="24"/>
          <w:szCs w:val="24"/>
        </w:rPr>
      </w:pPr>
    </w:p>
    <w:p w14:paraId="31D33DB4" w14:textId="046B3DB4" w:rsidR="009C0A61" w:rsidRPr="00DB7D6F" w:rsidRDefault="009C0A61" w:rsidP="009C0A61">
      <w:pPr>
        <w:spacing w:after="0"/>
        <w:jc w:val="both"/>
        <w:rPr>
          <w:rFonts w:ascii="Times New Roman" w:eastAsia="Calibri" w:hAnsi="Times New Roman" w:cs="Times New Roman"/>
          <w:bCs/>
          <w:color w:val="000000"/>
          <w:sz w:val="20"/>
          <w:szCs w:val="20"/>
        </w:rPr>
      </w:pPr>
      <w:r w:rsidRPr="003059D2">
        <w:rPr>
          <w:rFonts w:ascii="Times New Roman" w:hAnsi="Times New Roman" w:cs="Times New Roman"/>
          <w:b/>
          <w:bCs/>
          <w:sz w:val="20"/>
          <w:szCs w:val="20"/>
        </w:rPr>
        <w:t xml:space="preserve">Table </w:t>
      </w:r>
      <w:r w:rsidR="007E2C98">
        <w:rPr>
          <w:rFonts w:ascii="Times New Roman" w:hAnsi="Times New Roman" w:cs="Times New Roman"/>
          <w:b/>
          <w:bCs/>
          <w:sz w:val="20"/>
          <w:szCs w:val="20"/>
        </w:rPr>
        <w:t>B</w:t>
      </w:r>
      <w:r w:rsidRPr="003059D2">
        <w:rPr>
          <w:rFonts w:ascii="Times New Roman" w:hAnsi="Times New Roman" w:cs="Times New Roman"/>
          <w:b/>
          <w:bCs/>
          <w:sz w:val="20"/>
          <w:szCs w:val="20"/>
        </w:rPr>
        <w:t>.</w:t>
      </w:r>
      <w:r>
        <w:rPr>
          <w:rFonts w:ascii="Times New Roman" w:hAnsi="Times New Roman" w:cs="Times New Roman"/>
          <w:b/>
          <w:bCs/>
          <w:sz w:val="20"/>
          <w:szCs w:val="20"/>
        </w:rPr>
        <w:t xml:space="preserve"> </w:t>
      </w:r>
      <w:r w:rsidRPr="0001048A">
        <w:rPr>
          <w:rFonts w:ascii="Times New Roman" w:eastAsia="Calibri" w:hAnsi="Times New Roman" w:cs="Times New Roman"/>
          <w:bCs/>
          <w:color w:val="000000"/>
          <w:sz w:val="20"/>
          <w:szCs w:val="20"/>
        </w:rPr>
        <w:t xml:space="preserve">Data for </w:t>
      </w:r>
      <w:r>
        <w:rPr>
          <w:rFonts w:ascii="Times New Roman" w:eastAsia="Calibri" w:hAnsi="Times New Roman" w:cs="Times New Roman"/>
          <w:bCs/>
          <w:color w:val="000000"/>
          <w:sz w:val="20"/>
          <w:szCs w:val="20"/>
        </w:rPr>
        <w:t xml:space="preserve">crane group </w:t>
      </w:r>
      <w:r w:rsidR="00367321" w:rsidRPr="00CA1F0E">
        <w:rPr>
          <w:rFonts w:ascii="Times New Roman" w:eastAsia="Calibri" w:hAnsi="Times New Roman" w:cs="Times New Roman"/>
          <w:b/>
          <w:color w:val="000000"/>
          <w:sz w:val="20"/>
          <w:szCs w:val="20"/>
        </w:rPr>
        <w:t>22</w:t>
      </w:r>
      <w:r w:rsidR="009A7DD3" w:rsidRPr="00CA1F0E">
        <w:rPr>
          <w:rFonts w:ascii="Times New Roman" w:eastAsia="Calibri" w:hAnsi="Times New Roman" w:cs="Times New Roman"/>
          <w:b/>
          <w:color w:val="000000"/>
          <w:sz w:val="20"/>
          <w:szCs w:val="20"/>
        </w:rPr>
        <w:t>B-55</w:t>
      </w:r>
      <w:r w:rsidRPr="00D72C71">
        <w:rPr>
          <w:rFonts w:ascii="Times New Roman" w:hAnsi="Times New Roman" w:cs="Times New Roman"/>
          <w:sz w:val="20"/>
          <w:szCs w:val="20"/>
        </w:rPr>
        <w:t>.</w:t>
      </w:r>
    </w:p>
    <w:tbl>
      <w:tblPr>
        <w:tblStyle w:val="TableGrid0"/>
        <w:tblW w:w="9360" w:type="dxa"/>
        <w:tblLook w:val="04A0" w:firstRow="1" w:lastRow="0" w:firstColumn="1" w:lastColumn="0" w:noHBand="0" w:noVBand="1"/>
      </w:tblPr>
      <w:tblGrid>
        <w:gridCol w:w="1020"/>
        <w:gridCol w:w="1378"/>
        <w:gridCol w:w="1170"/>
        <w:gridCol w:w="1414"/>
        <w:gridCol w:w="869"/>
        <w:gridCol w:w="1082"/>
        <w:gridCol w:w="1049"/>
        <w:gridCol w:w="1378"/>
      </w:tblGrid>
      <w:tr w:rsidR="00065A4D" w:rsidRPr="009A7DD3" w14:paraId="56C99B58" w14:textId="77777777" w:rsidTr="009A7DD3">
        <w:tc>
          <w:tcPr>
            <w:tcW w:w="1020" w:type="dxa"/>
            <w:shd w:val="clear" w:color="auto" w:fill="E7E6E6" w:themeFill="background2"/>
            <w:vAlign w:val="center"/>
          </w:tcPr>
          <w:p w14:paraId="0FF2EAA0" w14:textId="77777777" w:rsidR="00065A4D" w:rsidRPr="009A7DD3" w:rsidRDefault="00065A4D" w:rsidP="004B0BF9">
            <w:pPr>
              <w:jc w:val="center"/>
              <w:rPr>
                <w:rFonts w:ascii="Times New Roman" w:hAnsi="Times New Roman" w:cs="Times New Roman"/>
              </w:rPr>
            </w:pPr>
            <w:r w:rsidRPr="009A7DD3">
              <w:rPr>
                <w:rFonts w:ascii="Times New Roman" w:eastAsia="Calibri" w:hAnsi="Times New Roman" w:cs="Times New Roman"/>
                <w:b/>
                <w:color w:val="000000"/>
              </w:rPr>
              <w:t>Unique Group Icon</w:t>
            </w:r>
          </w:p>
        </w:tc>
        <w:tc>
          <w:tcPr>
            <w:tcW w:w="1378" w:type="dxa"/>
            <w:shd w:val="clear" w:color="auto" w:fill="E7E6E6" w:themeFill="background2"/>
            <w:vAlign w:val="center"/>
          </w:tcPr>
          <w:p w14:paraId="751FB37E" w14:textId="58932036" w:rsidR="00065A4D" w:rsidRPr="009A7DD3" w:rsidRDefault="00065A4D" w:rsidP="004B0BF9">
            <w:pPr>
              <w:jc w:val="center"/>
              <w:rPr>
                <w:rFonts w:ascii="Times New Roman" w:hAnsi="Times New Roman" w:cs="Times New Roman"/>
              </w:rPr>
            </w:pPr>
            <w:r w:rsidRPr="009A7DD3">
              <w:rPr>
                <w:rFonts w:ascii="Times New Roman" w:eastAsia="Calibri" w:hAnsi="Times New Roman" w:cs="Times New Roman"/>
                <w:b/>
                <w:color w:val="000000"/>
              </w:rPr>
              <w:t>Obs</w:t>
            </w:r>
            <w:r w:rsidR="008B5862" w:rsidRPr="009A7DD3">
              <w:rPr>
                <w:rFonts w:ascii="Times New Roman" w:eastAsia="Calibri" w:hAnsi="Times New Roman" w:cs="Times New Roman"/>
                <w:b/>
                <w:color w:val="000000"/>
              </w:rPr>
              <w:t>ervation</w:t>
            </w:r>
            <w:r w:rsidRPr="009A7DD3">
              <w:rPr>
                <w:rFonts w:ascii="Times New Roman" w:eastAsia="Calibri" w:hAnsi="Times New Roman" w:cs="Times New Roman"/>
                <w:b/>
                <w:color w:val="000000"/>
              </w:rPr>
              <w:t xml:space="preserve"> Dates</w:t>
            </w:r>
          </w:p>
        </w:tc>
        <w:tc>
          <w:tcPr>
            <w:tcW w:w="1170" w:type="dxa"/>
            <w:shd w:val="clear" w:color="auto" w:fill="E7E6E6" w:themeFill="background2"/>
            <w:vAlign w:val="center"/>
          </w:tcPr>
          <w:p w14:paraId="5C35F1E4" w14:textId="77777777" w:rsidR="00065A4D" w:rsidRPr="009A7DD3" w:rsidRDefault="00065A4D" w:rsidP="004B0BF9">
            <w:pPr>
              <w:jc w:val="center"/>
              <w:rPr>
                <w:rFonts w:ascii="Times New Roman" w:hAnsi="Times New Roman" w:cs="Times New Roman"/>
              </w:rPr>
            </w:pPr>
            <w:r w:rsidRPr="009A7DD3">
              <w:rPr>
                <w:rFonts w:ascii="Times New Roman" w:eastAsia="Calibri" w:hAnsi="Times New Roman" w:cs="Times New Roman"/>
                <w:b/>
                <w:color w:val="000000"/>
              </w:rPr>
              <w:t xml:space="preserve"># of Cranes </w:t>
            </w:r>
            <w:proofErr w:type="spellStart"/>
            <w:proofErr w:type="gramStart"/>
            <w:r w:rsidRPr="009A7DD3">
              <w:rPr>
                <w:rFonts w:ascii="Times New Roman" w:eastAsia="Calibri" w:hAnsi="Times New Roman" w:cs="Times New Roman"/>
                <w:b/>
                <w:color w:val="000000"/>
              </w:rPr>
              <w:t>Adult:Juv</w:t>
            </w:r>
            <w:proofErr w:type="spellEnd"/>
            <w:proofErr w:type="gramEnd"/>
          </w:p>
        </w:tc>
        <w:tc>
          <w:tcPr>
            <w:tcW w:w="1414" w:type="dxa"/>
            <w:shd w:val="clear" w:color="auto" w:fill="E7E6E6" w:themeFill="background2"/>
            <w:vAlign w:val="center"/>
          </w:tcPr>
          <w:p w14:paraId="1C8DA141" w14:textId="0FB87143" w:rsidR="00065A4D" w:rsidRPr="009A7DD3" w:rsidRDefault="00506D44" w:rsidP="004B0BF9">
            <w:pPr>
              <w:jc w:val="center"/>
              <w:rPr>
                <w:rFonts w:ascii="Times New Roman" w:hAnsi="Times New Roman" w:cs="Times New Roman"/>
              </w:rPr>
            </w:pPr>
            <w:r>
              <w:rPr>
                <w:rFonts w:ascii="Times New Roman" w:eastAsia="Calibri" w:hAnsi="Times New Roman" w:cs="Times New Roman"/>
                <w:b/>
                <w:color w:val="000000"/>
              </w:rPr>
              <w:t xml:space="preserve">PRRIP </w:t>
            </w:r>
            <w:r w:rsidR="00065A4D" w:rsidRPr="009A7DD3">
              <w:rPr>
                <w:rFonts w:ascii="Times New Roman" w:eastAsia="Calibri" w:hAnsi="Times New Roman" w:cs="Times New Roman"/>
                <w:b/>
                <w:color w:val="000000"/>
              </w:rPr>
              <w:t>Group ID</w:t>
            </w:r>
          </w:p>
        </w:tc>
        <w:tc>
          <w:tcPr>
            <w:tcW w:w="869" w:type="dxa"/>
            <w:shd w:val="clear" w:color="auto" w:fill="E7E6E6" w:themeFill="background2"/>
            <w:vAlign w:val="center"/>
          </w:tcPr>
          <w:p w14:paraId="007003E6" w14:textId="77777777" w:rsidR="00065A4D" w:rsidRPr="009A7DD3" w:rsidRDefault="00065A4D" w:rsidP="004B0BF9">
            <w:pPr>
              <w:jc w:val="center"/>
              <w:rPr>
                <w:rFonts w:ascii="Times New Roman" w:hAnsi="Times New Roman" w:cs="Times New Roman"/>
              </w:rPr>
            </w:pPr>
            <w:r w:rsidRPr="009A7DD3">
              <w:rPr>
                <w:rFonts w:ascii="Times New Roman" w:eastAsia="Calibri" w:hAnsi="Times New Roman" w:cs="Times New Roman"/>
                <w:b/>
                <w:color w:val="000000"/>
              </w:rPr>
              <w:t>Use Site #</w:t>
            </w:r>
          </w:p>
        </w:tc>
        <w:tc>
          <w:tcPr>
            <w:tcW w:w="1082" w:type="dxa"/>
            <w:shd w:val="clear" w:color="auto" w:fill="E7E6E6" w:themeFill="background2"/>
            <w:vAlign w:val="center"/>
          </w:tcPr>
          <w:p w14:paraId="64523464" w14:textId="77777777" w:rsidR="00065A4D" w:rsidRPr="009A7DD3" w:rsidRDefault="00065A4D" w:rsidP="004B0BF9">
            <w:pPr>
              <w:jc w:val="center"/>
              <w:rPr>
                <w:rFonts w:ascii="Times New Roman" w:hAnsi="Times New Roman" w:cs="Times New Roman"/>
              </w:rPr>
            </w:pPr>
            <w:r w:rsidRPr="009A7DD3">
              <w:rPr>
                <w:rFonts w:ascii="Times New Roman" w:eastAsia="Calibri" w:hAnsi="Times New Roman" w:cs="Times New Roman"/>
                <w:b/>
                <w:color w:val="000000"/>
              </w:rPr>
              <w:t xml:space="preserve">Zone 14N </w:t>
            </w:r>
            <w:proofErr w:type="spellStart"/>
            <w:r w:rsidRPr="009A7DD3">
              <w:rPr>
                <w:rFonts w:ascii="Times New Roman" w:eastAsia="Calibri" w:hAnsi="Times New Roman" w:cs="Times New Roman"/>
                <w:b/>
                <w:color w:val="000000"/>
              </w:rPr>
              <w:t>UTMx</w:t>
            </w:r>
            <w:proofErr w:type="spellEnd"/>
          </w:p>
        </w:tc>
        <w:tc>
          <w:tcPr>
            <w:tcW w:w="1049" w:type="dxa"/>
            <w:shd w:val="clear" w:color="auto" w:fill="E7E6E6" w:themeFill="background2"/>
            <w:vAlign w:val="center"/>
          </w:tcPr>
          <w:p w14:paraId="40B0D61E" w14:textId="77777777" w:rsidR="00065A4D" w:rsidRPr="009A7DD3" w:rsidRDefault="00065A4D" w:rsidP="004B0BF9">
            <w:pPr>
              <w:jc w:val="center"/>
              <w:rPr>
                <w:rFonts w:ascii="Times New Roman" w:hAnsi="Times New Roman" w:cs="Times New Roman"/>
              </w:rPr>
            </w:pPr>
            <w:r w:rsidRPr="009A7DD3">
              <w:rPr>
                <w:rFonts w:ascii="Times New Roman" w:eastAsia="Calibri" w:hAnsi="Times New Roman" w:cs="Times New Roman"/>
                <w:b/>
                <w:color w:val="000000"/>
              </w:rPr>
              <w:t xml:space="preserve">Zone 14N </w:t>
            </w:r>
            <w:proofErr w:type="spellStart"/>
            <w:r w:rsidRPr="009A7DD3">
              <w:rPr>
                <w:rFonts w:ascii="Times New Roman" w:eastAsia="Calibri" w:hAnsi="Times New Roman" w:cs="Times New Roman"/>
                <w:b/>
                <w:color w:val="000000"/>
              </w:rPr>
              <w:t>UTMy</w:t>
            </w:r>
            <w:proofErr w:type="spellEnd"/>
          </w:p>
        </w:tc>
        <w:tc>
          <w:tcPr>
            <w:tcW w:w="1378" w:type="dxa"/>
            <w:shd w:val="clear" w:color="auto" w:fill="E7E6E6" w:themeFill="background2"/>
            <w:vAlign w:val="center"/>
          </w:tcPr>
          <w:p w14:paraId="5B131084" w14:textId="77777777" w:rsidR="00065A4D" w:rsidRPr="009A7DD3" w:rsidRDefault="00065A4D" w:rsidP="004B0BF9">
            <w:pPr>
              <w:jc w:val="center"/>
              <w:rPr>
                <w:rFonts w:ascii="Times New Roman" w:hAnsi="Times New Roman" w:cs="Times New Roman"/>
              </w:rPr>
            </w:pPr>
            <w:r w:rsidRPr="009A7DD3">
              <w:rPr>
                <w:rFonts w:ascii="Times New Roman" w:eastAsia="Calibri" w:hAnsi="Times New Roman" w:cs="Times New Roman"/>
                <w:b/>
                <w:color w:val="000000"/>
              </w:rPr>
              <w:t>Observation Type</w:t>
            </w:r>
          </w:p>
        </w:tc>
      </w:tr>
      <w:tr w:rsidR="00490C20" w:rsidRPr="009A7DD3" w14:paraId="17E9E634" w14:textId="77777777" w:rsidTr="00490C20">
        <w:tc>
          <w:tcPr>
            <w:tcW w:w="1020" w:type="dxa"/>
            <w:vMerge w:val="restart"/>
            <w:vAlign w:val="center"/>
          </w:tcPr>
          <w:p w14:paraId="0F595477" w14:textId="3F65E27A" w:rsidR="00490C20" w:rsidRPr="009A7DD3" w:rsidRDefault="00490C20" w:rsidP="009A7DD3">
            <w:pPr>
              <w:jc w:val="center"/>
              <w:rPr>
                <w:rFonts w:ascii="Times New Roman" w:hAnsi="Times New Roman" w:cs="Times New Roman"/>
              </w:rPr>
            </w:pPr>
            <w:r>
              <w:rPr>
                <w:rFonts w:ascii="Times New Roman" w:hAnsi="Times New Roman" w:cs="Times New Roman"/>
                <w:noProof/>
              </w:rPr>
              <w:drawing>
                <wp:inline distT="0" distB="0" distL="0" distR="0" wp14:anchorId="42AE4154" wp14:editId="1E14F2EF">
                  <wp:extent cx="182880" cy="182880"/>
                  <wp:effectExtent l="0" t="0" r="7620" b="762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Picture 40"/>
                          <pic:cNvPicPr/>
                        </pic:nvPicPr>
                        <pic:blipFill>
                          <a:blip r:embed="rId34">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p>
        </w:tc>
        <w:tc>
          <w:tcPr>
            <w:tcW w:w="1378" w:type="dxa"/>
            <w:vMerge w:val="restart"/>
            <w:vAlign w:val="center"/>
          </w:tcPr>
          <w:p w14:paraId="710A165F" w14:textId="13EAF0DC" w:rsidR="00490C20" w:rsidRPr="009A7DD3" w:rsidRDefault="00490C20" w:rsidP="009A7DD3">
            <w:pPr>
              <w:jc w:val="center"/>
              <w:rPr>
                <w:rFonts w:ascii="Times New Roman" w:hAnsi="Times New Roman" w:cs="Times New Roman"/>
              </w:rPr>
            </w:pPr>
            <w:r w:rsidRPr="009A7DD3">
              <w:rPr>
                <w:rFonts w:ascii="Times New Roman" w:hAnsi="Times New Roman" w:cs="Times New Roman"/>
              </w:rPr>
              <w:t>11/15/22</w:t>
            </w:r>
          </w:p>
        </w:tc>
        <w:tc>
          <w:tcPr>
            <w:tcW w:w="1170" w:type="dxa"/>
            <w:vMerge w:val="restart"/>
            <w:vAlign w:val="center"/>
          </w:tcPr>
          <w:p w14:paraId="2B091CBF" w14:textId="32BD4A65" w:rsidR="00490C20" w:rsidRPr="009A7DD3" w:rsidRDefault="00490C20" w:rsidP="009A7DD3">
            <w:pPr>
              <w:jc w:val="center"/>
              <w:rPr>
                <w:rFonts w:ascii="Times New Roman" w:hAnsi="Times New Roman" w:cs="Times New Roman"/>
              </w:rPr>
            </w:pPr>
            <w:r>
              <w:rPr>
                <w:rFonts w:ascii="Times New Roman" w:hAnsi="Times New Roman" w:cs="Times New Roman"/>
              </w:rPr>
              <w:t>2</w:t>
            </w:r>
            <w:r w:rsidRPr="009A7DD3">
              <w:rPr>
                <w:rFonts w:ascii="Times New Roman" w:hAnsi="Times New Roman" w:cs="Times New Roman"/>
              </w:rPr>
              <w:t>:0</w:t>
            </w:r>
          </w:p>
        </w:tc>
        <w:tc>
          <w:tcPr>
            <w:tcW w:w="1414" w:type="dxa"/>
            <w:vMerge w:val="restart"/>
            <w:vAlign w:val="center"/>
          </w:tcPr>
          <w:p w14:paraId="17A083F6" w14:textId="6658C83C" w:rsidR="00490C20" w:rsidRPr="009A7DD3" w:rsidRDefault="00490C20" w:rsidP="009A7DD3">
            <w:pPr>
              <w:jc w:val="center"/>
              <w:rPr>
                <w:rFonts w:ascii="Times New Roman" w:hAnsi="Times New Roman" w:cs="Times New Roman"/>
              </w:rPr>
            </w:pPr>
            <w:r w:rsidRPr="009A7DD3">
              <w:rPr>
                <w:rFonts w:ascii="Times New Roman" w:hAnsi="Times New Roman" w:cs="Times New Roman"/>
              </w:rPr>
              <w:t>2022</w:t>
            </w:r>
            <w:r>
              <w:rPr>
                <w:rFonts w:ascii="Times New Roman" w:hAnsi="Times New Roman" w:cs="Times New Roman"/>
              </w:rPr>
              <w:t>FA02</w:t>
            </w:r>
          </w:p>
        </w:tc>
        <w:tc>
          <w:tcPr>
            <w:tcW w:w="869" w:type="dxa"/>
            <w:vMerge w:val="restart"/>
            <w:vAlign w:val="center"/>
          </w:tcPr>
          <w:p w14:paraId="03F32D2B" w14:textId="23160197" w:rsidR="00490C20" w:rsidRPr="009A7DD3" w:rsidRDefault="00490C20" w:rsidP="009A7DD3">
            <w:pPr>
              <w:jc w:val="center"/>
              <w:rPr>
                <w:rFonts w:ascii="Times New Roman" w:hAnsi="Times New Roman" w:cs="Times New Roman"/>
              </w:rPr>
            </w:pPr>
            <w:r>
              <w:rPr>
                <w:rFonts w:ascii="Times New Roman" w:hAnsi="Times New Roman" w:cs="Times New Roman"/>
              </w:rPr>
              <w:t>2</w:t>
            </w:r>
          </w:p>
        </w:tc>
        <w:tc>
          <w:tcPr>
            <w:tcW w:w="1082" w:type="dxa"/>
            <w:vMerge w:val="restart"/>
            <w:vAlign w:val="center"/>
          </w:tcPr>
          <w:p w14:paraId="231871F6" w14:textId="558A30FA" w:rsidR="00490C20" w:rsidRPr="009A7DD3" w:rsidRDefault="00490C20" w:rsidP="00490C20">
            <w:pPr>
              <w:jc w:val="center"/>
              <w:rPr>
                <w:rFonts w:ascii="Times New Roman" w:hAnsi="Times New Roman" w:cs="Times New Roman"/>
              </w:rPr>
            </w:pPr>
            <w:r w:rsidRPr="009A7DD3">
              <w:rPr>
                <w:rFonts w:ascii="Times New Roman" w:hAnsi="Times New Roman" w:cs="Times New Roman"/>
                <w:color w:val="000000"/>
              </w:rPr>
              <w:t>539779</w:t>
            </w:r>
          </w:p>
        </w:tc>
        <w:tc>
          <w:tcPr>
            <w:tcW w:w="1049" w:type="dxa"/>
            <w:vMerge w:val="restart"/>
            <w:vAlign w:val="center"/>
          </w:tcPr>
          <w:p w14:paraId="7BD8ABB4" w14:textId="72D84997" w:rsidR="00490C20" w:rsidRPr="009A7DD3" w:rsidRDefault="00490C20" w:rsidP="00490C20">
            <w:pPr>
              <w:jc w:val="center"/>
              <w:rPr>
                <w:rFonts w:ascii="Times New Roman" w:hAnsi="Times New Roman" w:cs="Times New Roman"/>
              </w:rPr>
            </w:pPr>
            <w:r w:rsidRPr="009A7DD3">
              <w:rPr>
                <w:rFonts w:ascii="Times New Roman" w:hAnsi="Times New Roman" w:cs="Times New Roman"/>
                <w:color w:val="000000"/>
              </w:rPr>
              <w:t>4511626</w:t>
            </w:r>
          </w:p>
        </w:tc>
        <w:tc>
          <w:tcPr>
            <w:tcW w:w="1378" w:type="dxa"/>
            <w:vAlign w:val="center"/>
          </w:tcPr>
          <w:p w14:paraId="42400137" w14:textId="54EA657B" w:rsidR="00490C20" w:rsidRPr="009A7DD3" w:rsidRDefault="00490C20" w:rsidP="009A7DD3">
            <w:pPr>
              <w:jc w:val="center"/>
              <w:rPr>
                <w:rFonts w:ascii="Times New Roman" w:hAnsi="Times New Roman" w:cs="Times New Roman"/>
              </w:rPr>
            </w:pPr>
            <w:proofErr w:type="spellStart"/>
            <w:r>
              <w:rPr>
                <w:rFonts w:ascii="Times New Roman" w:hAnsi="Times New Roman" w:cs="Times New Roman"/>
                <w:color w:val="000000"/>
              </w:rPr>
              <w:t>Opp</w:t>
            </w:r>
            <w:r w:rsidRPr="009A7DD3">
              <w:rPr>
                <w:rFonts w:ascii="Times New Roman" w:hAnsi="Times New Roman" w:cs="Times New Roman"/>
                <w:color w:val="000000"/>
              </w:rPr>
              <w:t>-Flight</w:t>
            </w:r>
            <w:r w:rsidR="00CA1F0E" w:rsidRPr="005D63C2">
              <w:rPr>
                <w:rFonts w:ascii="Times New Roman" w:hAnsi="Times New Roman" w:cs="Times New Roman"/>
                <w:vertAlign w:val="superscript"/>
              </w:rPr>
              <w:t>a</w:t>
            </w:r>
            <w:proofErr w:type="spellEnd"/>
          </w:p>
        </w:tc>
      </w:tr>
      <w:tr w:rsidR="00490C20" w:rsidRPr="009A7DD3" w14:paraId="42C2D577" w14:textId="77777777" w:rsidTr="009A7DD3">
        <w:tc>
          <w:tcPr>
            <w:tcW w:w="1020" w:type="dxa"/>
            <w:vMerge/>
            <w:vAlign w:val="center"/>
          </w:tcPr>
          <w:p w14:paraId="72DC1444" w14:textId="2A5E8419" w:rsidR="00490C20" w:rsidRPr="009A7DD3" w:rsidRDefault="00490C20" w:rsidP="009A7DD3">
            <w:pPr>
              <w:jc w:val="center"/>
              <w:rPr>
                <w:rFonts w:ascii="Times New Roman" w:hAnsi="Times New Roman" w:cs="Times New Roman"/>
                <w:noProof/>
              </w:rPr>
            </w:pPr>
          </w:p>
        </w:tc>
        <w:tc>
          <w:tcPr>
            <w:tcW w:w="1378" w:type="dxa"/>
            <w:vMerge/>
            <w:vAlign w:val="center"/>
          </w:tcPr>
          <w:p w14:paraId="00025690" w14:textId="3FD678AC" w:rsidR="00490C20" w:rsidRPr="009A7DD3" w:rsidRDefault="00490C20" w:rsidP="009A7DD3">
            <w:pPr>
              <w:jc w:val="center"/>
              <w:rPr>
                <w:rFonts w:ascii="Times New Roman" w:hAnsi="Times New Roman" w:cs="Times New Roman"/>
              </w:rPr>
            </w:pPr>
          </w:p>
        </w:tc>
        <w:tc>
          <w:tcPr>
            <w:tcW w:w="1170" w:type="dxa"/>
            <w:vMerge/>
            <w:vAlign w:val="center"/>
          </w:tcPr>
          <w:p w14:paraId="74BF8E7A" w14:textId="3C43BFB1" w:rsidR="00490C20" w:rsidRPr="009A7DD3" w:rsidRDefault="00490C20" w:rsidP="009A7DD3">
            <w:pPr>
              <w:jc w:val="center"/>
              <w:rPr>
                <w:rFonts w:ascii="Times New Roman" w:hAnsi="Times New Roman" w:cs="Times New Roman"/>
              </w:rPr>
            </w:pPr>
          </w:p>
        </w:tc>
        <w:tc>
          <w:tcPr>
            <w:tcW w:w="1414" w:type="dxa"/>
            <w:vMerge/>
            <w:vAlign w:val="center"/>
          </w:tcPr>
          <w:p w14:paraId="73C9D90D" w14:textId="68E3F2D9" w:rsidR="00490C20" w:rsidRPr="009A7DD3" w:rsidRDefault="00490C20" w:rsidP="009A7DD3">
            <w:pPr>
              <w:jc w:val="center"/>
              <w:rPr>
                <w:rFonts w:ascii="Times New Roman" w:hAnsi="Times New Roman" w:cs="Times New Roman"/>
              </w:rPr>
            </w:pPr>
          </w:p>
        </w:tc>
        <w:tc>
          <w:tcPr>
            <w:tcW w:w="869" w:type="dxa"/>
            <w:vMerge/>
            <w:vAlign w:val="center"/>
          </w:tcPr>
          <w:p w14:paraId="2198C3BB" w14:textId="1A0FDDCB" w:rsidR="00490C20" w:rsidRPr="009A7DD3" w:rsidRDefault="00490C20" w:rsidP="009A7DD3">
            <w:pPr>
              <w:jc w:val="center"/>
              <w:rPr>
                <w:rFonts w:ascii="Times New Roman" w:hAnsi="Times New Roman" w:cs="Times New Roman"/>
              </w:rPr>
            </w:pPr>
          </w:p>
        </w:tc>
        <w:tc>
          <w:tcPr>
            <w:tcW w:w="1082" w:type="dxa"/>
            <w:vMerge/>
            <w:vAlign w:val="bottom"/>
          </w:tcPr>
          <w:p w14:paraId="7C99A815" w14:textId="10D36D2C" w:rsidR="00490C20" w:rsidRPr="009A7DD3" w:rsidRDefault="00490C20" w:rsidP="009A7DD3">
            <w:pPr>
              <w:jc w:val="center"/>
              <w:rPr>
                <w:rFonts w:ascii="Times New Roman" w:hAnsi="Times New Roman" w:cs="Times New Roman"/>
              </w:rPr>
            </w:pPr>
          </w:p>
        </w:tc>
        <w:tc>
          <w:tcPr>
            <w:tcW w:w="1049" w:type="dxa"/>
            <w:vMerge/>
            <w:vAlign w:val="bottom"/>
          </w:tcPr>
          <w:p w14:paraId="2DD234F3" w14:textId="1C555610" w:rsidR="00490C20" w:rsidRPr="009A7DD3" w:rsidRDefault="00490C20" w:rsidP="009A7DD3">
            <w:pPr>
              <w:jc w:val="center"/>
              <w:rPr>
                <w:rFonts w:ascii="Times New Roman" w:hAnsi="Times New Roman" w:cs="Times New Roman"/>
              </w:rPr>
            </w:pPr>
          </w:p>
        </w:tc>
        <w:tc>
          <w:tcPr>
            <w:tcW w:w="1378" w:type="dxa"/>
            <w:vAlign w:val="center"/>
          </w:tcPr>
          <w:p w14:paraId="744629E9" w14:textId="5D3B2FCE" w:rsidR="00490C20" w:rsidRPr="009A7DD3" w:rsidRDefault="00490C20" w:rsidP="009A7DD3">
            <w:pPr>
              <w:jc w:val="center"/>
              <w:rPr>
                <w:rFonts w:ascii="Times New Roman" w:hAnsi="Times New Roman" w:cs="Times New Roman"/>
                <w:color w:val="000000"/>
              </w:rPr>
            </w:pPr>
            <w:r w:rsidRPr="009A7DD3">
              <w:rPr>
                <w:rFonts w:ascii="Times New Roman" w:hAnsi="Times New Roman" w:cs="Times New Roman"/>
                <w:color w:val="000000"/>
              </w:rPr>
              <w:t>Sys-Flight</w:t>
            </w:r>
          </w:p>
        </w:tc>
      </w:tr>
    </w:tbl>
    <w:p w14:paraId="0484777D" w14:textId="5E2227F0" w:rsidR="00932D11" w:rsidRPr="00CA1F0E" w:rsidRDefault="00CA1F0E" w:rsidP="00932D11">
      <w:pPr>
        <w:spacing w:after="0"/>
        <w:rPr>
          <w:rFonts w:ascii="Times New Roman" w:hAnsi="Times New Roman" w:cs="Times New Roman"/>
          <w:sz w:val="20"/>
          <w:szCs w:val="20"/>
        </w:rPr>
      </w:pPr>
      <w:proofErr w:type="spellStart"/>
      <w:r>
        <w:rPr>
          <w:rFonts w:ascii="Times New Roman" w:hAnsi="Times New Roman" w:cs="Times New Roman"/>
          <w:sz w:val="20"/>
          <w:szCs w:val="20"/>
          <w:vertAlign w:val="superscript"/>
        </w:rPr>
        <w:t>a</w:t>
      </w:r>
      <w:r>
        <w:rPr>
          <w:rFonts w:ascii="Times New Roman" w:hAnsi="Times New Roman" w:cs="Times New Roman"/>
          <w:sz w:val="20"/>
          <w:szCs w:val="20"/>
        </w:rPr>
        <w:t>Opportunistic</w:t>
      </w:r>
      <w:proofErr w:type="spellEnd"/>
      <w:r>
        <w:rPr>
          <w:rFonts w:ascii="Times New Roman" w:hAnsi="Times New Roman" w:cs="Times New Roman"/>
          <w:sz w:val="20"/>
          <w:szCs w:val="20"/>
        </w:rPr>
        <w:t xml:space="preserve"> </w:t>
      </w:r>
      <w:r w:rsidR="00932D11">
        <w:rPr>
          <w:rFonts w:ascii="Times New Roman" w:hAnsi="Times New Roman" w:cs="Times New Roman"/>
          <w:sz w:val="20"/>
          <w:szCs w:val="20"/>
        </w:rPr>
        <w:t xml:space="preserve">flight observation </w:t>
      </w:r>
      <w:r w:rsidR="00E6091D">
        <w:rPr>
          <w:rFonts w:ascii="Times New Roman" w:hAnsi="Times New Roman" w:cs="Times New Roman"/>
          <w:sz w:val="20"/>
          <w:szCs w:val="20"/>
        </w:rPr>
        <w:t xml:space="preserve">was </w:t>
      </w:r>
      <w:r w:rsidR="00932D11">
        <w:rPr>
          <w:rFonts w:ascii="Times New Roman" w:hAnsi="Times New Roman" w:cs="Times New Roman"/>
          <w:sz w:val="20"/>
          <w:szCs w:val="20"/>
        </w:rPr>
        <w:t xml:space="preserve">made </w:t>
      </w:r>
      <w:r w:rsidR="00E6091D">
        <w:rPr>
          <w:rFonts w:ascii="Times New Roman" w:hAnsi="Times New Roman" w:cs="Times New Roman"/>
          <w:sz w:val="20"/>
          <w:szCs w:val="20"/>
        </w:rPr>
        <w:t xml:space="preserve">at </w:t>
      </w:r>
      <w:r w:rsidR="008C060D" w:rsidRPr="008C060D">
        <w:rPr>
          <w:rFonts w:ascii="Times New Roman" w:hAnsi="Times New Roman" w:cs="Times New Roman"/>
          <w:sz w:val="20"/>
          <w:szCs w:val="20"/>
        </w:rPr>
        <w:t>7</w:t>
      </w:r>
      <w:r w:rsidR="00E6091D" w:rsidRPr="008C060D">
        <w:rPr>
          <w:rFonts w:ascii="Times New Roman" w:hAnsi="Times New Roman" w:cs="Times New Roman"/>
          <w:sz w:val="20"/>
          <w:szCs w:val="20"/>
        </w:rPr>
        <w:t>:</w:t>
      </w:r>
      <w:r w:rsidR="008C060D" w:rsidRPr="008C060D">
        <w:rPr>
          <w:rFonts w:ascii="Times New Roman" w:hAnsi="Times New Roman" w:cs="Times New Roman"/>
          <w:sz w:val="20"/>
          <w:szCs w:val="20"/>
        </w:rPr>
        <w:t>04</w:t>
      </w:r>
      <w:r w:rsidR="00E6091D" w:rsidRPr="008C060D">
        <w:rPr>
          <w:rFonts w:ascii="Times New Roman" w:hAnsi="Times New Roman" w:cs="Times New Roman"/>
          <w:sz w:val="20"/>
          <w:szCs w:val="20"/>
        </w:rPr>
        <w:t xml:space="preserve"> a.m.</w:t>
      </w:r>
      <w:r w:rsidR="00E6091D">
        <w:rPr>
          <w:rFonts w:ascii="Times New Roman" w:hAnsi="Times New Roman" w:cs="Times New Roman"/>
          <w:sz w:val="20"/>
          <w:szCs w:val="20"/>
        </w:rPr>
        <w:t xml:space="preserve"> </w:t>
      </w:r>
      <w:r w:rsidR="00932D11">
        <w:rPr>
          <w:rFonts w:ascii="Times New Roman" w:hAnsi="Times New Roman" w:cs="Times New Roman"/>
          <w:sz w:val="20"/>
          <w:szCs w:val="20"/>
        </w:rPr>
        <w:t xml:space="preserve">as plane </w:t>
      </w:r>
      <w:r w:rsidR="00E6091D">
        <w:rPr>
          <w:rFonts w:ascii="Times New Roman" w:hAnsi="Times New Roman" w:cs="Times New Roman"/>
          <w:sz w:val="20"/>
          <w:szCs w:val="20"/>
        </w:rPr>
        <w:t>approached the</w:t>
      </w:r>
      <w:r w:rsidR="00932D11">
        <w:rPr>
          <w:rFonts w:ascii="Times New Roman" w:hAnsi="Times New Roman" w:cs="Times New Roman"/>
          <w:sz w:val="20"/>
          <w:szCs w:val="20"/>
        </w:rPr>
        <w:t xml:space="preserve"> systematic transect</w:t>
      </w:r>
      <w:r w:rsidR="00E6091D">
        <w:rPr>
          <w:rFonts w:ascii="Times New Roman" w:hAnsi="Times New Roman" w:cs="Times New Roman"/>
          <w:sz w:val="20"/>
          <w:szCs w:val="20"/>
        </w:rPr>
        <w:t xml:space="preserve">. Crane group </w:t>
      </w:r>
      <w:r w:rsidR="008C060D">
        <w:rPr>
          <w:rFonts w:ascii="Times New Roman" w:hAnsi="Times New Roman" w:cs="Times New Roman"/>
          <w:sz w:val="20"/>
          <w:szCs w:val="20"/>
        </w:rPr>
        <w:t xml:space="preserve">was then </w:t>
      </w:r>
      <w:r w:rsidR="00E6091D">
        <w:rPr>
          <w:rFonts w:ascii="Times New Roman" w:hAnsi="Times New Roman" w:cs="Times New Roman"/>
          <w:sz w:val="20"/>
          <w:szCs w:val="20"/>
        </w:rPr>
        <w:t xml:space="preserve">observed a second time at </w:t>
      </w:r>
      <w:r w:rsidR="008C060D" w:rsidRPr="008C060D">
        <w:rPr>
          <w:rFonts w:ascii="Times New Roman" w:hAnsi="Times New Roman" w:cs="Times New Roman"/>
          <w:sz w:val="20"/>
          <w:szCs w:val="20"/>
        </w:rPr>
        <w:t>8</w:t>
      </w:r>
      <w:r w:rsidR="00E6091D" w:rsidRPr="008C060D">
        <w:rPr>
          <w:rFonts w:ascii="Times New Roman" w:hAnsi="Times New Roman" w:cs="Times New Roman"/>
          <w:sz w:val="20"/>
          <w:szCs w:val="20"/>
        </w:rPr>
        <w:t>:</w:t>
      </w:r>
      <w:r w:rsidR="008C060D" w:rsidRPr="008C060D">
        <w:rPr>
          <w:rFonts w:ascii="Times New Roman" w:hAnsi="Times New Roman" w:cs="Times New Roman"/>
          <w:sz w:val="20"/>
          <w:szCs w:val="20"/>
        </w:rPr>
        <w:t>11</w:t>
      </w:r>
      <w:r w:rsidR="00E6091D" w:rsidRPr="008C060D">
        <w:rPr>
          <w:rFonts w:ascii="Times New Roman" w:hAnsi="Times New Roman" w:cs="Times New Roman"/>
          <w:sz w:val="20"/>
          <w:szCs w:val="20"/>
        </w:rPr>
        <w:t xml:space="preserve"> a.m</w:t>
      </w:r>
      <w:r w:rsidR="00E6091D">
        <w:rPr>
          <w:rFonts w:ascii="Times New Roman" w:hAnsi="Times New Roman" w:cs="Times New Roman"/>
          <w:sz w:val="20"/>
          <w:szCs w:val="20"/>
        </w:rPr>
        <w:t>. at</w:t>
      </w:r>
      <w:r w:rsidR="008C060D">
        <w:rPr>
          <w:rFonts w:ascii="Times New Roman" w:hAnsi="Times New Roman" w:cs="Times New Roman"/>
          <w:sz w:val="20"/>
          <w:szCs w:val="20"/>
        </w:rPr>
        <w:t xml:space="preserve"> the</w:t>
      </w:r>
      <w:r w:rsidR="00932D11">
        <w:rPr>
          <w:rFonts w:ascii="Times New Roman" w:hAnsi="Times New Roman" w:cs="Times New Roman"/>
          <w:sz w:val="20"/>
          <w:szCs w:val="20"/>
        </w:rPr>
        <w:t xml:space="preserve"> same location </w:t>
      </w:r>
      <w:r w:rsidR="008C060D">
        <w:rPr>
          <w:rFonts w:ascii="Times New Roman" w:hAnsi="Times New Roman" w:cs="Times New Roman"/>
          <w:sz w:val="20"/>
          <w:szCs w:val="20"/>
        </w:rPr>
        <w:t xml:space="preserve">while </w:t>
      </w:r>
      <w:r w:rsidR="00E6091D">
        <w:rPr>
          <w:rFonts w:ascii="Times New Roman" w:hAnsi="Times New Roman" w:cs="Times New Roman"/>
          <w:sz w:val="20"/>
          <w:szCs w:val="20"/>
        </w:rPr>
        <w:t>monitoring along</w:t>
      </w:r>
      <w:r w:rsidR="008C060D">
        <w:rPr>
          <w:rFonts w:ascii="Times New Roman" w:hAnsi="Times New Roman" w:cs="Times New Roman"/>
          <w:sz w:val="20"/>
          <w:szCs w:val="20"/>
        </w:rPr>
        <w:t xml:space="preserve"> the</w:t>
      </w:r>
      <w:r w:rsidR="00E6091D">
        <w:rPr>
          <w:rFonts w:ascii="Times New Roman" w:hAnsi="Times New Roman" w:cs="Times New Roman"/>
          <w:sz w:val="20"/>
          <w:szCs w:val="20"/>
        </w:rPr>
        <w:t xml:space="preserve"> systematic transect.</w:t>
      </w:r>
      <w:r w:rsidR="00932D11">
        <w:rPr>
          <w:rFonts w:ascii="Times New Roman" w:hAnsi="Times New Roman" w:cs="Times New Roman"/>
          <w:sz w:val="20"/>
          <w:szCs w:val="20"/>
        </w:rPr>
        <w:t xml:space="preserve"> Both observations recorded in the database, but second observation did not receive a B location as it is not an independent locational data point.</w:t>
      </w:r>
    </w:p>
    <w:p w14:paraId="13C0B22E" w14:textId="77777777" w:rsidR="00932D11" w:rsidRDefault="00932D11" w:rsidP="00CA1F0E">
      <w:pPr>
        <w:spacing w:after="0"/>
        <w:rPr>
          <w:rFonts w:ascii="Times New Roman" w:hAnsi="Times New Roman" w:cs="Times New Roman"/>
          <w:sz w:val="24"/>
          <w:szCs w:val="24"/>
        </w:rPr>
      </w:pPr>
    </w:p>
    <w:p w14:paraId="0ED35FDF" w14:textId="0B2A5CC6" w:rsidR="009C0A61" w:rsidRPr="00DB7D6F" w:rsidRDefault="009C0A61" w:rsidP="009C0A61">
      <w:pPr>
        <w:spacing w:after="0"/>
        <w:jc w:val="both"/>
        <w:rPr>
          <w:rFonts w:ascii="Times New Roman" w:eastAsia="Calibri" w:hAnsi="Times New Roman" w:cs="Times New Roman"/>
          <w:bCs/>
          <w:color w:val="000000"/>
          <w:sz w:val="20"/>
          <w:szCs w:val="20"/>
        </w:rPr>
      </w:pPr>
      <w:r w:rsidRPr="003059D2">
        <w:rPr>
          <w:rFonts w:ascii="Times New Roman" w:hAnsi="Times New Roman" w:cs="Times New Roman"/>
          <w:b/>
          <w:bCs/>
          <w:sz w:val="20"/>
          <w:szCs w:val="20"/>
        </w:rPr>
        <w:t xml:space="preserve">Table </w:t>
      </w:r>
      <w:r w:rsidR="007E2C98">
        <w:rPr>
          <w:rFonts w:ascii="Times New Roman" w:hAnsi="Times New Roman" w:cs="Times New Roman"/>
          <w:b/>
          <w:bCs/>
          <w:sz w:val="20"/>
          <w:szCs w:val="20"/>
        </w:rPr>
        <w:t>C</w:t>
      </w:r>
      <w:r w:rsidRPr="003059D2">
        <w:rPr>
          <w:rFonts w:ascii="Times New Roman" w:hAnsi="Times New Roman" w:cs="Times New Roman"/>
          <w:b/>
          <w:bCs/>
          <w:sz w:val="20"/>
          <w:szCs w:val="20"/>
        </w:rPr>
        <w:t>.</w:t>
      </w:r>
      <w:r>
        <w:rPr>
          <w:rFonts w:ascii="Times New Roman" w:hAnsi="Times New Roman" w:cs="Times New Roman"/>
          <w:b/>
          <w:bCs/>
          <w:sz w:val="20"/>
          <w:szCs w:val="20"/>
        </w:rPr>
        <w:t xml:space="preserve"> </w:t>
      </w:r>
      <w:r w:rsidRPr="0001048A">
        <w:rPr>
          <w:rFonts w:ascii="Times New Roman" w:eastAsia="Calibri" w:hAnsi="Times New Roman" w:cs="Times New Roman"/>
          <w:bCs/>
          <w:color w:val="000000"/>
          <w:sz w:val="20"/>
          <w:szCs w:val="20"/>
        </w:rPr>
        <w:t xml:space="preserve">Data for </w:t>
      </w:r>
      <w:r>
        <w:rPr>
          <w:rFonts w:ascii="Times New Roman" w:eastAsia="Calibri" w:hAnsi="Times New Roman" w:cs="Times New Roman"/>
          <w:bCs/>
          <w:color w:val="000000"/>
          <w:sz w:val="20"/>
          <w:szCs w:val="20"/>
        </w:rPr>
        <w:t xml:space="preserve">crane group </w:t>
      </w:r>
      <w:r w:rsidR="00367321" w:rsidRPr="00CA1F0E">
        <w:rPr>
          <w:rFonts w:ascii="Times New Roman" w:eastAsia="Calibri" w:hAnsi="Times New Roman" w:cs="Times New Roman"/>
          <w:b/>
          <w:color w:val="000000"/>
          <w:sz w:val="20"/>
          <w:szCs w:val="20"/>
        </w:rPr>
        <w:t>22</w:t>
      </w:r>
      <w:r w:rsidR="00031126" w:rsidRPr="00CA1F0E">
        <w:rPr>
          <w:rFonts w:ascii="Times New Roman" w:eastAsia="Calibri" w:hAnsi="Times New Roman" w:cs="Times New Roman"/>
          <w:b/>
          <w:color w:val="000000"/>
          <w:sz w:val="20"/>
          <w:szCs w:val="20"/>
        </w:rPr>
        <w:t>B</w:t>
      </w:r>
      <w:r w:rsidR="00367321" w:rsidRPr="00CA1F0E">
        <w:rPr>
          <w:rFonts w:ascii="Times New Roman" w:eastAsia="Calibri" w:hAnsi="Times New Roman" w:cs="Times New Roman"/>
          <w:b/>
          <w:color w:val="000000"/>
          <w:sz w:val="20"/>
          <w:szCs w:val="20"/>
        </w:rPr>
        <w:t>-</w:t>
      </w:r>
      <w:r w:rsidR="009A7DD3" w:rsidRPr="00CA1F0E">
        <w:rPr>
          <w:rFonts w:ascii="Times New Roman" w:eastAsia="Calibri" w:hAnsi="Times New Roman" w:cs="Times New Roman"/>
          <w:b/>
          <w:color w:val="000000"/>
          <w:sz w:val="20"/>
          <w:szCs w:val="20"/>
        </w:rPr>
        <w:t>54</w:t>
      </w:r>
      <w:r>
        <w:rPr>
          <w:rFonts w:ascii="Times New Roman" w:hAnsi="Times New Roman" w:cs="Times New Roman"/>
          <w:sz w:val="20"/>
          <w:szCs w:val="20"/>
        </w:rPr>
        <w:t>.</w:t>
      </w:r>
    </w:p>
    <w:tbl>
      <w:tblPr>
        <w:tblStyle w:val="TableGrid0"/>
        <w:tblW w:w="9360" w:type="dxa"/>
        <w:tblLook w:val="04A0" w:firstRow="1" w:lastRow="0" w:firstColumn="1" w:lastColumn="0" w:noHBand="0" w:noVBand="1"/>
      </w:tblPr>
      <w:tblGrid>
        <w:gridCol w:w="1024"/>
        <w:gridCol w:w="1378"/>
        <w:gridCol w:w="1170"/>
        <w:gridCol w:w="1414"/>
        <w:gridCol w:w="871"/>
        <w:gridCol w:w="1073"/>
        <w:gridCol w:w="1052"/>
        <w:gridCol w:w="1378"/>
      </w:tblGrid>
      <w:tr w:rsidR="00065A4D" w:rsidRPr="009A7DD3" w14:paraId="0FE49B98" w14:textId="77777777" w:rsidTr="009A7DD3">
        <w:tc>
          <w:tcPr>
            <w:tcW w:w="1024" w:type="dxa"/>
            <w:shd w:val="clear" w:color="auto" w:fill="E7E6E6" w:themeFill="background2"/>
            <w:vAlign w:val="center"/>
          </w:tcPr>
          <w:p w14:paraId="5E11A649" w14:textId="77777777" w:rsidR="00065A4D" w:rsidRPr="009A7DD3" w:rsidRDefault="00065A4D" w:rsidP="004B0BF9">
            <w:pPr>
              <w:jc w:val="center"/>
              <w:rPr>
                <w:rFonts w:ascii="Times New Roman" w:hAnsi="Times New Roman" w:cs="Times New Roman"/>
              </w:rPr>
            </w:pPr>
            <w:r w:rsidRPr="009A7DD3">
              <w:rPr>
                <w:rFonts w:ascii="Times New Roman" w:eastAsia="Calibri" w:hAnsi="Times New Roman" w:cs="Times New Roman"/>
                <w:b/>
                <w:color w:val="000000"/>
              </w:rPr>
              <w:t>Unique Group Icon</w:t>
            </w:r>
          </w:p>
        </w:tc>
        <w:tc>
          <w:tcPr>
            <w:tcW w:w="1378" w:type="dxa"/>
            <w:shd w:val="clear" w:color="auto" w:fill="E7E6E6" w:themeFill="background2"/>
            <w:vAlign w:val="center"/>
          </w:tcPr>
          <w:p w14:paraId="0885D939" w14:textId="77777777" w:rsidR="008B5862" w:rsidRPr="009A7DD3" w:rsidRDefault="00065A4D" w:rsidP="004B0BF9">
            <w:pPr>
              <w:jc w:val="center"/>
              <w:rPr>
                <w:rFonts w:ascii="Times New Roman" w:eastAsia="Calibri" w:hAnsi="Times New Roman" w:cs="Times New Roman"/>
                <w:b/>
                <w:color w:val="000000"/>
              </w:rPr>
            </w:pPr>
            <w:r w:rsidRPr="009A7DD3">
              <w:rPr>
                <w:rFonts w:ascii="Times New Roman" w:eastAsia="Calibri" w:hAnsi="Times New Roman" w:cs="Times New Roman"/>
                <w:b/>
                <w:color w:val="000000"/>
              </w:rPr>
              <w:t>Obs</w:t>
            </w:r>
            <w:r w:rsidR="008B5862" w:rsidRPr="009A7DD3">
              <w:rPr>
                <w:rFonts w:ascii="Times New Roman" w:eastAsia="Calibri" w:hAnsi="Times New Roman" w:cs="Times New Roman"/>
                <w:b/>
                <w:color w:val="000000"/>
              </w:rPr>
              <w:t>ervation</w:t>
            </w:r>
          </w:p>
          <w:p w14:paraId="662518CE" w14:textId="571CD78B" w:rsidR="00065A4D" w:rsidRPr="009A7DD3" w:rsidRDefault="00065A4D" w:rsidP="004B0BF9">
            <w:pPr>
              <w:jc w:val="center"/>
              <w:rPr>
                <w:rFonts w:ascii="Times New Roman" w:hAnsi="Times New Roman" w:cs="Times New Roman"/>
              </w:rPr>
            </w:pPr>
            <w:r w:rsidRPr="009A7DD3">
              <w:rPr>
                <w:rFonts w:ascii="Times New Roman" w:eastAsia="Calibri" w:hAnsi="Times New Roman" w:cs="Times New Roman"/>
                <w:b/>
                <w:color w:val="000000"/>
              </w:rPr>
              <w:t>Dates</w:t>
            </w:r>
          </w:p>
        </w:tc>
        <w:tc>
          <w:tcPr>
            <w:tcW w:w="1170" w:type="dxa"/>
            <w:shd w:val="clear" w:color="auto" w:fill="E7E6E6" w:themeFill="background2"/>
            <w:vAlign w:val="center"/>
          </w:tcPr>
          <w:p w14:paraId="38359252" w14:textId="77777777" w:rsidR="00065A4D" w:rsidRPr="009A7DD3" w:rsidRDefault="00065A4D" w:rsidP="004B0BF9">
            <w:pPr>
              <w:jc w:val="center"/>
              <w:rPr>
                <w:rFonts w:ascii="Times New Roman" w:hAnsi="Times New Roman" w:cs="Times New Roman"/>
              </w:rPr>
            </w:pPr>
            <w:r w:rsidRPr="009A7DD3">
              <w:rPr>
                <w:rFonts w:ascii="Times New Roman" w:eastAsia="Calibri" w:hAnsi="Times New Roman" w:cs="Times New Roman"/>
                <w:b/>
                <w:color w:val="000000"/>
              </w:rPr>
              <w:t xml:space="preserve"># of Cranes </w:t>
            </w:r>
            <w:proofErr w:type="spellStart"/>
            <w:proofErr w:type="gramStart"/>
            <w:r w:rsidRPr="009A7DD3">
              <w:rPr>
                <w:rFonts w:ascii="Times New Roman" w:eastAsia="Calibri" w:hAnsi="Times New Roman" w:cs="Times New Roman"/>
                <w:b/>
                <w:color w:val="000000"/>
              </w:rPr>
              <w:t>Adult:Juv</w:t>
            </w:r>
            <w:proofErr w:type="spellEnd"/>
            <w:proofErr w:type="gramEnd"/>
          </w:p>
        </w:tc>
        <w:tc>
          <w:tcPr>
            <w:tcW w:w="1414" w:type="dxa"/>
            <w:shd w:val="clear" w:color="auto" w:fill="E7E6E6" w:themeFill="background2"/>
            <w:vAlign w:val="center"/>
          </w:tcPr>
          <w:p w14:paraId="7A3B1473" w14:textId="6DFCF992" w:rsidR="00065A4D" w:rsidRPr="009A7DD3" w:rsidRDefault="00506D44" w:rsidP="004B0BF9">
            <w:pPr>
              <w:jc w:val="center"/>
              <w:rPr>
                <w:rFonts w:ascii="Times New Roman" w:hAnsi="Times New Roman" w:cs="Times New Roman"/>
              </w:rPr>
            </w:pPr>
            <w:r>
              <w:rPr>
                <w:rFonts w:ascii="Times New Roman" w:eastAsia="Calibri" w:hAnsi="Times New Roman" w:cs="Times New Roman"/>
                <w:b/>
                <w:color w:val="000000"/>
              </w:rPr>
              <w:t xml:space="preserve">PRRIP </w:t>
            </w:r>
            <w:r w:rsidR="00065A4D" w:rsidRPr="009A7DD3">
              <w:rPr>
                <w:rFonts w:ascii="Times New Roman" w:eastAsia="Calibri" w:hAnsi="Times New Roman" w:cs="Times New Roman"/>
                <w:b/>
                <w:color w:val="000000"/>
              </w:rPr>
              <w:t>Group ID</w:t>
            </w:r>
          </w:p>
        </w:tc>
        <w:tc>
          <w:tcPr>
            <w:tcW w:w="871" w:type="dxa"/>
            <w:shd w:val="clear" w:color="auto" w:fill="E7E6E6" w:themeFill="background2"/>
            <w:vAlign w:val="center"/>
          </w:tcPr>
          <w:p w14:paraId="478C769D" w14:textId="77777777" w:rsidR="00065A4D" w:rsidRPr="009A7DD3" w:rsidRDefault="00065A4D" w:rsidP="004B0BF9">
            <w:pPr>
              <w:jc w:val="center"/>
              <w:rPr>
                <w:rFonts w:ascii="Times New Roman" w:hAnsi="Times New Roman" w:cs="Times New Roman"/>
              </w:rPr>
            </w:pPr>
            <w:r w:rsidRPr="009A7DD3">
              <w:rPr>
                <w:rFonts w:ascii="Times New Roman" w:eastAsia="Calibri" w:hAnsi="Times New Roman" w:cs="Times New Roman"/>
                <w:b/>
                <w:color w:val="000000"/>
              </w:rPr>
              <w:t>Use Site #</w:t>
            </w:r>
          </w:p>
        </w:tc>
        <w:tc>
          <w:tcPr>
            <w:tcW w:w="1073" w:type="dxa"/>
            <w:shd w:val="clear" w:color="auto" w:fill="E7E6E6" w:themeFill="background2"/>
            <w:vAlign w:val="center"/>
          </w:tcPr>
          <w:p w14:paraId="72AF422B" w14:textId="77777777" w:rsidR="00065A4D" w:rsidRPr="009A7DD3" w:rsidRDefault="00065A4D" w:rsidP="004B0BF9">
            <w:pPr>
              <w:jc w:val="center"/>
              <w:rPr>
                <w:rFonts w:ascii="Times New Roman" w:hAnsi="Times New Roman" w:cs="Times New Roman"/>
              </w:rPr>
            </w:pPr>
            <w:r w:rsidRPr="009A7DD3">
              <w:rPr>
                <w:rFonts w:ascii="Times New Roman" w:eastAsia="Calibri" w:hAnsi="Times New Roman" w:cs="Times New Roman"/>
                <w:b/>
                <w:color w:val="000000"/>
              </w:rPr>
              <w:t xml:space="preserve">Zone 14N </w:t>
            </w:r>
            <w:proofErr w:type="spellStart"/>
            <w:r w:rsidRPr="009A7DD3">
              <w:rPr>
                <w:rFonts w:ascii="Times New Roman" w:eastAsia="Calibri" w:hAnsi="Times New Roman" w:cs="Times New Roman"/>
                <w:b/>
                <w:color w:val="000000"/>
              </w:rPr>
              <w:t>UTMx</w:t>
            </w:r>
            <w:proofErr w:type="spellEnd"/>
          </w:p>
        </w:tc>
        <w:tc>
          <w:tcPr>
            <w:tcW w:w="1052" w:type="dxa"/>
            <w:shd w:val="clear" w:color="auto" w:fill="E7E6E6" w:themeFill="background2"/>
            <w:vAlign w:val="center"/>
          </w:tcPr>
          <w:p w14:paraId="488A635B" w14:textId="77777777" w:rsidR="00065A4D" w:rsidRPr="009A7DD3" w:rsidRDefault="00065A4D" w:rsidP="004B0BF9">
            <w:pPr>
              <w:jc w:val="center"/>
              <w:rPr>
                <w:rFonts w:ascii="Times New Roman" w:hAnsi="Times New Roman" w:cs="Times New Roman"/>
              </w:rPr>
            </w:pPr>
            <w:r w:rsidRPr="009A7DD3">
              <w:rPr>
                <w:rFonts w:ascii="Times New Roman" w:eastAsia="Calibri" w:hAnsi="Times New Roman" w:cs="Times New Roman"/>
                <w:b/>
                <w:color w:val="000000"/>
              </w:rPr>
              <w:t xml:space="preserve">Zone 14N </w:t>
            </w:r>
            <w:proofErr w:type="spellStart"/>
            <w:r w:rsidRPr="009A7DD3">
              <w:rPr>
                <w:rFonts w:ascii="Times New Roman" w:eastAsia="Calibri" w:hAnsi="Times New Roman" w:cs="Times New Roman"/>
                <w:b/>
                <w:color w:val="000000"/>
              </w:rPr>
              <w:t>UTMy</w:t>
            </w:r>
            <w:proofErr w:type="spellEnd"/>
          </w:p>
        </w:tc>
        <w:tc>
          <w:tcPr>
            <w:tcW w:w="1378" w:type="dxa"/>
            <w:shd w:val="clear" w:color="auto" w:fill="E7E6E6" w:themeFill="background2"/>
            <w:vAlign w:val="center"/>
          </w:tcPr>
          <w:p w14:paraId="00127E18" w14:textId="77777777" w:rsidR="00065A4D" w:rsidRPr="009A7DD3" w:rsidRDefault="00065A4D" w:rsidP="004B0BF9">
            <w:pPr>
              <w:jc w:val="center"/>
              <w:rPr>
                <w:rFonts w:ascii="Times New Roman" w:hAnsi="Times New Roman" w:cs="Times New Roman"/>
              </w:rPr>
            </w:pPr>
            <w:r w:rsidRPr="009A7DD3">
              <w:rPr>
                <w:rFonts w:ascii="Times New Roman" w:eastAsia="Calibri" w:hAnsi="Times New Roman" w:cs="Times New Roman"/>
                <w:b/>
                <w:color w:val="000000"/>
              </w:rPr>
              <w:t>Observation Type</w:t>
            </w:r>
          </w:p>
        </w:tc>
      </w:tr>
      <w:tr w:rsidR="00720306" w:rsidRPr="009A7DD3" w14:paraId="4C0E917F" w14:textId="77777777" w:rsidTr="00DE12E5">
        <w:tc>
          <w:tcPr>
            <w:tcW w:w="1024" w:type="dxa"/>
            <w:vAlign w:val="center"/>
          </w:tcPr>
          <w:p w14:paraId="5031D84E" w14:textId="5D45CB81" w:rsidR="00720306" w:rsidRPr="009A7DD3" w:rsidRDefault="00DE12E5" w:rsidP="000D101B">
            <w:pPr>
              <w:jc w:val="center"/>
              <w:rPr>
                <w:rFonts w:ascii="Times New Roman" w:hAnsi="Times New Roman" w:cs="Times New Roman"/>
              </w:rPr>
            </w:pPr>
            <w:r>
              <w:rPr>
                <w:rFonts w:ascii="Times New Roman" w:hAnsi="Times New Roman" w:cs="Times New Roman"/>
                <w:noProof/>
              </w:rPr>
              <w:drawing>
                <wp:inline distT="0" distB="0" distL="0" distR="0" wp14:anchorId="599D02E8" wp14:editId="34D322DB">
                  <wp:extent cx="182880" cy="182880"/>
                  <wp:effectExtent l="0" t="0" r="7620" b="762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Picture 47"/>
                          <pic:cNvPicPr/>
                        </pic:nvPicPr>
                        <pic:blipFill>
                          <a:blip r:embed="rId35">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p>
        </w:tc>
        <w:tc>
          <w:tcPr>
            <w:tcW w:w="1378" w:type="dxa"/>
            <w:vAlign w:val="center"/>
          </w:tcPr>
          <w:p w14:paraId="23440A1F" w14:textId="272C0E8C" w:rsidR="00720306" w:rsidRPr="009A7DD3" w:rsidRDefault="00720306" w:rsidP="00720306">
            <w:pPr>
              <w:jc w:val="center"/>
              <w:rPr>
                <w:rFonts w:ascii="Times New Roman" w:hAnsi="Times New Roman" w:cs="Times New Roman"/>
              </w:rPr>
            </w:pPr>
            <w:r>
              <w:rPr>
                <w:rFonts w:ascii="Times New Roman" w:hAnsi="Times New Roman" w:cs="Times New Roman"/>
              </w:rPr>
              <w:t>11/15</w:t>
            </w:r>
            <w:r w:rsidRPr="009A7DD3">
              <w:rPr>
                <w:rFonts w:ascii="Times New Roman" w:hAnsi="Times New Roman" w:cs="Times New Roman"/>
              </w:rPr>
              <w:t>/22</w:t>
            </w:r>
          </w:p>
        </w:tc>
        <w:tc>
          <w:tcPr>
            <w:tcW w:w="1170" w:type="dxa"/>
            <w:vAlign w:val="center"/>
          </w:tcPr>
          <w:p w14:paraId="0444FC51" w14:textId="181097A8" w:rsidR="00720306" w:rsidRPr="009A7DD3" w:rsidRDefault="00720306" w:rsidP="00720306">
            <w:pPr>
              <w:jc w:val="center"/>
              <w:rPr>
                <w:rFonts w:ascii="Times New Roman" w:hAnsi="Times New Roman" w:cs="Times New Roman"/>
              </w:rPr>
            </w:pPr>
            <w:r>
              <w:rPr>
                <w:rFonts w:ascii="Times New Roman" w:hAnsi="Times New Roman" w:cs="Times New Roman"/>
              </w:rPr>
              <w:t>2</w:t>
            </w:r>
            <w:r w:rsidRPr="009A7DD3">
              <w:rPr>
                <w:rFonts w:ascii="Times New Roman" w:hAnsi="Times New Roman" w:cs="Times New Roman"/>
              </w:rPr>
              <w:t>:1</w:t>
            </w:r>
          </w:p>
        </w:tc>
        <w:tc>
          <w:tcPr>
            <w:tcW w:w="1414" w:type="dxa"/>
            <w:vAlign w:val="center"/>
          </w:tcPr>
          <w:p w14:paraId="6590539D" w14:textId="77069CC8" w:rsidR="00720306" w:rsidRPr="009A7DD3" w:rsidRDefault="00720306" w:rsidP="00720306">
            <w:pPr>
              <w:jc w:val="center"/>
              <w:rPr>
                <w:rFonts w:ascii="Times New Roman" w:hAnsi="Times New Roman" w:cs="Times New Roman"/>
              </w:rPr>
            </w:pPr>
            <w:r w:rsidRPr="009A7DD3">
              <w:rPr>
                <w:rFonts w:ascii="Times New Roman" w:hAnsi="Times New Roman" w:cs="Times New Roman"/>
                <w:color w:val="000000"/>
              </w:rPr>
              <w:t>2022FA0</w:t>
            </w:r>
            <w:r>
              <w:rPr>
                <w:rFonts w:ascii="Times New Roman" w:hAnsi="Times New Roman" w:cs="Times New Roman"/>
                <w:color w:val="000000"/>
              </w:rPr>
              <w:t>3</w:t>
            </w:r>
          </w:p>
        </w:tc>
        <w:tc>
          <w:tcPr>
            <w:tcW w:w="871" w:type="dxa"/>
            <w:vAlign w:val="center"/>
          </w:tcPr>
          <w:p w14:paraId="6CE4A3F8" w14:textId="798F0FE2" w:rsidR="00720306" w:rsidRPr="009A7DD3" w:rsidRDefault="00720306" w:rsidP="00720306">
            <w:pPr>
              <w:jc w:val="center"/>
              <w:rPr>
                <w:rFonts w:ascii="Times New Roman" w:hAnsi="Times New Roman" w:cs="Times New Roman"/>
              </w:rPr>
            </w:pPr>
            <w:r>
              <w:rPr>
                <w:rFonts w:ascii="Times New Roman" w:hAnsi="Times New Roman" w:cs="Times New Roman"/>
              </w:rPr>
              <w:t>3</w:t>
            </w:r>
          </w:p>
        </w:tc>
        <w:tc>
          <w:tcPr>
            <w:tcW w:w="1073" w:type="dxa"/>
            <w:vAlign w:val="center"/>
          </w:tcPr>
          <w:p w14:paraId="1A735D8D" w14:textId="141A41E7" w:rsidR="00720306" w:rsidRPr="00720306" w:rsidRDefault="00720306" w:rsidP="00720306">
            <w:pPr>
              <w:jc w:val="center"/>
              <w:rPr>
                <w:rFonts w:ascii="Times New Roman" w:hAnsi="Times New Roman" w:cs="Times New Roman"/>
              </w:rPr>
            </w:pPr>
            <w:r w:rsidRPr="00720306">
              <w:rPr>
                <w:rFonts w:ascii="Times New Roman" w:hAnsi="Times New Roman" w:cs="Times New Roman"/>
                <w:color w:val="000000"/>
              </w:rPr>
              <w:t>543738</w:t>
            </w:r>
          </w:p>
        </w:tc>
        <w:tc>
          <w:tcPr>
            <w:tcW w:w="1052" w:type="dxa"/>
            <w:vAlign w:val="center"/>
          </w:tcPr>
          <w:p w14:paraId="56D8B8D2" w14:textId="2D03124F" w:rsidR="00720306" w:rsidRPr="00720306" w:rsidRDefault="00720306" w:rsidP="00720306">
            <w:pPr>
              <w:jc w:val="center"/>
              <w:rPr>
                <w:rFonts w:ascii="Times New Roman" w:hAnsi="Times New Roman" w:cs="Times New Roman"/>
              </w:rPr>
            </w:pPr>
            <w:r w:rsidRPr="00720306">
              <w:rPr>
                <w:rFonts w:ascii="Times New Roman" w:hAnsi="Times New Roman" w:cs="Times New Roman"/>
                <w:color w:val="000000"/>
              </w:rPr>
              <w:t>4513828</w:t>
            </w:r>
          </w:p>
        </w:tc>
        <w:tc>
          <w:tcPr>
            <w:tcW w:w="1378" w:type="dxa"/>
            <w:vAlign w:val="center"/>
          </w:tcPr>
          <w:p w14:paraId="53373EE2" w14:textId="50C779A9" w:rsidR="00720306" w:rsidRPr="009A7DD3" w:rsidRDefault="00720306" w:rsidP="00720306">
            <w:pPr>
              <w:jc w:val="center"/>
              <w:rPr>
                <w:rFonts w:ascii="Times New Roman" w:hAnsi="Times New Roman" w:cs="Times New Roman"/>
              </w:rPr>
            </w:pPr>
            <w:r w:rsidRPr="009A7DD3">
              <w:rPr>
                <w:rFonts w:ascii="Times New Roman" w:hAnsi="Times New Roman" w:cs="Times New Roman"/>
                <w:color w:val="000000"/>
              </w:rPr>
              <w:t>Sys-Flight</w:t>
            </w:r>
          </w:p>
        </w:tc>
      </w:tr>
      <w:bookmarkEnd w:id="44"/>
      <w:bookmarkEnd w:id="46"/>
    </w:tbl>
    <w:p w14:paraId="5EDEB6CB" w14:textId="77777777" w:rsidR="006906F4" w:rsidRDefault="006906F4">
      <w:pPr>
        <w:rPr>
          <w:rFonts w:ascii="Times New Roman" w:hAnsi="Times New Roman" w:cs="Times New Roman"/>
          <w:sz w:val="24"/>
          <w:szCs w:val="24"/>
        </w:rPr>
      </w:pPr>
      <w:r>
        <w:rPr>
          <w:rFonts w:ascii="Times New Roman" w:hAnsi="Times New Roman" w:cs="Times New Roman"/>
          <w:sz w:val="24"/>
          <w:szCs w:val="24"/>
        </w:rPr>
        <w:br w:type="page"/>
      </w:r>
    </w:p>
    <w:bookmarkEnd w:id="45"/>
    <w:p w14:paraId="6AC4BCF1" w14:textId="77777777" w:rsidR="00166041" w:rsidRDefault="00166041" w:rsidP="002348B8">
      <w:pPr>
        <w:rPr>
          <w:rFonts w:ascii="Times New Roman" w:hAnsi="Times New Roman" w:cs="Times New Roman"/>
          <w:b/>
          <w:bCs/>
          <w:sz w:val="28"/>
          <w:szCs w:val="28"/>
        </w:rPr>
        <w:sectPr w:rsidR="00166041" w:rsidSect="00CA1F0E">
          <w:pgSz w:w="12240" w:h="15840" w:code="1"/>
          <w:pgMar w:top="1440" w:right="1440" w:bottom="1440" w:left="1440" w:header="720" w:footer="634" w:gutter="0"/>
          <w:lnNumType w:countBy="1"/>
          <w:cols w:space="720"/>
          <w:docGrid w:linePitch="360"/>
        </w:sectPr>
      </w:pPr>
    </w:p>
    <w:p w14:paraId="1A5E50F6" w14:textId="1C24664B" w:rsidR="008C65B5" w:rsidRDefault="006906F4" w:rsidP="00305B07">
      <w:pPr>
        <w:pStyle w:val="Heading1"/>
      </w:pPr>
      <w:bookmarkStart w:id="48" w:name="_Appendix_B"/>
      <w:bookmarkStart w:id="49" w:name="_Toc107310265"/>
      <w:bookmarkEnd w:id="48"/>
      <w:r w:rsidRPr="00AA7C32">
        <w:lastRenderedPageBreak/>
        <w:t>Appendix B</w:t>
      </w:r>
      <w:bookmarkEnd w:id="49"/>
    </w:p>
    <w:p w14:paraId="4077FE71" w14:textId="72EA2AE1" w:rsidR="001C3341" w:rsidRDefault="001C3341" w:rsidP="002348B8">
      <w:pPr>
        <w:rPr>
          <w:rFonts w:ascii="Times New Roman" w:hAnsi="Times New Roman" w:cs="Times New Roman"/>
          <w:b/>
          <w:bCs/>
          <w:sz w:val="26"/>
          <w:szCs w:val="26"/>
        </w:rPr>
      </w:pPr>
      <w:r>
        <w:rPr>
          <w:rFonts w:ascii="Times New Roman" w:hAnsi="Times New Roman" w:cs="Times New Roman"/>
          <w:b/>
          <w:bCs/>
          <w:sz w:val="26"/>
          <w:szCs w:val="26"/>
        </w:rPr>
        <w:t>Past research synthesis</w:t>
      </w:r>
    </w:p>
    <w:tbl>
      <w:tblPr>
        <w:tblW w:w="5037" w:type="pct"/>
        <w:tblLayout w:type="fixed"/>
        <w:tblLook w:val="04A0" w:firstRow="1" w:lastRow="0" w:firstColumn="1" w:lastColumn="0" w:noHBand="0" w:noVBand="1"/>
      </w:tblPr>
      <w:tblGrid>
        <w:gridCol w:w="1167"/>
        <w:gridCol w:w="1200"/>
        <w:gridCol w:w="1568"/>
        <w:gridCol w:w="2630"/>
        <w:gridCol w:w="3689"/>
        <w:gridCol w:w="2792"/>
      </w:tblGrid>
      <w:tr w:rsidR="00951495" w:rsidRPr="009F529C" w14:paraId="474FE723" w14:textId="77777777" w:rsidTr="002C13CD">
        <w:trPr>
          <w:cantSplit/>
          <w:trHeight w:val="280"/>
        </w:trPr>
        <w:tc>
          <w:tcPr>
            <w:tcW w:w="44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E6DBD2D" w14:textId="77777777" w:rsidR="0032193D" w:rsidRPr="001C7E37" w:rsidRDefault="0032193D" w:rsidP="00C304AD">
            <w:pPr>
              <w:spacing w:after="0" w:line="240" w:lineRule="auto"/>
              <w:jc w:val="center"/>
              <w:rPr>
                <w:rFonts w:ascii="Times New Roman" w:eastAsia="Times New Roman" w:hAnsi="Times New Roman" w:cs="Times New Roman"/>
                <w:b/>
                <w:bCs/>
                <w:color w:val="000000"/>
                <w:sz w:val="18"/>
                <w:szCs w:val="18"/>
              </w:rPr>
            </w:pPr>
            <w:bookmarkStart w:id="50" w:name="_Hlk123219859"/>
            <w:r w:rsidRPr="001C7E37">
              <w:rPr>
                <w:rFonts w:ascii="Times New Roman" w:eastAsia="Times New Roman" w:hAnsi="Times New Roman" w:cs="Times New Roman"/>
                <w:b/>
                <w:bCs/>
                <w:color w:val="000000"/>
                <w:sz w:val="18"/>
                <w:szCs w:val="18"/>
              </w:rPr>
              <w:t>Published</w:t>
            </w:r>
          </w:p>
        </w:tc>
        <w:tc>
          <w:tcPr>
            <w:tcW w:w="460" w:type="pct"/>
            <w:tcBorders>
              <w:top w:val="single" w:sz="4" w:space="0" w:color="auto"/>
              <w:left w:val="nil"/>
              <w:bottom w:val="single" w:sz="4" w:space="0" w:color="auto"/>
              <w:right w:val="single" w:sz="4" w:space="0" w:color="auto"/>
            </w:tcBorders>
            <w:shd w:val="clear" w:color="auto" w:fill="auto"/>
            <w:vAlign w:val="center"/>
            <w:hideMark/>
          </w:tcPr>
          <w:p w14:paraId="22FF1162" w14:textId="77777777" w:rsidR="0032193D" w:rsidRPr="001C7E37" w:rsidRDefault="0032193D" w:rsidP="00C304AD">
            <w:pPr>
              <w:spacing w:after="0" w:line="240" w:lineRule="auto"/>
              <w:jc w:val="center"/>
              <w:rPr>
                <w:rFonts w:ascii="Times New Roman" w:eastAsia="Times New Roman" w:hAnsi="Times New Roman" w:cs="Times New Roman"/>
                <w:b/>
                <w:bCs/>
                <w:color w:val="000000"/>
                <w:sz w:val="18"/>
                <w:szCs w:val="18"/>
              </w:rPr>
            </w:pPr>
            <w:r w:rsidRPr="001C7E37">
              <w:rPr>
                <w:rFonts w:ascii="Times New Roman" w:eastAsia="Times New Roman" w:hAnsi="Times New Roman" w:cs="Times New Roman"/>
                <w:b/>
                <w:bCs/>
                <w:color w:val="000000"/>
                <w:sz w:val="18"/>
                <w:szCs w:val="18"/>
              </w:rPr>
              <w:t>Study Topic</w:t>
            </w:r>
          </w:p>
        </w:tc>
        <w:tc>
          <w:tcPr>
            <w:tcW w:w="601" w:type="pct"/>
            <w:tcBorders>
              <w:top w:val="single" w:sz="4" w:space="0" w:color="auto"/>
              <w:left w:val="nil"/>
              <w:bottom w:val="single" w:sz="4" w:space="0" w:color="auto"/>
              <w:right w:val="single" w:sz="4" w:space="0" w:color="auto"/>
            </w:tcBorders>
            <w:shd w:val="clear" w:color="auto" w:fill="auto"/>
            <w:vAlign w:val="center"/>
            <w:hideMark/>
          </w:tcPr>
          <w:p w14:paraId="2E4AB29F" w14:textId="77777777" w:rsidR="0032193D" w:rsidRPr="001C7E37" w:rsidRDefault="0032193D" w:rsidP="00C304AD">
            <w:pPr>
              <w:spacing w:after="0" w:line="240" w:lineRule="auto"/>
              <w:jc w:val="center"/>
              <w:rPr>
                <w:rFonts w:ascii="Times New Roman" w:eastAsia="Times New Roman" w:hAnsi="Times New Roman" w:cs="Times New Roman"/>
                <w:b/>
                <w:bCs/>
                <w:color w:val="000000"/>
                <w:sz w:val="18"/>
                <w:szCs w:val="18"/>
              </w:rPr>
            </w:pPr>
            <w:r w:rsidRPr="001C7E37">
              <w:rPr>
                <w:rFonts w:ascii="Times New Roman" w:eastAsia="Times New Roman" w:hAnsi="Times New Roman" w:cs="Times New Roman"/>
                <w:b/>
                <w:bCs/>
                <w:color w:val="000000"/>
                <w:sz w:val="18"/>
                <w:szCs w:val="18"/>
              </w:rPr>
              <w:t>Document Title</w:t>
            </w:r>
          </w:p>
        </w:tc>
        <w:tc>
          <w:tcPr>
            <w:tcW w:w="1008" w:type="pct"/>
            <w:tcBorders>
              <w:top w:val="single" w:sz="4" w:space="0" w:color="auto"/>
              <w:left w:val="nil"/>
              <w:bottom w:val="single" w:sz="4" w:space="0" w:color="auto"/>
              <w:right w:val="single" w:sz="4" w:space="0" w:color="auto"/>
            </w:tcBorders>
            <w:shd w:val="clear" w:color="auto" w:fill="auto"/>
            <w:vAlign w:val="center"/>
            <w:hideMark/>
          </w:tcPr>
          <w:p w14:paraId="02B34553" w14:textId="77777777" w:rsidR="0032193D" w:rsidRPr="001C7E37" w:rsidRDefault="0032193D" w:rsidP="00C304AD">
            <w:pPr>
              <w:spacing w:after="0" w:line="240" w:lineRule="auto"/>
              <w:jc w:val="center"/>
              <w:rPr>
                <w:rFonts w:ascii="Times New Roman" w:eastAsia="Times New Roman" w:hAnsi="Times New Roman" w:cs="Times New Roman"/>
                <w:b/>
                <w:bCs/>
                <w:color w:val="000000"/>
                <w:sz w:val="18"/>
                <w:szCs w:val="18"/>
              </w:rPr>
            </w:pPr>
            <w:r w:rsidRPr="001C7E37">
              <w:rPr>
                <w:rFonts w:ascii="Times New Roman" w:eastAsia="Times New Roman" w:hAnsi="Times New Roman" w:cs="Times New Roman"/>
                <w:b/>
                <w:bCs/>
                <w:color w:val="000000"/>
                <w:sz w:val="18"/>
                <w:szCs w:val="18"/>
              </w:rPr>
              <w:t>Summary</w:t>
            </w:r>
          </w:p>
        </w:tc>
        <w:tc>
          <w:tcPr>
            <w:tcW w:w="1414" w:type="pct"/>
            <w:tcBorders>
              <w:top w:val="single" w:sz="4" w:space="0" w:color="auto"/>
              <w:left w:val="nil"/>
              <w:bottom w:val="single" w:sz="4" w:space="0" w:color="auto"/>
              <w:right w:val="single" w:sz="4" w:space="0" w:color="auto"/>
            </w:tcBorders>
            <w:shd w:val="clear" w:color="auto" w:fill="auto"/>
            <w:vAlign w:val="center"/>
            <w:hideMark/>
          </w:tcPr>
          <w:p w14:paraId="3277202C" w14:textId="23A13BF3" w:rsidR="0032193D" w:rsidRPr="001C7E37" w:rsidRDefault="00623102" w:rsidP="00C304AD">
            <w:pPr>
              <w:spacing w:after="0" w:line="240" w:lineRule="auto"/>
              <w:jc w:val="center"/>
              <w:rPr>
                <w:rFonts w:ascii="Times New Roman" w:eastAsia="Times New Roman" w:hAnsi="Times New Roman" w:cs="Times New Roman"/>
                <w:b/>
                <w:bCs/>
                <w:color w:val="000000"/>
                <w:sz w:val="18"/>
                <w:szCs w:val="18"/>
              </w:rPr>
            </w:pPr>
            <w:r w:rsidRPr="001C7E37">
              <w:rPr>
                <w:rFonts w:ascii="Times New Roman" w:eastAsia="Times New Roman" w:hAnsi="Times New Roman" w:cs="Times New Roman"/>
                <w:b/>
                <w:bCs/>
                <w:color w:val="000000"/>
                <w:sz w:val="18"/>
                <w:szCs w:val="18"/>
              </w:rPr>
              <w:t>Princ</w:t>
            </w:r>
            <w:r>
              <w:rPr>
                <w:rFonts w:ascii="Times New Roman" w:eastAsia="Times New Roman" w:hAnsi="Times New Roman" w:cs="Times New Roman"/>
                <w:b/>
                <w:bCs/>
                <w:color w:val="000000"/>
                <w:sz w:val="18"/>
                <w:szCs w:val="18"/>
              </w:rPr>
              <w:t>ipal</w:t>
            </w:r>
            <w:r w:rsidRPr="001C7E37">
              <w:rPr>
                <w:rFonts w:ascii="Times New Roman" w:eastAsia="Times New Roman" w:hAnsi="Times New Roman" w:cs="Times New Roman"/>
                <w:b/>
                <w:bCs/>
                <w:color w:val="000000"/>
                <w:sz w:val="18"/>
                <w:szCs w:val="18"/>
              </w:rPr>
              <w:t xml:space="preserve"> </w:t>
            </w:r>
            <w:r w:rsidR="0032193D" w:rsidRPr="001C7E37">
              <w:rPr>
                <w:rFonts w:ascii="Times New Roman" w:eastAsia="Times New Roman" w:hAnsi="Times New Roman" w:cs="Times New Roman"/>
                <w:b/>
                <w:bCs/>
                <w:color w:val="000000"/>
                <w:sz w:val="18"/>
                <w:szCs w:val="18"/>
              </w:rPr>
              <w:t>Findings</w:t>
            </w:r>
          </w:p>
        </w:tc>
        <w:tc>
          <w:tcPr>
            <w:tcW w:w="1070" w:type="pct"/>
            <w:tcBorders>
              <w:top w:val="single" w:sz="4" w:space="0" w:color="auto"/>
              <w:left w:val="nil"/>
              <w:bottom w:val="single" w:sz="4" w:space="0" w:color="auto"/>
              <w:right w:val="single" w:sz="4" w:space="0" w:color="auto"/>
            </w:tcBorders>
            <w:shd w:val="clear" w:color="auto" w:fill="auto"/>
            <w:vAlign w:val="center"/>
            <w:hideMark/>
          </w:tcPr>
          <w:p w14:paraId="1F1A1979" w14:textId="77777777" w:rsidR="0032193D" w:rsidRPr="001C7E37" w:rsidRDefault="0032193D" w:rsidP="00C304AD">
            <w:pPr>
              <w:spacing w:after="0" w:line="240" w:lineRule="auto"/>
              <w:jc w:val="center"/>
              <w:rPr>
                <w:rFonts w:ascii="Times New Roman" w:eastAsia="Times New Roman" w:hAnsi="Times New Roman" w:cs="Times New Roman"/>
                <w:b/>
                <w:bCs/>
                <w:color w:val="000000"/>
                <w:sz w:val="18"/>
                <w:szCs w:val="18"/>
              </w:rPr>
            </w:pPr>
            <w:r w:rsidRPr="001C7E37">
              <w:rPr>
                <w:rFonts w:ascii="Times New Roman" w:eastAsia="Times New Roman" w:hAnsi="Times New Roman" w:cs="Times New Roman"/>
                <w:b/>
                <w:bCs/>
                <w:color w:val="000000"/>
                <w:sz w:val="18"/>
                <w:szCs w:val="18"/>
              </w:rPr>
              <w:t>Citation</w:t>
            </w:r>
          </w:p>
        </w:tc>
      </w:tr>
      <w:bookmarkEnd w:id="50"/>
      <w:tr w:rsidR="00350C00" w:rsidRPr="009F529C" w14:paraId="75B8C35B" w14:textId="77777777" w:rsidTr="003937F7">
        <w:trPr>
          <w:cantSplit/>
          <w:trHeight w:val="1862"/>
        </w:trPr>
        <w:tc>
          <w:tcPr>
            <w:tcW w:w="447" w:type="pct"/>
            <w:tcBorders>
              <w:top w:val="nil"/>
              <w:left w:val="single" w:sz="4" w:space="0" w:color="auto"/>
              <w:bottom w:val="single" w:sz="4" w:space="0" w:color="auto"/>
              <w:right w:val="single" w:sz="4" w:space="0" w:color="auto"/>
            </w:tcBorders>
            <w:shd w:val="clear" w:color="auto" w:fill="FFFFFF" w:themeFill="background1"/>
            <w:vAlign w:val="center"/>
          </w:tcPr>
          <w:p w14:paraId="13AB6438" w14:textId="3B27CDE0" w:rsidR="00350C00" w:rsidRPr="001C7E37" w:rsidRDefault="00350C00" w:rsidP="00C304AD">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2022</w:t>
            </w:r>
          </w:p>
        </w:tc>
        <w:tc>
          <w:tcPr>
            <w:tcW w:w="460" w:type="pct"/>
            <w:tcBorders>
              <w:top w:val="nil"/>
              <w:left w:val="nil"/>
              <w:bottom w:val="single" w:sz="4" w:space="0" w:color="auto"/>
              <w:right w:val="single" w:sz="4" w:space="0" w:color="auto"/>
            </w:tcBorders>
            <w:shd w:val="clear" w:color="auto" w:fill="FFFFFF" w:themeFill="background1"/>
            <w:vAlign w:val="center"/>
          </w:tcPr>
          <w:p w14:paraId="313084B2" w14:textId="4343B8A7" w:rsidR="00350C00" w:rsidRPr="001C7E37" w:rsidRDefault="0038129F" w:rsidP="00C304AD">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 xml:space="preserve">Habitat </w:t>
            </w:r>
            <w:r w:rsidR="00E76168" w:rsidRPr="001C7E37">
              <w:rPr>
                <w:rFonts w:ascii="Times New Roman" w:eastAsia="Times New Roman" w:hAnsi="Times New Roman" w:cs="Times New Roman"/>
                <w:color w:val="000000"/>
                <w:sz w:val="18"/>
                <w:szCs w:val="18"/>
              </w:rPr>
              <w:t>use</w:t>
            </w:r>
          </w:p>
        </w:tc>
        <w:tc>
          <w:tcPr>
            <w:tcW w:w="601" w:type="pct"/>
            <w:tcBorders>
              <w:top w:val="nil"/>
              <w:left w:val="nil"/>
              <w:bottom w:val="single" w:sz="4" w:space="0" w:color="auto"/>
              <w:right w:val="single" w:sz="4" w:space="0" w:color="auto"/>
            </w:tcBorders>
            <w:shd w:val="clear" w:color="auto" w:fill="FFFFFF" w:themeFill="background1"/>
            <w:vAlign w:val="center"/>
          </w:tcPr>
          <w:p w14:paraId="2D5F7E07" w14:textId="40BABE8D" w:rsidR="00350C00" w:rsidRPr="001C7E37" w:rsidRDefault="00A77096" w:rsidP="00C304AD">
            <w:pPr>
              <w:spacing w:after="0" w:line="240" w:lineRule="auto"/>
              <w:jc w:val="center"/>
              <w:rPr>
                <w:rFonts w:ascii="Times New Roman" w:eastAsia="Times New Roman" w:hAnsi="Times New Roman" w:cs="Times New Roman"/>
                <w:color w:val="000000"/>
                <w:sz w:val="18"/>
                <w:szCs w:val="18"/>
              </w:rPr>
            </w:pPr>
            <w:r w:rsidRPr="001C7E37">
              <w:rPr>
                <w:rFonts w:ascii="Times New Roman" w:hAnsi="Times New Roman" w:cs="Times New Roman"/>
                <w:sz w:val="18"/>
                <w:szCs w:val="18"/>
              </w:rPr>
              <w:t xml:space="preserve">Whooping </w:t>
            </w:r>
            <w:r w:rsidR="00D25ACF" w:rsidRPr="001C7E37">
              <w:rPr>
                <w:rFonts w:ascii="Times New Roman" w:hAnsi="Times New Roman" w:cs="Times New Roman"/>
                <w:sz w:val="18"/>
                <w:szCs w:val="18"/>
              </w:rPr>
              <w:t>c</w:t>
            </w:r>
            <w:r w:rsidRPr="001C7E37">
              <w:rPr>
                <w:rFonts w:ascii="Times New Roman" w:hAnsi="Times New Roman" w:cs="Times New Roman"/>
                <w:sz w:val="18"/>
                <w:szCs w:val="18"/>
              </w:rPr>
              <w:t>rane (</w:t>
            </w:r>
            <w:r w:rsidRPr="001C7E37">
              <w:rPr>
                <w:rFonts w:ascii="Times New Roman" w:hAnsi="Times New Roman" w:cs="Times New Roman"/>
                <w:i/>
                <w:iCs/>
                <w:sz w:val="18"/>
                <w:szCs w:val="18"/>
              </w:rPr>
              <w:t>Grus americana</w:t>
            </w:r>
            <w:r w:rsidRPr="001C7E37">
              <w:rPr>
                <w:rFonts w:ascii="Times New Roman" w:hAnsi="Times New Roman" w:cs="Times New Roman"/>
                <w:sz w:val="18"/>
                <w:szCs w:val="18"/>
              </w:rPr>
              <w:t xml:space="preserve">) use patterns in relation to an </w:t>
            </w:r>
            <w:proofErr w:type="spellStart"/>
            <w:r w:rsidRPr="001C7E37">
              <w:rPr>
                <w:rFonts w:ascii="Times New Roman" w:hAnsi="Times New Roman" w:cs="Times New Roman"/>
                <w:sz w:val="18"/>
                <w:szCs w:val="18"/>
              </w:rPr>
              <w:t>ecotope</w:t>
            </w:r>
            <w:proofErr w:type="spellEnd"/>
            <w:r w:rsidRPr="001C7E37">
              <w:rPr>
                <w:rFonts w:ascii="Times New Roman" w:hAnsi="Times New Roman" w:cs="Times New Roman"/>
                <w:sz w:val="18"/>
                <w:szCs w:val="18"/>
              </w:rPr>
              <w:t xml:space="preserve"> classification in the </w:t>
            </w:r>
            <w:r w:rsidR="00D25ACF" w:rsidRPr="001C7E37">
              <w:rPr>
                <w:rFonts w:ascii="Times New Roman" w:hAnsi="Times New Roman" w:cs="Times New Roman"/>
                <w:sz w:val="18"/>
                <w:szCs w:val="18"/>
              </w:rPr>
              <w:t>c</w:t>
            </w:r>
            <w:r w:rsidRPr="001C7E37">
              <w:rPr>
                <w:rFonts w:ascii="Times New Roman" w:hAnsi="Times New Roman" w:cs="Times New Roman"/>
                <w:sz w:val="18"/>
                <w:szCs w:val="18"/>
              </w:rPr>
              <w:t>entral Platte River Valley, Nebraska, USA</w:t>
            </w:r>
          </w:p>
        </w:tc>
        <w:tc>
          <w:tcPr>
            <w:tcW w:w="1008" w:type="pct"/>
            <w:tcBorders>
              <w:top w:val="nil"/>
              <w:left w:val="nil"/>
              <w:bottom w:val="single" w:sz="4" w:space="0" w:color="auto"/>
              <w:right w:val="single" w:sz="4" w:space="0" w:color="auto"/>
            </w:tcBorders>
            <w:shd w:val="clear" w:color="auto" w:fill="FFFFFF" w:themeFill="background1"/>
            <w:vAlign w:val="center"/>
          </w:tcPr>
          <w:p w14:paraId="43729275" w14:textId="0084B3FD" w:rsidR="00350C00" w:rsidRPr="001C7E37" w:rsidRDefault="00E76168" w:rsidP="00C304AD">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E</w:t>
            </w:r>
            <w:r w:rsidR="0038129F" w:rsidRPr="001C7E37">
              <w:rPr>
                <w:rFonts w:ascii="Times New Roman" w:eastAsia="Times New Roman" w:hAnsi="Times New Roman" w:cs="Times New Roman"/>
                <w:color w:val="000000"/>
                <w:sz w:val="18"/>
                <w:szCs w:val="18"/>
              </w:rPr>
              <w:t xml:space="preserve">valuation of </w:t>
            </w:r>
            <w:proofErr w:type="spellStart"/>
            <w:r w:rsidRPr="001C7E37">
              <w:rPr>
                <w:rFonts w:ascii="Times New Roman" w:eastAsia="Times New Roman" w:hAnsi="Times New Roman" w:cs="Times New Roman"/>
                <w:color w:val="000000"/>
                <w:sz w:val="18"/>
                <w:szCs w:val="18"/>
              </w:rPr>
              <w:t>ecotope</w:t>
            </w:r>
            <w:proofErr w:type="spellEnd"/>
            <w:r w:rsidRPr="001C7E37">
              <w:rPr>
                <w:rFonts w:ascii="Times New Roman" w:eastAsia="Times New Roman" w:hAnsi="Times New Roman" w:cs="Times New Roman"/>
                <w:color w:val="000000"/>
                <w:sz w:val="18"/>
                <w:szCs w:val="18"/>
              </w:rPr>
              <w:t>-based landcover at 400 m and 1000m spatial scales to predict WC use of the central Platte River.</w:t>
            </w:r>
          </w:p>
        </w:tc>
        <w:tc>
          <w:tcPr>
            <w:tcW w:w="1414" w:type="pct"/>
            <w:tcBorders>
              <w:top w:val="nil"/>
              <w:left w:val="nil"/>
              <w:bottom w:val="single" w:sz="4" w:space="0" w:color="auto"/>
              <w:right w:val="single" w:sz="4" w:space="0" w:color="auto"/>
            </w:tcBorders>
            <w:shd w:val="clear" w:color="auto" w:fill="FFFFFF" w:themeFill="background1"/>
            <w:vAlign w:val="center"/>
          </w:tcPr>
          <w:p w14:paraId="1D696A06" w14:textId="7F32C4DB" w:rsidR="00350C00" w:rsidRPr="001C7E37" w:rsidRDefault="00721311" w:rsidP="00C304AD">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 xml:space="preserve">Integrated both landcover classification and hydrological factors into a finer scale </w:t>
            </w:r>
            <w:proofErr w:type="spellStart"/>
            <w:r w:rsidRPr="001C7E37">
              <w:rPr>
                <w:rFonts w:ascii="Times New Roman" w:eastAsia="Times New Roman" w:hAnsi="Times New Roman" w:cs="Times New Roman"/>
                <w:color w:val="000000"/>
                <w:sz w:val="18"/>
                <w:szCs w:val="18"/>
              </w:rPr>
              <w:t>ecotope</w:t>
            </w:r>
            <w:proofErr w:type="spellEnd"/>
            <w:r w:rsidRPr="001C7E37">
              <w:rPr>
                <w:rFonts w:ascii="Times New Roman" w:eastAsia="Times New Roman" w:hAnsi="Times New Roman" w:cs="Times New Roman"/>
                <w:color w:val="000000"/>
                <w:sz w:val="18"/>
                <w:szCs w:val="18"/>
              </w:rPr>
              <w:t xml:space="preserve"> data layer</w:t>
            </w:r>
            <w:r w:rsidR="008F08A2" w:rsidRPr="001C7E37">
              <w:rPr>
                <w:rFonts w:ascii="Times New Roman" w:eastAsia="Times New Roman" w:hAnsi="Times New Roman" w:cs="Times New Roman"/>
                <w:color w:val="000000"/>
                <w:sz w:val="18"/>
                <w:szCs w:val="18"/>
              </w:rPr>
              <w:t xml:space="preserve">. USFWS public sighting WC use locations were characterized utilizing this </w:t>
            </w:r>
            <w:proofErr w:type="spellStart"/>
            <w:r w:rsidR="008F08A2" w:rsidRPr="001C7E37">
              <w:rPr>
                <w:rFonts w:ascii="Times New Roman" w:eastAsia="Times New Roman" w:hAnsi="Times New Roman" w:cs="Times New Roman"/>
                <w:color w:val="000000"/>
                <w:sz w:val="18"/>
                <w:szCs w:val="18"/>
              </w:rPr>
              <w:t>ecotope</w:t>
            </w:r>
            <w:proofErr w:type="spellEnd"/>
            <w:r w:rsidR="008F08A2" w:rsidRPr="001C7E37">
              <w:rPr>
                <w:rFonts w:ascii="Times New Roman" w:eastAsia="Times New Roman" w:hAnsi="Times New Roman" w:cs="Times New Roman"/>
                <w:color w:val="000000"/>
                <w:sz w:val="18"/>
                <w:szCs w:val="18"/>
              </w:rPr>
              <w:t xml:space="preserve"> data layer with a 400 m and a 1000 m buffer around each locational data point. Generalized linear mixed-effects models were used to assess the effects of </w:t>
            </w:r>
            <w:proofErr w:type="spellStart"/>
            <w:r w:rsidR="008F08A2" w:rsidRPr="001C7E37">
              <w:rPr>
                <w:rFonts w:ascii="Times New Roman" w:eastAsia="Times New Roman" w:hAnsi="Times New Roman" w:cs="Times New Roman"/>
                <w:color w:val="000000"/>
                <w:sz w:val="18"/>
                <w:szCs w:val="18"/>
              </w:rPr>
              <w:t>ecotope</w:t>
            </w:r>
            <w:proofErr w:type="spellEnd"/>
            <w:r w:rsidR="008F08A2" w:rsidRPr="001C7E37">
              <w:rPr>
                <w:rFonts w:ascii="Times New Roman" w:eastAsia="Times New Roman" w:hAnsi="Times New Roman" w:cs="Times New Roman"/>
                <w:color w:val="000000"/>
                <w:sz w:val="18"/>
                <w:szCs w:val="18"/>
              </w:rPr>
              <w:t xml:space="preserve"> composition, flooding frequency, and wetland status</w:t>
            </w:r>
            <w:r w:rsidR="00E76168" w:rsidRPr="001C7E37">
              <w:rPr>
                <w:rFonts w:ascii="Times New Roman" w:eastAsia="Times New Roman" w:hAnsi="Times New Roman" w:cs="Times New Roman"/>
                <w:color w:val="000000"/>
                <w:sz w:val="18"/>
                <w:szCs w:val="18"/>
              </w:rPr>
              <w:t xml:space="preserve"> </w:t>
            </w:r>
            <w:r w:rsidR="008F08A2" w:rsidRPr="001C7E37">
              <w:rPr>
                <w:rFonts w:ascii="Times New Roman" w:eastAsia="Times New Roman" w:hAnsi="Times New Roman" w:cs="Times New Roman"/>
                <w:color w:val="000000"/>
                <w:sz w:val="18"/>
                <w:szCs w:val="18"/>
              </w:rPr>
              <w:t>on the probability of whooping crane use</w:t>
            </w:r>
            <w:r w:rsidR="00E76168" w:rsidRPr="001C7E37">
              <w:rPr>
                <w:rFonts w:ascii="Times New Roman" w:eastAsia="Times New Roman" w:hAnsi="Times New Roman" w:cs="Times New Roman"/>
                <w:color w:val="000000"/>
                <w:sz w:val="18"/>
                <w:szCs w:val="18"/>
              </w:rPr>
              <w:t>.</w:t>
            </w:r>
            <w:r w:rsidR="008F08A2" w:rsidRPr="001C7E37">
              <w:rPr>
                <w:rFonts w:ascii="Times New Roman" w:eastAsia="Times New Roman" w:hAnsi="Times New Roman" w:cs="Times New Roman"/>
                <w:color w:val="000000"/>
                <w:sz w:val="18"/>
                <w:szCs w:val="18"/>
              </w:rPr>
              <w:t xml:space="preserve"> </w:t>
            </w:r>
            <w:proofErr w:type="spellStart"/>
            <w:r w:rsidR="008F08A2" w:rsidRPr="001C7E37">
              <w:rPr>
                <w:rFonts w:ascii="Times New Roman" w:eastAsia="Times New Roman" w:hAnsi="Times New Roman" w:cs="Times New Roman"/>
                <w:color w:val="000000"/>
                <w:sz w:val="18"/>
                <w:szCs w:val="18"/>
              </w:rPr>
              <w:t>Ecotopes</w:t>
            </w:r>
            <w:proofErr w:type="spellEnd"/>
            <w:r w:rsidR="008F08A2" w:rsidRPr="001C7E37">
              <w:rPr>
                <w:rFonts w:ascii="Times New Roman" w:eastAsia="Times New Roman" w:hAnsi="Times New Roman" w:cs="Times New Roman"/>
                <w:color w:val="000000"/>
                <w:sz w:val="18"/>
                <w:szCs w:val="18"/>
              </w:rPr>
              <w:t xml:space="preserve"> at the 1000 m scale explained </w:t>
            </w:r>
            <w:r w:rsidR="008A5392" w:rsidRPr="001C7E37">
              <w:rPr>
                <w:rFonts w:ascii="Times New Roman" w:eastAsia="Times New Roman" w:hAnsi="Times New Roman" w:cs="Times New Roman"/>
                <w:color w:val="000000"/>
                <w:sz w:val="18"/>
                <w:szCs w:val="18"/>
              </w:rPr>
              <w:t xml:space="preserve">nearly </w:t>
            </w:r>
            <w:r w:rsidR="008F08A2" w:rsidRPr="001C7E37">
              <w:rPr>
                <w:rFonts w:ascii="Times New Roman" w:eastAsia="Times New Roman" w:hAnsi="Times New Roman" w:cs="Times New Roman"/>
                <w:color w:val="000000"/>
                <w:sz w:val="18"/>
                <w:szCs w:val="18"/>
              </w:rPr>
              <w:t>40% of the variation in WC use. WC were present more frequently in wetland portions of both agriculture fields and grassland communities, and less likely to use upland portions of these landcover types. Use was positively associated with proximity to the main channel of the Platte River</w:t>
            </w:r>
            <w:r w:rsidR="008A5392" w:rsidRPr="001C7E37">
              <w:rPr>
                <w:rFonts w:ascii="Times New Roman" w:eastAsia="Times New Roman" w:hAnsi="Times New Roman" w:cs="Times New Roman"/>
                <w:color w:val="000000"/>
                <w:sz w:val="18"/>
                <w:szCs w:val="18"/>
              </w:rPr>
              <w:t xml:space="preserve">. </w:t>
            </w:r>
            <w:r w:rsidR="00263197" w:rsidRPr="001C7E37">
              <w:rPr>
                <w:rFonts w:ascii="Times New Roman" w:eastAsia="Times New Roman" w:hAnsi="Times New Roman" w:cs="Times New Roman"/>
                <w:color w:val="000000"/>
                <w:sz w:val="18"/>
                <w:szCs w:val="18"/>
              </w:rPr>
              <w:t xml:space="preserve">The probability of </w:t>
            </w:r>
            <w:r w:rsidR="008A5392" w:rsidRPr="001C7E37">
              <w:rPr>
                <w:rFonts w:ascii="Times New Roman" w:eastAsia="Times New Roman" w:hAnsi="Times New Roman" w:cs="Times New Roman"/>
                <w:color w:val="000000"/>
                <w:sz w:val="18"/>
                <w:szCs w:val="18"/>
              </w:rPr>
              <w:t xml:space="preserve">WC use was predicted to decrease </w:t>
            </w:r>
            <w:r w:rsidR="00263197" w:rsidRPr="001C7E37">
              <w:rPr>
                <w:rFonts w:ascii="Times New Roman" w:eastAsia="Times New Roman" w:hAnsi="Times New Roman" w:cs="Times New Roman"/>
                <w:color w:val="000000"/>
                <w:sz w:val="18"/>
                <w:szCs w:val="18"/>
              </w:rPr>
              <w:t>as the proportion of developed landcover increased and distance to nearest road decreased.</w:t>
            </w:r>
          </w:p>
        </w:tc>
        <w:tc>
          <w:tcPr>
            <w:tcW w:w="1070" w:type="pct"/>
            <w:tcBorders>
              <w:top w:val="single" w:sz="4" w:space="0" w:color="auto"/>
              <w:left w:val="nil"/>
              <w:bottom w:val="single" w:sz="4" w:space="0" w:color="auto"/>
              <w:right w:val="single" w:sz="4" w:space="0" w:color="auto"/>
            </w:tcBorders>
            <w:shd w:val="clear" w:color="auto" w:fill="FFFFFF" w:themeFill="background1"/>
            <w:vAlign w:val="center"/>
          </w:tcPr>
          <w:p w14:paraId="701521A6" w14:textId="35ED6345" w:rsidR="00350C00" w:rsidRPr="001C7E37" w:rsidRDefault="00350C00" w:rsidP="00C304AD">
            <w:pPr>
              <w:spacing w:after="0" w:line="240" w:lineRule="auto"/>
              <w:jc w:val="center"/>
              <w:rPr>
                <w:rFonts w:ascii="Times New Roman" w:hAnsi="Times New Roman" w:cs="Times New Roman"/>
                <w:sz w:val="18"/>
                <w:szCs w:val="18"/>
              </w:rPr>
            </w:pPr>
            <w:r w:rsidRPr="001C7E37">
              <w:rPr>
                <w:rFonts w:ascii="Times New Roman" w:hAnsi="Times New Roman" w:cs="Times New Roman"/>
                <w:sz w:val="18"/>
                <w:szCs w:val="18"/>
              </w:rPr>
              <w:t xml:space="preserve">Baasch DM, </w:t>
            </w:r>
            <w:proofErr w:type="spellStart"/>
            <w:r w:rsidRPr="001C7E37">
              <w:rPr>
                <w:rFonts w:ascii="Times New Roman" w:hAnsi="Times New Roman" w:cs="Times New Roman"/>
                <w:sz w:val="18"/>
                <w:szCs w:val="18"/>
              </w:rPr>
              <w:t>Caven</w:t>
            </w:r>
            <w:proofErr w:type="spellEnd"/>
            <w:r w:rsidRPr="001C7E37">
              <w:rPr>
                <w:rFonts w:ascii="Times New Roman" w:hAnsi="Times New Roman" w:cs="Times New Roman"/>
                <w:sz w:val="18"/>
                <w:szCs w:val="18"/>
              </w:rPr>
              <w:t xml:space="preserve"> AJ, Jorgensen JG, Grosse R, Rabbe M, Varner DM, LaGrange T. 2022 Whooping Crane (</w:t>
            </w:r>
            <w:r w:rsidRPr="001C7E37">
              <w:rPr>
                <w:rFonts w:ascii="Times New Roman" w:hAnsi="Times New Roman" w:cs="Times New Roman"/>
                <w:i/>
                <w:iCs/>
                <w:sz w:val="18"/>
                <w:szCs w:val="18"/>
              </w:rPr>
              <w:t>Grus americana</w:t>
            </w:r>
            <w:r w:rsidRPr="001C7E37">
              <w:rPr>
                <w:rFonts w:ascii="Times New Roman" w:hAnsi="Times New Roman" w:cs="Times New Roman"/>
                <w:sz w:val="18"/>
                <w:szCs w:val="18"/>
              </w:rPr>
              <w:t xml:space="preserve">) use patterns in relation to an </w:t>
            </w:r>
            <w:proofErr w:type="spellStart"/>
            <w:r w:rsidRPr="001C7E37">
              <w:rPr>
                <w:rFonts w:ascii="Times New Roman" w:hAnsi="Times New Roman" w:cs="Times New Roman"/>
                <w:sz w:val="18"/>
                <w:szCs w:val="18"/>
              </w:rPr>
              <w:t>ecotope</w:t>
            </w:r>
            <w:proofErr w:type="spellEnd"/>
            <w:r w:rsidRPr="001C7E37">
              <w:rPr>
                <w:rFonts w:ascii="Times New Roman" w:hAnsi="Times New Roman" w:cs="Times New Roman"/>
                <w:sz w:val="18"/>
                <w:szCs w:val="18"/>
              </w:rPr>
              <w:t xml:space="preserve"> classification in the Central Platte River Valley, Nebraska, USA.</w:t>
            </w:r>
            <w:r w:rsidR="00A77096" w:rsidRPr="001C7E37">
              <w:rPr>
                <w:rFonts w:ascii="Times New Roman" w:hAnsi="Times New Roman" w:cs="Times New Roman"/>
                <w:sz w:val="18"/>
                <w:szCs w:val="18"/>
              </w:rPr>
              <w:t xml:space="preserve"> </w:t>
            </w:r>
            <w:hyperlink r:id="rId81" w:history="1">
              <w:r w:rsidR="00A77096" w:rsidRPr="001C7E37">
                <w:rPr>
                  <w:rStyle w:val="Hyperlink"/>
                  <w:rFonts w:ascii="Times New Roman" w:hAnsi="Times New Roman" w:cs="Times New Roman"/>
                  <w:sz w:val="18"/>
                  <w:szCs w:val="18"/>
                </w:rPr>
                <w:t>https://ace-eco.org/vol17/iss2/art35/</w:t>
              </w:r>
            </w:hyperlink>
          </w:p>
        </w:tc>
      </w:tr>
      <w:tr w:rsidR="00713C5F" w:rsidRPr="009F529C" w14:paraId="693709F1" w14:textId="77777777" w:rsidTr="003937F7">
        <w:trPr>
          <w:cantSplit/>
          <w:trHeight w:val="1862"/>
        </w:trPr>
        <w:tc>
          <w:tcPr>
            <w:tcW w:w="447" w:type="pct"/>
            <w:tcBorders>
              <w:top w:val="nil"/>
              <w:left w:val="single" w:sz="4" w:space="0" w:color="auto"/>
              <w:bottom w:val="single" w:sz="4" w:space="0" w:color="auto"/>
              <w:right w:val="single" w:sz="4" w:space="0" w:color="auto"/>
            </w:tcBorders>
            <w:shd w:val="clear" w:color="auto" w:fill="D0CECE" w:themeFill="background2" w:themeFillShade="E6"/>
            <w:vAlign w:val="center"/>
          </w:tcPr>
          <w:p w14:paraId="74CFF890" w14:textId="34BF9A62" w:rsidR="00713C5F" w:rsidRPr="001C7E37" w:rsidRDefault="00FF5876" w:rsidP="00C304AD">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2022</w:t>
            </w:r>
          </w:p>
        </w:tc>
        <w:tc>
          <w:tcPr>
            <w:tcW w:w="460" w:type="pct"/>
            <w:tcBorders>
              <w:top w:val="nil"/>
              <w:left w:val="nil"/>
              <w:bottom w:val="single" w:sz="4" w:space="0" w:color="auto"/>
              <w:right w:val="single" w:sz="4" w:space="0" w:color="auto"/>
            </w:tcBorders>
            <w:shd w:val="clear" w:color="auto" w:fill="D0CECE" w:themeFill="background2" w:themeFillShade="E6"/>
            <w:vAlign w:val="center"/>
          </w:tcPr>
          <w:p w14:paraId="697FA9D1" w14:textId="316CB08D" w:rsidR="00713C5F" w:rsidRPr="001C7E37" w:rsidRDefault="009E5C92" w:rsidP="00C304AD">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Power line collision mitigation</w:t>
            </w:r>
          </w:p>
        </w:tc>
        <w:tc>
          <w:tcPr>
            <w:tcW w:w="601" w:type="pct"/>
            <w:tcBorders>
              <w:top w:val="nil"/>
              <w:left w:val="nil"/>
              <w:bottom w:val="single" w:sz="4" w:space="0" w:color="auto"/>
              <w:right w:val="single" w:sz="4" w:space="0" w:color="auto"/>
            </w:tcBorders>
            <w:shd w:val="clear" w:color="auto" w:fill="D0CECE" w:themeFill="background2" w:themeFillShade="E6"/>
            <w:vAlign w:val="center"/>
          </w:tcPr>
          <w:p w14:paraId="61A29A5B" w14:textId="6204FB0E" w:rsidR="00713C5F" w:rsidRPr="001C7E37" w:rsidRDefault="009E5C92" w:rsidP="00C304AD">
            <w:pPr>
              <w:spacing w:after="0" w:line="240" w:lineRule="auto"/>
              <w:jc w:val="center"/>
              <w:rPr>
                <w:rFonts w:ascii="Times New Roman" w:eastAsia="Times New Roman" w:hAnsi="Times New Roman" w:cs="Times New Roman"/>
                <w:color w:val="000000"/>
                <w:sz w:val="18"/>
                <w:szCs w:val="18"/>
              </w:rPr>
            </w:pPr>
            <w:r w:rsidRPr="001C7E37">
              <w:rPr>
                <w:rFonts w:ascii="Times New Roman" w:hAnsi="Times New Roman" w:cs="Times New Roman"/>
                <w:sz w:val="18"/>
                <w:szCs w:val="18"/>
              </w:rPr>
              <w:t>Mitigating avian collisions with power lines through illumination with ultraviolet light.</w:t>
            </w:r>
          </w:p>
        </w:tc>
        <w:tc>
          <w:tcPr>
            <w:tcW w:w="1008" w:type="pct"/>
            <w:tcBorders>
              <w:top w:val="nil"/>
              <w:left w:val="nil"/>
              <w:bottom w:val="single" w:sz="4" w:space="0" w:color="auto"/>
              <w:right w:val="single" w:sz="4" w:space="0" w:color="auto"/>
            </w:tcBorders>
            <w:shd w:val="clear" w:color="auto" w:fill="D0CECE" w:themeFill="background2" w:themeFillShade="E6"/>
            <w:vAlign w:val="center"/>
          </w:tcPr>
          <w:p w14:paraId="36087052" w14:textId="4E7B2B90" w:rsidR="00713C5F" w:rsidRPr="001C7E37" w:rsidRDefault="009E5C92" w:rsidP="00C304AD">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Tested effectiveness of two avian collision avoidance systems (ACASs) at reducing collisions of large-bodied avian species. Whooping cranes were not documented as part of this study.</w:t>
            </w:r>
          </w:p>
        </w:tc>
        <w:tc>
          <w:tcPr>
            <w:tcW w:w="1414" w:type="pct"/>
            <w:tcBorders>
              <w:top w:val="nil"/>
              <w:left w:val="nil"/>
              <w:bottom w:val="single" w:sz="4" w:space="0" w:color="auto"/>
              <w:right w:val="single" w:sz="4" w:space="0" w:color="auto"/>
            </w:tcBorders>
            <w:shd w:val="clear" w:color="auto" w:fill="D0CECE" w:themeFill="background2" w:themeFillShade="E6"/>
            <w:vAlign w:val="center"/>
          </w:tcPr>
          <w:p w14:paraId="7CC9DCC4" w14:textId="28348F44" w:rsidR="00713C5F" w:rsidRPr="001C7E37" w:rsidRDefault="009E5C92" w:rsidP="00C304AD">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ACAS</w:t>
            </w:r>
            <w:r w:rsidR="00E14A2E" w:rsidRPr="001C7E37">
              <w:rPr>
                <w:rFonts w:ascii="Times New Roman" w:eastAsia="Times New Roman" w:hAnsi="Times New Roman" w:cs="Times New Roman"/>
                <w:color w:val="000000"/>
                <w:sz w:val="18"/>
                <w:szCs w:val="18"/>
              </w:rPr>
              <w:t xml:space="preserve"> illumination and environmental variables </w:t>
            </w:r>
            <w:r w:rsidRPr="001C7E37">
              <w:rPr>
                <w:rFonts w:ascii="Times New Roman" w:eastAsia="Times New Roman" w:hAnsi="Times New Roman" w:cs="Times New Roman"/>
                <w:color w:val="000000"/>
                <w:sz w:val="18"/>
                <w:szCs w:val="18"/>
              </w:rPr>
              <w:t>were important predictors of avian collisions with power lines. ACAS illumination reduced collisions at focal power line by 88%. Collisions were more likely at moderate wind speeds.</w:t>
            </w:r>
          </w:p>
        </w:tc>
        <w:tc>
          <w:tcPr>
            <w:tcW w:w="1070" w:type="pct"/>
            <w:tcBorders>
              <w:top w:val="single" w:sz="4" w:space="0" w:color="auto"/>
              <w:left w:val="nil"/>
              <w:bottom w:val="single" w:sz="4" w:space="0" w:color="auto"/>
              <w:right w:val="single" w:sz="4" w:space="0" w:color="auto"/>
            </w:tcBorders>
            <w:shd w:val="clear" w:color="auto" w:fill="D0CECE" w:themeFill="background2" w:themeFillShade="E6"/>
            <w:vAlign w:val="center"/>
          </w:tcPr>
          <w:p w14:paraId="4878E7E6" w14:textId="77777777" w:rsidR="00713C5F" w:rsidRPr="001C7E37" w:rsidRDefault="00713C5F" w:rsidP="00C304AD">
            <w:pPr>
              <w:spacing w:after="0" w:line="240" w:lineRule="auto"/>
              <w:jc w:val="center"/>
              <w:rPr>
                <w:rFonts w:ascii="Times New Roman" w:hAnsi="Times New Roman" w:cs="Times New Roman"/>
                <w:sz w:val="18"/>
                <w:szCs w:val="18"/>
              </w:rPr>
            </w:pPr>
            <w:r w:rsidRPr="001C7E37">
              <w:rPr>
                <w:rFonts w:ascii="Times New Roman" w:hAnsi="Times New Roman" w:cs="Times New Roman"/>
                <w:sz w:val="18"/>
                <w:szCs w:val="18"/>
              </w:rPr>
              <w:t xml:space="preserve">Baasch DM, Hegg AM, Dwyer JF, </w:t>
            </w:r>
            <w:proofErr w:type="spellStart"/>
            <w:r w:rsidRPr="001C7E37">
              <w:rPr>
                <w:rFonts w:ascii="Times New Roman" w:hAnsi="Times New Roman" w:cs="Times New Roman"/>
                <w:sz w:val="18"/>
                <w:szCs w:val="18"/>
              </w:rPr>
              <w:t>Caven</w:t>
            </w:r>
            <w:proofErr w:type="spellEnd"/>
            <w:r w:rsidRPr="001C7E37">
              <w:rPr>
                <w:rFonts w:ascii="Times New Roman" w:hAnsi="Times New Roman" w:cs="Times New Roman"/>
                <w:sz w:val="18"/>
                <w:szCs w:val="18"/>
              </w:rPr>
              <w:t xml:space="preserve"> AJ, Taddicken WE, Worley CA, Medaries AH, Wagner CG, Dunbar PG, Mittman ND. </w:t>
            </w:r>
            <w:proofErr w:type="gramStart"/>
            <w:r w:rsidRPr="001C7E37">
              <w:rPr>
                <w:rFonts w:ascii="Times New Roman" w:hAnsi="Times New Roman" w:cs="Times New Roman"/>
                <w:sz w:val="18"/>
                <w:szCs w:val="18"/>
              </w:rPr>
              <w:t>2022  Mitigating</w:t>
            </w:r>
            <w:proofErr w:type="gramEnd"/>
            <w:r w:rsidRPr="001C7E37">
              <w:rPr>
                <w:rFonts w:ascii="Times New Roman" w:hAnsi="Times New Roman" w:cs="Times New Roman"/>
                <w:sz w:val="18"/>
                <w:szCs w:val="18"/>
              </w:rPr>
              <w:t xml:space="preserve"> avian collisions with power lines through illumination with ultraviolet light. Avian Conservation and Ecology 17(2):9.</w:t>
            </w:r>
          </w:p>
          <w:p w14:paraId="67274961" w14:textId="4B529A12" w:rsidR="00713C5F" w:rsidRPr="001C7E37" w:rsidRDefault="00E34B6E" w:rsidP="00C304AD">
            <w:pPr>
              <w:spacing w:after="0" w:line="240" w:lineRule="auto"/>
              <w:jc w:val="center"/>
              <w:rPr>
                <w:rFonts w:ascii="Times New Roman" w:hAnsi="Times New Roman" w:cs="Times New Roman"/>
                <w:sz w:val="20"/>
                <w:szCs w:val="20"/>
              </w:rPr>
            </w:pPr>
            <w:hyperlink r:id="rId82" w:history="1">
              <w:r w:rsidR="00713C5F" w:rsidRPr="001C7E37">
                <w:rPr>
                  <w:rStyle w:val="Hyperlink"/>
                  <w:rFonts w:ascii="Times New Roman" w:hAnsi="Times New Roman" w:cs="Times New Roman"/>
                  <w:sz w:val="20"/>
                  <w:szCs w:val="20"/>
                </w:rPr>
                <w:t>https://doi.org/10.5751/ACE-02217-170209</w:t>
              </w:r>
            </w:hyperlink>
          </w:p>
        </w:tc>
      </w:tr>
    </w:tbl>
    <w:p w14:paraId="295355A8" w14:textId="77777777" w:rsidR="00BD6F02" w:rsidRDefault="00BD6F02">
      <w:r>
        <w:br w:type="page"/>
      </w:r>
    </w:p>
    <w:tbl>
      <w:tblPr>
        <w:tblW w:w="5037" w:type="pct"/>
        <w:tblLayout w:type="fixed"/>
        <w:tblLook w:val="04A0" w:firstRow="1" w:lastRow="0" w:firstColumn="1" w:lastColumn="0" w:noHBand="0" w:noVBand="1"/>
      </w:tblPr>
      <w:tblGrid>
        <w:gridCol w:w="1167"/>
        <w:gridCol w:w="1200"/>
        <w:gridCol w:w="1568"/>
        <w:gridCol w:w="2630"/>
        <w:gridCol w:w="3689"/>
        <w:gridCol w:w="2792"/>
      </w:tblGrid>
      <w:tr w:rsidR="00BD6F02" w:rsidRPr="009F529C" w14:paraId="10AB74D0" w14:textId="77777777" w:rsidTr="003A77DD">
        <w:trPr>
          <w:cantSplit/>
          <w:trHeight w:val="280"/>
        </w:trPr>
        <w:tc>
          <w:tcPr>
            <w:tcW w:w="44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C666861" w14:textId="343D28CF" w:rsidR="00BD6F02" w:rsidRPr="001C7E37" w:rsidRDefault="00BD6F02" w:rsidP="003A77DD">
            <w:pPr>
              <w:spacing w:after="0" w:line="240" w:lineRule="auto"/>
              <w:jc w:val="center"/>
              <w:rPr>
                <w:rFonts w:ascii="Times New Roman" w:eastAsia="Times New Roman" w:hAnsi="Times New Roman" w:cs="Times New Roman"/>
                <w:b/>
                <w:bCs/>
                <w:color w:val="000000"/>
                <w:sz w:val="18"/>
                <w:szCs w:val="18"/>
              </w:rPr>
            </w:pPr>
            <w:r w:rsidRPr="001C7E37">
              <w:rPr>
                <w:rFonts w:ascii="Times New Roman" w:eastAsia="Times New Roman" w:hAnsi="Times New Roman" w:cs="Times New Roman"/>
                <w:b/>
                <w:bCs/>
                <w:color w:val="000000"/>
                <w:sz w:val="18"/>
                <w:szCs w:val="18"/>
              </w:rPr>
              <w:lastRenderedPageBreak/>
              <w:t>Published</w:t>
            </w:r>
          </w:p>
        </w:tc>
        <w:tc>
          <w:tcPr>
            <w:tcW w:w="460" w:type="pct"/>
            <w:tcBorders>
              <w:top w:val="single" w:sz="4" w:space="0" w:color="auto"/>
              <w:left w:val="nil"/>
              <w:bottom w:val="single" w:sz="4" w:space="0" w:color="auto"/>
              <w:right w:val="single" w:sz="4" w:space="0" w:color="auto"/>
            </w:tcBorders>
            <w:shd w:val="clear" w:color="auto" w:fill="auto"/>
            <w:vAlign w:val="center"/>
            <w:hideMark/>
          </w:tcPr>
          <w:p w14:paraId="7FBF4A3E" w14:textId="77777777" w:rsidR="00BD6F02" w:rsidRPr="001C7E37" w:rsidRDefault="00BD6F02" w:rsidP="00BD6F02">
            <w:pPr>
              <w:spacing w:after="0" w:line="240" w:lineRule="auto"/>
              <w:jc w:val="center"/>
              <w:rPr>
                <w:rFonts w:ascii="Times New Roman" w:eastAsia="Times New Roman" w:hAnsi="Times New Roman" w:cs="Times New Roman"/>
                <w:b/>
                <w:bCs/>
                <w:color w:val="000000"/>
                <w:sz w:val="18"/>
                <w:szCs w:val="18"/>
              </w:rPr>
            </w:pPr>
            <w:r w:rsidRPr="001C7E37">
              <w:rPr>
                <w:rFonts w:ascii="Times New Roman" w:eastAsia="Times New Roman" w:hAnsi="Times New Roman" w:cs="Times New Roman"/>
                <w:b/>
                <w:bCs/>
                <w:color w:val="000000"/>
                <w:sz w:val="18"/>
                <w:szCs w:val="18"/>
              </w:rPr>
              <w:t>Study Topic</w:t>
            </w:r>
          </w:p>
        </w:tc>
        <w:tc>
          <w:tcPr>
            <w:tcW w:w="601" w:type="pct"/>
            <w:tcBorders>
              <w:top w:val="single" w:sz="4" w:space="0" w:color="auto"/>
              <w:left w:val="nil"/>
              <w:bottom w:val="single" w:sz="4" w:space="0" w:color="auto"/>
              <w:right w:val="single" w:sz="4" w:space="0" w:color="auto"/>
            </w:tcBorders>
            <w:shd w:val="clear" w:color="auto" w:fill="auto"/>
            <w:vAlign w:val="center"/>
            <w:hideMark/>
          </w:tcPr>
          <w:p w14:paraId="68903A36" w14:textId="77777777" w:rsidR="00BD6F02" w:rsidRPr="001C7E37" w:rsidRDefault="00BD6F02" w:rsidP="00BD6F02">
            <w:pPr>
              <w:spacing w:after="0" w:line="240" w:lineRule="auto"/>
              <w:jc w:val="center"/>
              <w:rPr>
                <w:rFonts w:ascii="Times New Roman" w:eastAsia="Times New Roman" w:hAnsi="Times New Roman" w:cs="Times New Roman"/>
                <w:b/>
                <w:bCs/>
                <w:color w:val="000000"/>
                <w:sz w:val="18"/>
                <w:szCs w:val="18"/>
              </w:rPr>
            </w:pPr>
            <w:r w:rsidRPr="001C7E37">
              <w:rPr>
                <w:rFonts w:ascii="Times New Roman" w:eastAsia="Times New Roman" w:hAnsi="Times New Roman" w:cs="Times New Roman"/>
                <w:b/>
                <w:bCs/>
                <w:color w:val="000000"/>
                <w:sz w:val="18"/>
                <w:szCs w:val="18"/>
              </w:rPr>
              <w:t>Document Title</w:t>
            </w:r>
          </w:p>
        </w:tc>
        <w:tc>
          <w:tcPr>
            <w:tcW w:w="1008" w:type="pct"/>
            <w:tcBorders>
              <w:top w:val="single" w:sz="4" w:space="0" w:color="auto"/>
              <w:left w:val="nil"/>
              <w:bottom w:val="single" w:sz="4" w:space="0" w:color="auto"/>
              <w:right w:val="single" w:sz="4" w:space="0" w:color="auto"/>
            </w:tcBorders>
            <w:shd w:val="clear" w:color="auto" w:fill="auto"/>
            <w:vAlign w:val="center"/>
            <w:hideMark/>
          </w:tcPr>
          <w:p w14:paraId="0016160B" w14:textId="77777777" w:rsidR="00BD6F02" w:rsidRPr="001C7E37" w:rsidRDefault="00BD6F02" w:rsidP="00BD6F02">
            <w:pPr>
              <w:spacing w:after="0" w:line="240" w:lineRule="auto"/>
              <w:jc w:val="center"/>
              <w:rPr>
                <w:rFonts w:ascii="Times New Roman" w:eastAsia="Times New Roman" w:hAnsi="Times New Roman" w:cs="Times New Roman"/>
                <w:b/>
                <w:bCs/>
                <w:color w:val="000000"/>
                <w:sz w:val="18"/>
                <w:szCs w:val="18"/>
              </w:rPr>
            </w:pPr>
            <w:r w:rsidRPr="001C7E37">
              <w:rPr>
                <w:rFonts w:ascii="Times New Roman" w:eastAsia="Times New Roman" w:hAnsi="Times New Roman" w:cs="Times New Roman"/>
                <w:b/>
                <w:bCs/>
                <w:color w:val="000000"/>
                <w:sz w:val="18"/>
                <w:szCs w:val="18"/>
              </w:rPr>
              <w:t>Summary</w:t>
            </w:r>
          </w:p>
        </w:tc>
        <w:tc>
          <w:tcPr>
            <w:tcW w:w="1414" w:type="pct"/>
            <w:tcBorders>
              <w:top w:val="single" w:sz="4" w:space="0" w:color="auto"/>
              <w:left w:val="nil"/>
              <w:bottom w:val="single" w:sz="4" w:space="0" w:color="auto"/>
              <w:right w:val="single" w:sz="4" w:space="0" w:color="auto"/>
            </w:tcBorders>
            <w:shd w:val="clear" w:color="auto" w:fill="auto"/>
            <w:vAlign w:val="center"/>
            <w:hideMark/>
          </w:tcPr>
          <w:p w14:paraId="6A58511A" w14:textId="5DD2A7DE" w:rsidR="00BD6F02" w:rsidRPr="001C7E37" w:rsidRDefault="00475D87" w:rsidP="00BD6F02">
            <w:pPr>
              <w:spacing w:after="0" w:line="240" w:lineRule="auto"/>
              <w:jc w:val="center"/>
              <w:rPr>
                <w:rFonts w:ascii="Times New Roman" w:eastAsia="Times New Roman" w:hAnsi="Times New Roman" w:cs="Times New Roman"/>
                <w:b/>
                <w:bCs/>
                <w:color w:val="000000"/>
                <w:sz w:val="18"/>
                <w:szCs w:val="18"/>
              </w:rPr>
            </w:pPr>
            <w:r w:rsidRPr="001C7E37">
              <w:rPr>
                <w:rFonts w:ascii="Times New Roman" w:eastAsia="Times New Roman" w:hAnsi="Times New Roman" w:cs="Times New Roman"/>
                <w:b/>
                <w:bCs/>
                <w:color w:val="000000"/>
                <w:sz w:val="18"/>
                <w:szCs w:val="18"/>
              </w:rPr>
              <w:t>Princ</w:t>
            </w:r>
            <w:r>
              <w:rPr>
                <w:rFonts w:ascii="Times New Roman" w:eastAsia="Times New Roman" w:hAnsi="Times New Roman" w:cs="Times New Roman"/>
                <w:b/>
                <w:bCs/>
                <w:color w:val="000000"/>
                <w:sz w:val="18"/>
                <w:szCs w:val="18"/>
              </w:rPr>
              <w:t>ipal</w:t>
            </w:r>
            <w:r w:rsidRPr="001C7E37">
              <w:rPr>
                <w:rFonts w:ascii="Times New Roman" w:eastAsia="Times New Roman" w:hAnsi="Times New Roman" w:cs="Times New Roman"/>
                <w:b/>
                <w:bCs/>
                <w:color w:val="000000"/>
                <w:sz w:val="18"/>
                <w:szCs w:val="18"/>
              </w:rPr>
              <w:t xml:space="preserve"> </w:t>
            </w:r>
            <w:r w:rsidR="00BD6F02" w:rsidRPr="001C7E37">
              <w:rPr>
                <w:rFonts w:ascii="Times New Roman" w:eastAsia="Times New Roman" w:hAnsi="Times New Roman" w:cs="Times New Roman"/>
                <w:b/>
                <w:bCs/>
                <w:color w:val="000000"/>
                <w:sz w:val="18"/>
                <w:szCs w:val="18"/>
              </w:rPr>
              <w:t>Findings</w:t>
            </w:r>
          </w:p>
        </w:tc>
        <w:tc>
          <w:tcPr>
            <w:tcW w:w="1070" w:type="pct"/>
            <w:tcBorders>
              <w:top w:val="single" w:sz="4" w:space="0" w:color="auto"/>
              <w:left w:val="nil"/>
              <w:bottom w:val="single" w:sz="4" w:space="0" w:color="auto"/>
              <w:right w:val="single" w:sz="4" w:space="0" w:color="auto"/>
            </w:tcBorders>
            <w:shd w:val="clear" w:color="auto" w:fill="auto"/>
            <w:vAlign w:val="center"/>
            <w:hideMark/>
          </w:tcPr>
          <w:p w14:paraId="592C399F" w14:textId="77777777" w:rsidR="00BD6F02" w:rsidRPr="001C7E37" w:rsidRDefault="00BD6F02" w:rsidP="00BD6F02">
            <w:pPr>
              <w:spacing w:after="0" w:line="240" w:lineRule="auto"/>
              <w:jc w:val="center"/>
              <w:rPr>
                <w:rFonts w:ascii="Times New Roman" w:eastAsia="Times New Roman" w:hAnsi="Times New Roman" w:cs="Times New Roman"/>
                <w:b/>
                <w:bCs/>
                <w:color w:val="000000"/>
                <w:sz w:val="18"/>
                <w:szCs w:val="18"/>
              </w:rPr>
            </w:pPr>
            <w:r w:rsidRPr="001C7E37">
              <w:rPr>
                <w:rFonts w:ascii="Times New Roman" w:eastAsia="Times New Roman" w:hAnsi="Times New Roman" w:cs="Times New Roman"/>
                <w:b/>
                <w:bCs/>
                <w:color w:val="000000"/>
                <w:sz w:val="18"/>
                <w:szCs w:val="18"/>
              </w:rPr>
              <w:t>Citation</w:t>
            </w:r>
          </w:p>
        </w:tc>
      </w:tr>
      <w:tr w:rsidR="00750CB5" w:rsidRPr="009F529C" w14:paraId="0EA7A8BF" w14:textId="77777777" w:rsidTr="003937F7">
        <w:trPr>
          <w:cantSplit/>
          <w:trHeight w:val="1862"/>
        </w:trPr>
        <w:tc>
          <w:tcPr>
            <w:tcW w:w="447" w:type="pct"/>
            <w:tcBorders>
              <w:top w:val="nil"/>
              <w:left w:val="single" w:sz="4" w:space="0" w:color="auto"/>
              <w:bottom w:val="single" w:sz="4" w:space="0" w:color="auto"/>
              <w:right w:val="single" w:sz="4" w:space="0" w:color="auto"/>
            </w:tcBorders>
            <w:shd w:val="clear" w:color="auto" w:fill="FFFFFF" w:themeFill="background1"/>
            <w:vAlign w:val="center"/>
          </w:tcPr>
          <w:p w14:paraId="393809BD" w14:textId="6D695E8C" w:rsidR="00750CB5" w:rsidRPr="001C7E37" w:rsidRDefault="00750CB5" w:rsidP="00750CB5">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2022</w:t>
            </w:r>
          </w:p>
        </w:tc>
        <w:tc>
          <w:tcPr>
            <w:tcW w:w="460" w:type="pct"/>
            <w:tcBorders>
              <w:top w:val="nil"/>
              <w:left w:val="nil"/>
              <w:bottom w:val="single" w:sz="4" w:space="0" w:color="auto"/>
              <w:right w:val="single" w:sz="4" w:space="0" w:color="auto"/>
            </w:tcBorders>
            <w:shd w:val="clear" w:color="auto" w:fill="FFFFFF" w:themeFill="background1"/>
            <w:vAlign w:val="center"/>
          </w:tcPr>
          <w:p w14:paraId="35DA7087" w14:textId="3A651165" w:rsidR="00750CB5" w:rsidRPr="001C7E37" w:rsidRDefault="008B5F12" w:rsidP="00BD6F02">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Wintering habitat use</w:t>
            </w:r>
          </w:p>
        </w:tc>
        <w:tc>
          <w:tcPr>
            <w:tcW w:w="601" w:type="pct"/>
            <w:tcBorders>
              <w:top w:val="nil"/>
              <w:left w:val="nil"/>
              <w:bottom w:val="single" w:sz="4" w:space="0" w:color="auto"/>
              <w:right w:val="single" w:sz="4" w:space="0" w:color="auto"/>
            </w:tcBorders>
            <w:shd w:val="clear" w:color="auto" w:fill="FFFFFF" w:themeFill="background1"/>
            <w:vAlign w:val="center"/>
          </w:tcPr>
          <w:p w14:paraId="181BC5DC" w14:textId="7E5D1D16" w:rsidR="00750CB5" w:rsidRPr="001C7E37" w:rsidRDefault="00750CB5" w:rsidP="00BD6F02">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Whooping and sandhill cranes visit upland ponds proportional to migration phenology on the Texas coast</w:t>
            </w:r>
          </w:p>
        </w:tc>
        <w:tc>
          <w:tcPr>
            <w:tcW w:w="1008" w:type="pct"/>
            <w:tcBorders>
              <w:top w:val="nil"/>
              <w:left w:val="nil"/>
              <w:bottom w:val="single" w:sz="4" w:space="0" w:color="auto"/>
              <w:right w:val="single" w:sz="4" w:space="0" w:color="auto"/>
            </w:tcBorders>
            <w:shd w:val="clear" w:color="auto" w:fill="FFFFFF" w:themeFill="background1"/>
            <w:vAlign w:val="center"/>
          </w:tcPr>
          <w:p w14:paraId="7C824217" w14:textId="5964E989" w:rsidR="00750CB5" w:rsidRPr="001C7E37" w:rsidRDefault="008B5F12" w:rsidP="00BD6F02">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Evaluated whooping and sandhill crane use of constructed freshwater ponds as alternative water sources during drought on wintering grounds.</w:t>
            </w:r>
          </w:p>
        </w:tc>
        <w:tc>
          <w:tcPr>
            <w:tcW w:w="1414" w:type="pct"/>
            <w:tcBorders>
              <w:top w:val="nil"/>
              <w:left w:val="nil"/>
              <w:bottom w:val="single" w:sz="4" w:space="0" w:color="auto"/>
              <w:right w:val="single" w:sz="4" w:space="0" w:color="auto"/>
            </w:tcBorders>
            <w:shd w:val="clear" w:color="auto" w:fill="FFFFFF" w:themeFill="background1"/>
            <w:vAlign w:val="center"/>
          </w:tcPr>
          <w:p w14:paraId="2C2E5CE6" w14:textId="5CCC3391" w:rsidR="00750CB5" w:rsidRPr="001C7E37" w:rsidRDefault="008B5F12" w:rsidP="00BD6F02">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 xml:space="preserve">Used camera traps to estimate visits/month of 7 constructed ponds over 3 winters with drought conditions. </w:t>
            </w:r>
            <w:r w:rsidR="006842C3" w:rsidRPr="001C7E37">
              <w:rPr>
                <w:rFonts w:ascii="Times New Roman" w:eastAsia="Times New Roman" w:hAnsi="Times New Roman" w:cs="Times New Roman"/>
                <w:color w:val="000000"/>
                <w:sz w:val="18"/>
                <w:szCs w:val="18"/>
              </w:rPr>
              <w:t>Used generalized linear mixed-effects models to evaluate the effect of p</w:t>
            </w:r>
            <w:r w:rsidRPr="001C7E37">
              <w:rPr>
                <w:rFonts w:ascii="Times New Roman" w:eastAsia="Times New Roman" w:hAnsi="Times New Roman" w:cs="Times New Roman"/>
                <w:color w:val="000000"/>
                <w:sz w:val="18"/>
                <w:szCs w:val="18"/>
              </w:rPr>
              <w:t xml:space="preserve">ond type, pond salinity, distance to saltmarsh, bay salinity, tide levels, rainfall, time of year, and migration phenology </w:t>
            </w:r>
            <w:r w:rsidR="006842C3" w:rsidRPr="001C7E37">
              <w:rPr>
                <w:rFonts w:ascii="Times New Roman" w:eastAsia="Times New Roman" w:hAnsi="Times New Roman" w:cs="Times New Roman"/>
                <w:color w:val="000000"/>
                <w:sz w:val="18"/>
                <w:szCs w:val="18"/>
              </w:rPr>
              <w:t xml:space="preserve">on the probability of pond use each month. Examined daily activity patterns of crane use at ponds. The best fitting models (both at the pond and broader scale) suggested more whooping crane group visits occurred in January when most whooping cranes were on the wintering grounds. More whooping cranes visited ponds on the mainland than on Matagorda Island. Whooping cranes were not observed at ponds prior to sunrise and infrequently after sunset, thus </w:t>
            </w:r>
            <w:r w:rsidR="00AA1F9D" w:rsidRPr="001C7E37">
              <w:rPr>
                <w:rFonts w:ascii="Times New Roman" w:eastAsia="Times New Roman" w:hAnsi="Times New Roman" w:cs="Times New Roman"/>
                <w:color w:val="000000"/>
                <w:sz w:val="18"/>
                <w:szCs w:val="18"/>
              </w:rPr>
              <w:t xml:space="preserve">upland </w:t>
            </w:r>
            <w:r w:rsidR="006842C3" w:rsidRPr="001C7E37">
              <w:rPr>
                <w:rFonts w:ascii="Times New Roman" w:eastAsia="Times New Roman" w:hAnsi="Times New Roman" w:cs="Times New Roman"/>
                <w:color w:val="000000"/>
                <w:sz w:val="18"/>
                <w:szCs w:val="18"/>
              </w:rPr>
              <w:t xml:space="preserve">ponds were </w:t>
            </w:r>
            <w:r w:rsidR="00AA1F9D" w:rsidRPr="001C7E37">
              <w:rPr>
                <w:rFonts w:ascii="Times New Roman" w:eastAsia="Times New Roman" w:hAnsi="Times New Roman" w:cs="Times New Roman"/>
                <w:color w:val="000000"/>
                <w:sz w:val="18"/>
                <w:szCs w:val="18"/>
              </w:rPr>
              <w:t>visited by</w:t>
            </w:r>
            <w:r w:rsidR="006842C3" w:rsidRPr="001C7E37">
              <w:rPr>
                <w:rFonts w:ascii="Times New Roman" w:eastAsia="Times New Roman" w:hAnsi="Times New Roman" w:cs="Times New Roman"/>
                <w:color w:val="000000"/>
                <w:sz w:val="18"/>
                <w:szCs w:val="18"/>
              </w:rPr>
              <w:t xml:space="preserve"> whooping cranes</w:t>
            </w:r>
            <w:r w:rsidR="00AA1F9D" w:rsidRPr="001C7E37">
              <w:rPr>
                <w:rFonts w:ascii="Times New Roman" w:eastAsia="Times New Roman" w:hAnsi="Times New Roman" w:cs="Times New Roman"/>
                <w:color w:val="000000"/>
                <w:sz w:val="18"/>
                <w:szCs w:val="18"/>
              </w:rPr>
              <w:t xml:space="preserve"> diurnally</w:t>
            </w:r>
            <w:r w:rsidR="006842C3" w:rsidRPr="001C7E37">
              <w:rPr>
                <w:rFonts w:ascii="Times New Roman" w:eastAsia="Times New Roman" w:hAnsi="Times New Roman" w:cs="Times New Roman"/>
                <w:color w:val="000000"/>
                <w:sz w:val="18"/>
                <w:szCs w:val="18"/>
              </w:rPr>
              <w:t>.</w:t>
            </w:r>
          </w:p>
        </w:tc>
        <w:tc>
          <w:tcPr>
            <w:tcW w:w="1070" w:type="pct"/>
            <w:tcBorders>
              <w:top w:val="single" w:sz="4" w:space="0" w:color="auto"/>
              <w:left w:val="nil"/>
              <w:bottom w:val="single" w:sz="4" w:space="0" w:color="auto"/>
              <w:right w:val="single" w:sz="4" w:space="0" w:color="auto"/>
            </w:tcBorders>
            <w:shd w:val="clear" w:color="auto" w:fill="FFFFFF" w:themeFill="background1"/>
            <w:vAlign w:val="center"/>
          </w:tcPr>
          <w:p w14:paraId="246BD084" w14:textId="044DDFAB" w:rsidR="00503014" w:rsidRPr="001C7E37" w:rsidRDefault="00750CB5" w:rsidP="00BD6F02">
            <w:pPr>
              <w:spacing w:after="0" w:line="240" w:lineRule="auto"/>
              <w:jc w:val="center"/>
              <w:rPr>
                <w:rFonts w:ascii="Times New Roman" w:hAnsi="Times New Roman" w:cs="Times New Roman"/>
                <w:sz w:val="18"/>
                <w:szCs w:val="18"/>
              </w:rPr>
            </w:pPr>
            <w:r w:rsidRPr="001C7E37">
              <w:rPr>
                <w:rFonts w:ascii="Times New Roman" w:hAnsi="Times New Roman" w:cs="Times New Roman"/>
                <w:sz w:val="18"/>
                <w:szCs w:val="18"/>
              </w:rPr>
              <w:t xml:space="preserve">Butler MJ, Metzger KL, </w:t>
            </w:r>
            <w:proofErr w:type="spellStart"/>
            <w:r w:rsidRPr="001C7E37">
              <w:rPr>
                <w:rFonts w:ascii="Times New Roman" w:hAnsi="Times New Roman" w:cs="Times New Roman"/>
                <w:sz w:val="18"/>
                <w:szCs w:val="18"/>
              </w:rPr>
              <w:t>Sanspree</w:t>
            </w:r>
            <w:proofErr w:type="spellEnd"/>
            <w:r w:rsidRPr="001C7E37">
              <w:rPr>
                <w:rFonts w:ascii="Times New Roman" w:hAnsi="Times New Roman" w:cs="Times New Roman"/>
                <w:sz w:val="18"/>
                <w:szCs w:val="18"/>
              </w:rPr>
              <w:t xml:space="preserve"> CR, Cain JW, Harris GM. 2022. Whooping and sandhill cranes visit upland ponds proportional to migration phenology on the Texas coast.</w:t>
            </w:r>
            <w:r w:rsidR="00503014" w:rsidRPr="001C7E37">
              <w:rPr>
                <w:rFonts w:ascii="Times New Roman" w:hAnsi="Times New Roman" w:cs="Times New Roman"/>
                <w:sz w:val="18"/>
                <w:szCs w:val="18"/>
              </w:rPr>
              <w:t xml:space="preserve"> Wildlife Society Bulletin 46(3): e1290.</w:t>
            </w:r>
          </w:p>
          <w:p w14:paraId="09AEB6CE" w14:textId="59E6B36A" w:rsidR="00750CB5" w:rsidRPr="001C7E37" w:rsidRDefault="00E34B6E" w:rsidP="00BD6F02">
            <w:pPr>
              <w:spacing w:after="0" w:line="240" w:lineRule="auto"/>
              <w:jc w:val="center"/>
              <w:rPr>
                <w:rFonts w:ascii="Times New Roman" w:hAnsi="Times New Roman" w:cs="Times New Roman"/>
                <w:sz w:val="18"/>
                <w:szCs w:val="18"/>
              </w:rPr>
            </w:pPr>
            <w:hyperlink r:id="rId83" w:history="1">
              <w:r w:rsidR="008B5F12" w:rsidRPr="001C7E37">
                <w:rPr>
                  <w:rStyle w:val="Hyperlink"/>
                  <w:rFonts w:ascii="Times New Roman" w:hAnsi="Times New Roman" w:cs="Times New Roman"/>
                  <w:sz w:val="18"/>
                  <w:szCs w:val="18"/>
                </w:rPr>
                <w:t>https://doi.org/10.1002/wsb.1290</w:t>
              </w:r>
            </w:hyperlink>
          </w:p>
        </w:tc>
      </w:tr>
      <w:tr w:rsidR="00750CB5" w:rsidRPr="009F529C" w14:paraId="481EA881" w14:textId="77777777" w:rsidTr="003937F7">
        <w:trPr>
          <w:cantSplit/>
          <w:trHeight w:val="1862"/>
        </w:trPr>
        <w:tc>
          <w:tcPr>
            <w:tcW w:w="447" w:type="pct"/>
            <w:tcBorders>
              <w:top w:val="nil"/>
              <w:left w:val="single" w:sz="4" w:space="0" w:color="auto"/>
              <w:bottom w:val="single" w:sz="4" w:space="0" w:color="auto"/>
              <w:right w:val="single" w:sz="4" w:space="0" w:color="auto"/>
            </w:tcBorders>
            <w:shd w:val="clear" w:color="auto" w:fill="D0CECE" w:themeFill="background2" w:themeFillShade="E6"/>
            <w:vAlign w:val="center"/>
          </w:tcPr>
          <w:p w14:paraId="6B03A28B" w14:textId="41336F7E" w:rsidR="00750CB5" w:rsidRPr="001C7E37" w:rsidRDefault="00750CB5" w:rsidP="00750CB5">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2022</w:t>
            </w:r>
          </w:p>
        </w:tc>
        <w:tc>
          <w:tcPr>
            <w:tcW w:w="460" w:type="pct"/>
            <w:tcBorders>
              <w:top w:val="nil"/>
              <w:left w:val="nil"/>
              <w:bottom w:val="single" w:sz="4" w:space="0" w:color="auto"/>
              <w:right w:val="single" w:sz="4" w:space="0" w:color="auto"/>
            </w:tcBorders>
            <w:shd w:val="clear" w:color="auto" w:fill="D0CECE" w:themeFill="background2" w:themeFillShade="E6"/>
            <w:vAlign w:val="center"/>
          </w:tcPr>
          <w:p w14:paraId="057F9B72" w14:textId="11B7CFF2" w:rsidR="00750CB5" w:rsidRPr="001C7E37" w:rsidRDefault="00342C48" w:rsidP="00BD6F02">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Wintering habitat use</w:t>
            </w:r>
          </w:p>
        </w:tc>
        <w:tc>
          <w:tcPr>
            <w:tcW w:w="601" w:type="pct"/>
            <w:tcBorders>
              <w:top w:val="nil"/>
              <w:left w:val="nil"/>
              <w:bottom w:val="single" w:sz="4" w:space="0" w:color="auto"/>
              <w:right w:val="single" w:sz="4" w:space="0" w:color="auto"/>
            </w:tcBorders>
            <w:shd w:val="clear" w:color="auto" w:fill="D0CECE" w:themeFill="background2" w:themeFillShade="E6"/>
            <w:vAlign w:val="center"/>
          </w:tcPr>
          <w:p w14:paraId="0B7B1C17" w14:textId="32B33B68" w:rsidR="00750CB5" w:rsidRPr="001C7E37" w:rsidRDefault="00750CB5" w:rsidP="00BD6F02">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Space use and site fidelity of wintering whooping cranes on the Texas Gulf Coast</w:t>
            </w:r>
          </w:p>
        </w:tc>
        <w:tc>
          <w:tcPr>
            <w:tcW w:w="1008" w:type="pct"/>
            <w:tcBorders>
              <w:top w:val="nil"/>
              <w:left w:val="nil"/>
              <w:bottom w:val="single" w:sz="4" w:space="0" w:color="auto"/>
              <w:right w:val="single" w:sz="4" w:space="0" w:color="auto"/>
            </w:tcBorders>
            <w:shd w:val="clear" w:color="auto" w:fill="D0CECE" w:themeFill="background2" w:themeFillShade="E6"/>
            <w:vAlign w:val="center"/>
          </w:tcPr>
          <w:p w14:paraId="0CF15043" w14:textId="59259D34" w:rsidR="00750CB5" w:rsidRPr="001C7E37" w:rsidRDefault="00977248" w:rsidP="00BD6F02">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 xml:space="preserve">Evaluation of </w:t>
            </w:r>
            <w:r w:rsidR="00432C1F" w:rsidRPr="001C7E37">
              <w:rPr>
                <w:rFonts w:ascii="Times New Roman" w:eastAsia="Times New Roman" w:hAnsi="Times New Roman" w:cs="Times New Roman"/>
                <w:color w:val="000000"/>
                <w:sz w:val="18"/>
                <w:szCs w:val="18"/>
              </w:rPr>
              <w:t xml:space="preserve">AWB whooping crane </w:t>
            </w:r>
            <w:r w:rsidRPr="001C7E37">
              <w:rPr>
                <w:rFonts w:ascii="Times New Roman" w:eastAsia="Times New Roman" w:hAnsi="Times New Roman" w:cs="Times New Roman"/>
                <w:color w:val="000000"/>
                <w:sz w:val="18"/>
                <w:szCs w:val="18"/>
              </w:rPr>
              <w:t xml:space="preserve">winter home ranges </w:t>
            </w:r>
            <w:r w:rsidR="00432C1F" w:rsidRPr="001C7E37">
              <w:rPr>
                <w:rFonts w:ascii="Times New Roman" w:eastAsia="Times New Roman" w:hAnsi="Times New Roman" w:cs="Times New Roman"/>
                <w:color w:val="000000"/>
                <w:sz w:val="18"/>
                <w:szCs w:val="18"/>
              </w:rPr>
              <w:t>through time and in relation to age, sex, reproductive status, and drought.</w:t>
            </w:r>
          </w:p>
        </w:tc>
        <w:tc>
          <w:tcPr>
            <w:tcW w:w="1414" w:type="pct"/>
            <w:tcBorders>
              <w:top w:val="nil"/>
              <w:left w:val="nil"/>
              <w:bottom w:val="single" w:sz="4" w:space="0" w:color="auto"/>
              <w:right w:val="single" w:sz="4" w:space="0" w:color="auto"/>
            </w:tcBorders>
            <w:shd w:val="clear" w:color="auto" w:fill="D0CECE" w:themeFill="background2" w:themeFillShade="E6"/>
            <w:vAlign w:val="center"/>
          </w:tcPr>
          <w:p w14:paraId="20A0CCC5" w14:textId="2FC02CC1" w:rsidR="00750CB5" w:rsidRPr="001C7E37" w:rsidRDefault="00342C48" w:rsidP="00BD6F02">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 xml:space="preserve">Used telemetry data from </w:t>
            </w:r>
            <w:r w:rsidR="00B022B3" w:rsidRPr="001C7E37">
              <w:rPr>
                <w:rFonts w:ascii="Times New Roman" w:eastAsia="Times New Roman" w:hAnsi="Times New Roman" w:cs="Times New Roman"/>
                <w:color w:val="000000"/>
                <w:sz w:val="18"/>
                <w:szCs w:val="18"/>
              </w:rPr>
              <w:t xml:space="preserve">57 </w:t>
            </w:r>
            <w:r w:rsidRPr="001C7E37">
              <w:rPr>
                <w:rFonts w:ascii="Times New Roman" w:eastAsia="Times New Roman" w:hAnsi="Times New Roman" w:cs="Times New Roman"/>
                <w:color w:val="000000"/>
                <w:sz w:val="18"/>
                <w:szCs w:val="18"/>
              </w:rPr>
              <w:t xml:space="preserve">individual telemetered whooping cranes </w:t>
            </w:r>
            <w:r w:rsidR="00B022B3" w:rsidRPr="001C7E37">
              <w:rPr>
                <w:rFonts w:ascii="Times New Roman" w:eastAsia="Times New Roman" w:hAnsi="Times New Roman" w:cs="Times New Roman"/>
                <w:color w:val="000000"/>
                <w:sz w:val="18"/>
                <w:szCs w:val="18"/>
              </w:rPr>
              <w:t xml:space="preserve">from 2009-2017 </w:t>
            </w:r>
            <w:r w:rsidRPr="001C7E37">
              <w:rPr>
                <w:rFonts w:ascii="Times New Roman" w:eastAsia="Times New Roman" w:hAnsi="Times New Roman" w:cs="Times New Roman"/>
                <w:color w:val="000000"/>
                <w:sz w:val="18"/>
                <w:szCs w:val="18"/>
              </w:rPr>
              <w:t xml:space="preserve">and autocorrelated kernel density estimation </w:t>
            </w:r>
            <w:r w:rsidR="00B022B3" w:rsidRPr="001C7E37">
              <w:rPr>
                <w:rFonts w:ascii="Times New Roman" w:eastAsia="Times New Roman" w:hAnsi="Times New Roman" w:cs="Times New Roman"/>
                <w:color w:val="000000"/>
                <w:sz w:val="18"/>
                <w:szCs w:val="18"/>
              </w:rPr>
              <w:t xml:space="preserve">(AKDE) </w:t>
            </w:r>
            <w:r w:rsidRPr="001C7E37">
              <w:rPr>
                <w:rFonts w:ascii="Times New Roman" w:eastAsia="Times New Roman" w:hAnsi="Times New Roman" w:cs="Times New Roman"/>
                <w:color w:val="000000"/>
                <w:sz w:val="18"/>
                <w:szCs w:val="18"/>
              </w:rPr>
              <w:t xml:space="preserve">to explore variation in home range size in relation to age, sex, reproductive status, and drought. Examined overlap in </w:t>
            </w:r>
            <w:r w:rsidR="00B022B3" w:rsidRPr="001C7E37">
              <w:rPr>
                <w:rFonts w:ascii="Times New Roman" w:eastAsia="Times New Roman" w:hAnsi="Times New Roman" w:cs="Times New Roman"/>
                <w:color w:val="000000"/>
                <w:sz w:val="18"/>
                <w:szCs w:val="18"/>
              </w:rPr>
              <w:t xml:space="preserve">and distance between </w:t>
            </w:r>
            <w:r w:rsidRPr="001C7E37">
              <w:rPr>
                <w:rFonts w:ascii="Times New Roman" w:eastAsia="Times New Roman" w:hAnsi="Times New Roman" w:cs="Times New Roman"/>
                <w:color w:val="000000"/>
                <w:sz w:val="18"/>
                <w:szCs w:val="18"/>
              </w:rPr>
              <w:t xml:space="preserve">home range centroids </w:t>
            </w:r>
            <w:r w:rsidR="00B022B3" w:rsidRPr="001C7E37">
              <w:rPr>
                <w:rFonts w:ascii="Times New Roman" w:eastAsia="Times New Roman" w:hAnsi="Times New Roman" w:cs="Times New Roman"/>
                <w:color w:val="000000"/>
                <w:sz w:val="18"/>
                <w:szCs w:val="18"/>
              </w:rPr>
              <w:t>through time to examine site fidelity. Estimated 95% AKDE mean as 30.1 km</w:t>
            </w:r>
            <w:r w:rsidR="00B022B3" w:rsidRPr="001C7E37">
              <w:rPr>
                <w:rFonts w:ascii="Times New Roman" w:eastAsia="Times New Roman" w:hAnsi="Times New Roman" w:cs="Times New Roman"/>
                <w:color w:val="000000"/>
                <w:sz w:val="18"/>
                <w:szCs w:val="18"/>
                <w:vertAlign w:val="superscript"/>
              </w:rPr>
              <w:t>2</w:t>
            </w:r>
            <w:r w:rsidR="00B022B3" w:rsidRPr="001C7E37">
              <w:rPr>
                <w:rFonts w:ascii="Times New Roman" w:eastAsia="Times New Roman" w:hAnsi="Times New Roman" w:cs="Times New Roman"/>
                <w:color w:val="000000"/>
                <w:sz w:val="18"/>
                <w:szCs w:val="18"/>
              </w:rPr>
              <w:t>. Home range estimates did not differ for groups with vs. without juveniles. Sub-adult male home ranges were similar in size to those of family groups. Home ranges of sub-adult females were approximately double that of family groups. Home rang</w:t>
            </w:r>
            <w:r w:rsidR="00411BCC" w:rsidRPr="001C7E37">
              <w:rPr>
                <w:rFonts w:ascii="Times New Roman" w:eastAsia="Times New Roman" w:hAnsi="Times New Roman" w:cs="Times New Roman"/>
                <w:color w:val="000000"/>
                <w:sz w:val="18"/>
                <w:szCs w:val="18"/>
              </w:rPr>
              <w:t xml:space="preserve">es </w:t>
            </w:r>
            <w:r w:rsidR="00B022B3" w:rsidRPr="001C7E37">
              <w:rPr>
                <w:rFonts w:ascii="Times New Roman" w:eastAsia="Times New Roman" w:hAnsi="Times New Roman" w:cs="Times New Roman"/>
                <w:color w:val="000000"/>
                <w:sz w:val="18"/>
                <w:szCs w:val="18"/>
              </w:rPr>
              <w:t xml:space="preserve">increased in size during drought on the wintering grounds. </w:t>
            </w:r>
            <w:r w:rsidR="00411BCC" w:rsidRPr="001C7E37">
              <w:rPr>
                <w:rFonts w:ascii="Times New Roman" w:eastAsia="Times New Roman" w:hAnsi="Times New Roman" w:cs="Times New Roman"/>
                <w:color w:val="000000"/>
                <w:sz w:val="18"/>
                <w:szCs w:val="18"/>
              </w:rPr>
              <w:t>From one year to the next, home range site fidelity averaged 68% overlap, but as the number of years increased between home ranges of an individual adult whooping crane, they overlapped less. Fidelity to juvenile winter home range declined with age through the 4</w:t>
            </w:r>
            <w:r w:rsidR="00411BCC" w:rsidRPr="001C7E37">
              <w:rPr>
                <w:rFonts w:ascii="Times New Roman" w:eastAsia="Times New Roman" w:hAnsi="Times New Roman" w:cs="Times New Roman"/>
                <w:color w:val="000000"/>
                <w:sz w:val="18"/>
                <w:szCs w:val="18"/>
                <w:vertAlign w:val="superscript"/>
              </w:rPr>
              <w:t>th</w:t>
            </w:r>
            <w:r w:rsidR="00411BCC" w:rsidRPr="001C7E37">
              <w:rPr>
                <w:rFonts w:ascii="Times New Roman" w:eastAsia="Times New Roman" w:hAnsi="Times New Roman" w:cs="Times New Roman"/>
                <w:color w:val="000000"/>
                <w:sz w:val="18"/>
                <w:szCs w:val="18"/>
              </w:rPr>
              <w:t xml:space="preserve"> winter, but the limited data available beyond the 4</w:t>
            </w:r>
            <w:r w:rsidR="00411BCC" w:rsidRPr="001C7E37">
              <w:rPr>
                <w:rFonts w:ascii="Times New Roman" w:eastAsia="Times New Roman" w:hAnsi="Times New Roman" w:cs="Times New Roman"/>
                <w:color w:val="000000"/>
                <w:sz w:val="18"/>
                <w:szCs w:val="18"/>
                <w:vertAlign w:val="superscript"/>
              </w:rPr>
              <w:t>th</w:t>
            </w:r>
            <w:r w:rsidR="00411BCC" w:rsidRPr="001C7E37">
              <w:rPr>
                <w:rFonts w:ascii="Times New Roman" w:eastAsia="Times New Roman" w:hAnsi="Times New Roman" w:cs="Times New Roman"/>
                <w:color w:val="000000"/>
                <w:sz w:val="18"/>
                <w:szCs w:val="18"/>
              </w:rPr>
              <w:t xml:space="preserve"> winter suggested that older individuals may return to within 2 km of their juvenile home range.</w:t>
            </w:r>
          </w:p>
        </w:tc>
        <w:tc>
          <w:tcPr>
            <w:tcW w:w="1070" w:type="pct"/>
            <w:tcBorders>
              <w:top w:val="single" w:sz="4" w:space="0" w:color="auto"/>
              <w:left w:val="nil"/>
              <w:bottom w:val="single" w:sz="4" w:space="0" w:color="auto"/>
              <w:right w:val="single" w:sz="4" w:space="0" w:color="auto"/>
            </w:tcBorders>
            <w:shd w:val="clear" w:color="auto" w:fill="D0CECE" w:themeFill="background2" w:themeFillShade="E6"/>
            <w:vAlign w:val="center"/>
          </w:tcPr>
          <w:p w14:paraId="71D41E1F" w14:textId="7F23AC35" w:rsidR="004F171A" w:rsidRPr="001C7E37" w:rsidRDefault="00750CB5" w:rsidP="00BD6F02">
            <w:pPr>
              <w:spacing w:after="0" w:line="240" w:lineRule="auto"/>
              <w:jc w:val="center"/>
              <w:rPr>
                <w:rFonts w:ascii="Times New Roman" w:hAnsi="Times New Roman" w:cs="Times New Roman"/>
                <w:sz w:val="18"/>
                <w:szCs w:val="18"/>
              </w:rPr>
            </w:pPr>
            <w:r w:rsidRPr="001C7E37">
              <w:rPr>
                <w:rFonts w:ascii="Times New Roman" w:hAnsi="Times New Roman" w:cs="Times New Roman"/>
                <w:sz w:val="18"/>
                <w:szCs w:val="18"/>
              </w:rPr>
              <w:t xml:space="preserve">Butler MJ, Stewart DR, Harris GM, Bidwell MT, Pearse AT. 2022. Space use and site fidelity of wintering whooping cranes on the Texas Gulf Coast. </w:t>
            </w:r>
            <w:r w:rsidR="004F171A" w:rsidRPr="001C7E37">
              <w:rPr>
                <w:rFonts w:ascii="Times New Roman" w:hAnsi="Times New Roman" w:cs="Times New Roman"/>
                <w:sz w:val="18"/>
                <w:szCs w:val="18"/>
              </w:rPr>
              <w:t>Journal of Wildlife Management 86(5): e22226.</w:t>
            </w:r>
          </w:p>
          <w:p w14:paraId="53DC5E68" w14:textId="6FD73F3E" w:rsidR="00750CB5" w:rsidRPr="001C7E37" w:rsidRDefault="00E34B6E" w:rsidP="00BD6F02">
            <w:pPr>
              <w:spacing w:after="0" w:line="240" w:lineRule="auto"/>
              <w:jc w:val="center"/>
              <w:rPr>
                <w:rFonts w:ascii="Times New Roman" w:hAnsi="Times New Roman" w:cs="Times New Roman"/>
                <w:sz w:val="18"/>
                <w:szCs w:val="18"/>
              </w:rPr>
            </w:pPr>
            <w:hyperlink r:id="rId84" w:history="1">
              <w:r w:rsidR="004F171A" w:rsidRPr="001C7E37">
                <w:rPr>
                  <w:rStyle w:val="Hyperlink"/>
                  <w:rFonts w:ascii="Times New Roman" w:hAnsi="Times New Roman" w:cs="Times New Roman"/>
                  <w:sz w:val="18"/>
                  <w:szCs w:val="18"/>
                </w:rPr>
                <w:t>https://doi.org/10.1002/jwmg.22226</w:t>
              </w:r>
            </w:hyperlink>
          </w:p>
        </w:tc>
      </w:tr>
      <w:tr w:rsidR="00BD6F02" w:rsidRPr="009F529C" w14:paraId="44FA9D89" w14:textId="77777777" w:rsidTr="003A77DD">
        <w:trPr>
          <w:cantSplit/>
          <w:trHeight w:val="280"/>
        </w:trPr>
        <w:tc>
          <w:tcPr>
            <w:tcW w:w="44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DCB0174" w14:textId="77777777" w:rsidR="00BD6F02" w:rsidRPr="001C7E37" w:rsidRDefault="00BD6F02" w:rsidP="003A77DD">
            <w:pPr>
              <w:spacing w:after="0" w:line="240" w:lineRule="auto"/>
              <w:jc w:val="center"/>
              <w:rPr>
                <w:rFonts w:ascii="Times New Roman" w:eastAsia="Times New Roman" w:hAnsi="Times New Roman" w:cs="Times New Roman"/>
                <w:b/>
                <w:bCs/>
                <w:color w:val="000000"/>
                <w:sz w:val="18"/>
                <w:szCs w:val="18"/>
              </w:rPr>
            </w:pPr>
            <w:r w:rsidRPr="001C7E37">
              <w:rPr>
                <w:rFonts w:ascii="Times New Roman" w:eastAsia="Times New Roman" w:hAnsi="Times New Roman" w:cs="Times New Roman"/>
                <w:b/>
                <w:bCs/>
                <w:color w:val="000000"/>
                <w:sz w:val="18"/>
                <w:szCs w:val="18"/>
              </w:rPr>
              <w:lastRenderedPageBreak/>
              <w:t>Published</w:t>
            </w:r>
          </w:p>
        </w:tc>
        <w:tc>
          <w:tcPr>
            <w:tcW w:w="460" w:type="pct"/>
            <w:tcBorders>
              <w:top w:val="single" w:sz="4" w:space="0" w:color="auto"/>
              <w:left w:val="nil"/>
              <w:bottom w:val="single" w:sz="4" w:space="0" w:color="auto"/>
              <w:right w:val="single" w:sz="4" w:space="0" w:color="auto"/>
            </w:tcBorders>
            <w:shd w:val="clear" w:color="auto" w:fill="auto"/>
            <w:vAlign w:val="center"/>
            <w:hideMark/>
          </w:tcPr>
          <w:p w14:paraId="5003A0EC" w14:textId="77777777" w:rsidR="00BD6F02" w:rsidRPr="001C7E37" w:rsidRDefault="00BD6F02" w:rsidP="00BD6F02">
            <w:pPr>
              <w:spacing w:after="0" w:line="240" w:lineRule="auto"/>
              <w:jc w:val="center"/>
              <w:rPr>
                <w:rFonts w:ascii="Times New Roman" w:eastAsia="Times New Roman" w:hAnsi="Times New Roman" w:cs="Times New Roman"/>
                <w:b/>
                <w:bCs/>
                <w:color w:val="000000"/>
                <w:sz w:val="18"/>
                <w:szCs w:val="18"/>
              </w:rPr>
            </w:pPr>
            <w:r w:rsidRPr="001C7E37">
              <w:rPr>
                <w:rFonts w:ascii="Times New Roman" w:eastAsia="Times New Roman" w:hAnsi="Times New Roman" w:cs="Times New Roman"/>
                <w:b/>
                <w:bCs/>
                <w:color w:val="000000"/>
                <w:sz w:val="18"/>
                <w:szCs w:val="18"/>
              </w:rPr>
              <w:t>Study Topic</w:t>
            </w:r>
          </w:p>
        </w:tc>
        <w:tc>
          <w:tcPr>
            <w:tcW w:w="601" w:type="pct"/>
            <w:tcBorders>
              <w:top w:val="single" w:sz="4" w:space="0" w:color="auto"/>
              <w:left w:val="nil"/>
              <w:bottom w:val="single" w:sz="4" w:space="0" w:color="auto"/>
              <w:right w:val="single" w:sz="4" w:space="0" w:color="auto"/>
            </w:tcBorders>
            <w:shd w:val="clear" w:color="auto" w:fill="auto"/>
            <w:vAlign w:val="center"/>
            <w:hideMark/>
          </w:tcPr>
          <w:p w14:paraId="36415926" w14:textId="77777777" w:rsidR="00BD6F02" w:rsidRPr="001C7E37" w:rsidRDefault="00BD6F02" w:rsidP="00BD6F02">
            <w:pPr>
              <w:spacing w:after="0" w:line="240" w:lineRule="auto"/>
              <w:jc w:val="center"/>
              <w:rPr>
                <w:rFonts w:ascii="Times New Roman" w:eastAsia="Times New Roman" w:hAnsi="Times New Roman" w:cs="Times New Roman"/>
                <w:b/>
                <w:bCs/>
                <w:color w:val="000000"/>
                <w:sz w:val="18"/>
                <w:szCs w:val="18"/>
              </w:rPr>
            </w:pPr>
            <w:r w:rsidRPr="001C7E37">
              <w:rPr>
                <w:rFonts w:ascii="Times New Roman" w:eastAsia="Times New Roman" w:hAnsi="Times New Roman" w:cs="Times New Roman"/>
                <w:b/>
                <w:bCs/>
                <w:color w:val="000000"/>
                <w:sz w:val="18"/>
                <w:szCs w:val="18"/>
              </w:rPr>
              <w:t>Document Title</w:t>
            </w:r>
          </w:p>
        </w:tc>
        <w:tc>
          <w:tcPr>
            <w:tcW w:w="1008" w:type="pct"/>
            <w:tcBorders>
              <w:top w:val="single" w:sz="4" w:space="0" w:color="auto"/>
              <w:left w:val="nil"/>
              <w:bottom w:val="single" w:sz="4" w:space="0" w:color="auto"/>
              <w:right w:val="single" w:sz="4" w:space="0" w:color="auto"/>
            </w:tcBorders>
            <w:shd w:val="clear" w:color="auto" w:fill="auto"/>
            <w:vAlign w:val="center"/>
            <w:hideMark/>
          </w:tcPr>
          <w:p w14:paraId="0405D15D" w14:textId="77777777" w:rsidR="00BD6F02" w:rsidRPr="001C7E37" w:rsidRDefault="00BD6F02" w:rsidP="00BD6F02">
            <w:pPr>
              <w:spacing w:after="0" w:line="240" w:lineRule="auto"/>
              <w:jc w:val="center"/>
              <w:rPr>
                <w:rFonts w:ascii="Times New Roman" w:eastAsia="Times New Roman" w:hAnsi="Times New Roman" w:cs="Times New Roman"/>
                <w:b/>
                <w:bCs/>
                <w:color w:val="000000"/>
                <w:sz w:val="18"/>
                <w:szCs w:val="18"/>
              </w:rPr>
            </w:pPr>
            <w:r w:rsidRPr="001C7E37">
              <w:rPr>
                <w:rFonts w:ascii="Times New Roman" w:eastAsia="Times New Roman" w:hAnsi="Times New Roman" w:cs="Times New Roman"/>
                <w:b/>
                <w:bCs/>
                <w:color w:val="000000"/>
                <w:sz w:val="18"/>
                <w:szCs w:val="18"/>
              </w:rPr>
              <w:t>Summary</w:t>
            </w:r>
          </w:p>
        </w:tc>
        <w:tc>
          <w:tcPr>
            <w:tcW w:w="1414" w:type="pct"/>
            <w:tcBorders>
              <w:top w:val="single" w:sz="4" w:space="0" w:color="auto"/>
              <w:left w:val="nil"/>
              <w:bottom w:val="single" w:sz="4" w:space="0" w:color="auto"/>
              <w:right w:val="single" w:sz="4" w:space="0" w:color="auto"/>
            </w:tcBorders>
            <w:shd w:val="clear" w:color="auto" w:fill="auto"/>
            <w:vAlign w:val="center"/>
            <w:hideMark/>
          </w:tcPr>
          <w:p w14:paraId="6E3D85FE" w14:textId="1D1987EB" w:rsidR="00BD6F02" w:rsidRPr="001C7E37" w:rsidRDefault="00475D87" w:rsidP="00BD6F02">
            <w:pPr>
              <w:spacing w:after="0" w:line="240" w:lineRule="auto"/>
              <w:jc w:val="center"/>
              <w:rPr>
                <w:rFonts w:ascii="Times New Roman" w:eastAsia="Times New Roman" w:hAnsi="Times New Roman" w:cs="Times New Roman"/>
                <w:b/>
                <w:bCs/>
                <w:color w:val="000000"/>
                <w:sz w:val="18"/>
                <w:szCs w:val="18"/>
              </w:rPr>
            </w:pPr>
            <w:r w:rsidRPr="001C7E37">
              <w:rPr>
                <w:rFonts w:ascii="Times New Roman" w:eastAsia="Times New Roman" w:hAnsi="Times New Roman" w:cs="Times New Roman"/>
                <w:b/>
                <w:bCs/>
                <w:color w:val="000000"/>
                <w:sz w:val="18"/>
                <w:szCs w:val="18"/>
              </w:rPr>
              <w:t>Princ</w:t>
            </w:r>
            <w:r>
              <w:rPr>
                <w:rFonts w:ascii="Times New Roman" w:eastAsia="Times New Roman" w:hAnsi="Times New Roman" w:cs="Times New Roman"/>
                <w:b/>
                <w:bCs/>
                <w:color w:val="000000"/>
                <w:sz w:val="18"/>
                <w:szCs w:val="18"/>
              </w:rPr>
              <w:t>ipal</w:t>
            </w:r>
            <w:r w:rsidRPr="001C7E37">
              <w:rPr>
                <w:rFonts w:ascii="Times New Roman" w:eastAsia="Times New Roman" w:hAnsi="Times New Roman" w:cs="Times New Roman"/>
                <w:b/>
                <w:bCs/>
                <w:color w:val="000000"/>
                <w:sz w:val="18"/>
                <w:szCs w:val="18"/>
              </w:rPr>
              <w:t xml:space="preserve"> </w:t>
            </w:r>
            <w:r w:rsidR="00BD6F02" w:rsidRPr="001C7E37">
              <w:rPr>
                <w:rFonts w:ascii="Times New Roman" w:eastAsia="Times New Roman" w:hAnsi="Times New Roman" w:cs="Times New Roman"/>
                <w:b/>
                <w:bCs/>
                <w:color w:val="000000"/>
                <w:sz w:val="18"/>
                <w:szCs w:val="18"/>
              </w:rPr>
              <w:t>Findings</w:t>
            </w:r>
          </w:p>
        </w:tc>
        <w:tc>
          <w:tcPr>
            <w:tcW w:w="1070" w:type="pct"/>
            <w:tcBorders>
              <w:top w:val="single" w:sz="4" w:space="0" w:color="auto"/>
              <w:left w:val="nil"/>
              <w:bottom w:val="single" w:sz="4" w:space="0" w:color="auto"/>
              <w:right w:val="single" w:sz="4" w:space="0" w:color="auto"/>
            </w:tcBorders>
            <w:shd w:val="clear" w:color="auto" w:fill="auto"/>
            <w:vAlign w:val="center"/>
            <w:hideMark/>
          </w:tcPr>
          <w:p w14:paraId="494A5DBB" w14:textId="77777777" w:rsidR="00BD6F02" w:rsidRPr="001C7E37" w:rsidRDefault="00BD6F02" w:rsidP="00BD6F02">
            <w:pPr>
              <w:spacing w:after="0" w:line="240" w:lineRule="auto"/>
              <w:jc w:val="center"/>
              <w:rPr>
                <w:rFonts w:ascii="Times New Roman" w:eastAsia="Times New Roman" w:hAnsi="Times New Roman" w:cs="Times New Roman"/>
                <w:b/>
                <w:bCs/>
                <w:color w:val="000000"/>
                <w:sz w:val="18"/>
                <w:szCs w:val="18"/>
              </w:rPr>
            </w:pPr>
            <w:r w:rsidRPr="001C7E37">
              <w:rPr>
                <w:rFonts w:ascii="Times New Roman" w:eastAsia="Times New Roman" w:hAnsi="Times New Roman" w:cs="Times New Roman"/>
                <w:b/>
                <w:bCs/>
                <w:color w:val="000000"/>
                <w:sz w:val="18"/>
                <w:szCs w:val="18"/>
              </w:rPr>
              <w:t>Citation</w:t>
            </w:r>
          </w:p>
        </w:tc>
      </w:tr>
      <w:tr w:rsidR="00750CB5" w:rsidRPr="009F529C" w14:paraId="067318FA" w14:textId="77777777" w:rsidTr="003937F7">
        <w:trPr>
          <w:cantSplit/>
          <w:trHeight w:val="1862"/>
        </w:trPr>
        <w:tc>
          <w:tcPr>
            <w:tcW w:w="447" w:type="pct"/>
            <w:tcBorders>
              <w:top w:val="nil"/>
              <w:left w:val="single" w:sz="4" w:space="0" w:color="auto"/>
              <w:bottom w:val="single" w:sz="4" w:space="0" w:color="auto"/>
              <w:right w:val="single" w:sz="4" w:space="0" w:color="auto"/>
            </w:tcBorders>
            <w:shd w:val="clear" w:color="auto" w:fill="FFFFFF" w:themeFill="background1"/>
            <w:vAlign w:val="center"/>
          </w:tcPr>
          <w:p w14:paraId="4D87E63B" w14:textId="283850CD" w:rsidR="00750CB5" w:rsidRPr="001C7E37" w:rsidRDefault="00750CB5" w:rsidP="00750CB5">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2022</w:t>
            </w:r>
          </w:p>
        </w:tc>
        <w:tc>
          <w:tcPr>
            <w:tcW w:w="460" w:type="pct"/>
            <w:tcBorders>
              <w:top w:val="nil"/>
              <w:left w:val="nil"/>
              <w:bottom w:val="single" w:sz="4" w:space="0" w:color="auto"/>
              <w:right w:val="single" w:sz="4" w:space="0" w:color="auto"/>
            </w:tcBorders>
            <w:shd w:val="clear" w:color="auto" w:fill="FFFFFF" w:themeFill="background1"/>
            <w:vAlign w:val="center"/>
          </w:tcPr>
          <w:p w14:paraId="71984B2F" w14:textId="58FA1811" w:rsidR="00750CB5" w:rsidRPr="001C7E37" w:rsidRDefault="007D5FEB" w:rsidP="00BD6F02">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Stopover duration</w:t>
            </w:r>
          </w:p>
        </w:tc>
        <w:tc>
          <w:tcPr>
            <w:tcW w:w="601" w:type="pct"/>
            <w:tcBorders>
              <w:top w:val="nil"/>
              <w:left w:val="nil"/>
              <w:bottom w:val="single" w:sz="4" w:space="0" w:color="auto"/>
              <w:right w:val="single" w:sz="4" w:space="0" w:color="auto"/>
            </w:tcBorders>
            <w:shd w:val="clear" w:color="auto" w:fill="FFFFFF" w:themeFill="background1"/>
            <w:vAlign w:val="center"/>
          </w:tcPr>
          <w:p w14:paraId="7A893D89" w14:textId="1806CD32" w:rsidR="00750CB5" w:rsidRPr="001C7E37" w:rsidRDefault="00750CB5" w:rsidP="00BD6F02">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Whooping crane stay length in relation to stopover site characteristics</w:t>
            </w:r>
          </w:p>
        </w:tc>
        <w:tc>
          <w:tcPr>
            <w:tcW w:w="1008" w:type="pct"/>
            <w:tcBorders>
              <w:top w:val="nil"/>
              <w:left w:val="nil"/>
              <w:bottom w:val="single" w:sz="4" w:space="0" w:color="auto"/>
              <w:right w:val="single" w:sz="4" w:space="0" w:color="auto"/>
            </w:tcBorders>
            <w:shd w:val="clear" w:color="auto" w:fill="FFFFFF" w:themeFill="background1"/>
            <w:vAlign w:val="center"/>
          </w:tcPr>
          <w:p w14:paraId="7E0AAD86" w14:textId="18B7AFEA" w:rsidR="00750CB5" w:rsidRPr="001C7E37" w:rsidRDefault="007D5FEB" w:rsidP="00BD6F02">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Examined the relationship between habitat characteristics and stopover duration during whooping crane migration.</w:t>
            </w:r>
          </w:p>
        </w:tc>
        <w:tc>
          <w:tcPr>
            <w:tcW w:w="1414" w:type="pct"/>
            <w:tcBorders>
              <w:top w:val="nil"/>
              <w:left w:val="nil"/>
              <w:bottom w:val="single" w:sz="4" w:space="0" w:color="auto"/>
              <w:right w:val="single" w:sz="4" w:space="0" w:color="auto"/>
            </w:tcBorders>
            <w:shd w:val="clear" w:color="auto" w:fill="FFFFFF" w:themeFill="background1"/>
            <w:vAlign w:val="center"/>
          </w:tcPr>
          <w:p w14:paraId="7AAFD826" w14:textId="3A7AF94E" w:rsidR="00750CB5" w:rsidRPr="001C7E37" w:rsidRDefault="007D5FEB" w:rsidP="00BD6F02">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Quantified habitat characteristics at 605 use locations from 449 stopover sites obtained through telemetry from 58 individual whooping cranes</w:t>
            </w:r>
            <w:r w:rsidR="00396BEB" w:rsidRPr="001C7E37">
              <w:rPr>
                <w:rFonts w:ascii="Times New Roman" w:eastAsia="Times New Roman" w:hAnsi="Times New Roman" w:cs="Times New Roman"/>
                <w:color w:val="000000"/>
                <w:sz w:val="18"/>
                <w:szCs w:val="18"/>
              </w:rPr>
              <w:t xml:space="preserve">. Performed random forest regression to estimate importance of landcover variables for predicting stopover stay length. </w:t>
            </w:r>
            <w:r w:rsidR="003E4F0D" w:rsidRPr="001C7E37">
              <w:rPr>
                <w:rFonts w:ascii="Times New Roman" w:eastAsia="Times New Roman" w:hAnsi="Times New Roman" w:cs="Times New Roman"/>
                <w:color w:val="000000"/>
                <w:sz w:val="18"/>
                <w:szCs w:val="18"/>
              </w:rPr>
              <w:t xml:space="preserve">Mean stopover duration was 3.1 days. Over half of the stopover sites assessed for habitat characteristics were used only a single day or less. </w:t>
            </w:r>
            <w:r w:rsidR="00396BEB" w:rsidRPr="001C7E37">
              <w:rPr>
                <w:rFonts w:ascii="Times New Roman" w:eastAsia="Times New Roman" w:hAnsi="Times New Roman" w:cs="Times New Roman"/>
                <w:color w:val="000000"/>
                <w:sz w:val="18"/>
                <w:szCs w:val="18"/>
              </w:rPr>
              <w:t>Landscape level variables explained 43% of variation in stay length, whereas site level variables explained 9%. Stay length increased with latitude, proportion of land cover as open-water slough with emergent vegetation, proportion of landcover as alfalfa, and longitude.</w:t>
            </w:r>
            <w:r w:rsidR="003E4F0D" w:rsidRPr="001C7E37">
              <w:rPr>
                <w:rFonts w:ascii="Times New Roman" w:eastAsia="Times New Roman" w:hAnsi="Times New Roman" w:cs="Times New Roman"/>
                <w:color w:val="000000"/>
                <w:sz w:val="18"/>
                <w:szCs w:val="18"/>
              </w:rPr>
              <w:t xml:space="preserve"> At the site level</w:t>
            </w:r>
            <w:r w:rsidR="00697570" w:rsidRPr="001C7E37">
              <w:rPr>
                <w:rFonts w:ascii="Times New Roman" w:eastAsia="Times New Roman" w:hAnsi="Times New Roman" w:cs="Times New Roman"/>
                <w:color w:val="000000"/>
                <w:sz w:val="18"/>
                <w:szCs w:val="18"/>
              </w:rPr>
              <w:t>,</w:t>
            </w:r>
            <w:r w:rsidR="003E4F0D" w:rsidRPr="001C7E37">
              <w:rPr>
                <w:rFonts w:ascii="Times New Roman" w:eastAsia="Times New Roman" w:hAnsi="Times New Roman" w:cs="Times New Roman"/>
                <w:color w:val="000000"/>
                <w:sz w:val="18"/>
                <w:szCs w:val="18"/>
              </w:rPr>
              <w:t xml:space="preserve"> wetted width combined over all wetland classes, landcover of nearest shoreline, distance </w:t>
            </w:r>
            <w:r w:rsidR="00697570" w:rsidRPr="001C7E37">
              <w:rPr>
                <w:rFonts w:ascii="Times New Roman" w:eastAsia="Times New Roman" w:hAnsi="Times New Roman" w:cs="Times New Roman"/>
                <w:color w:val="000000"/>
                <w:sz w:val="18"/>
                <w:szCs w:val="18"/>
              </w:rPr>
              <w:t>to terrestrial bank from a wetland use location</w:t>
            </w:r>
            <w:r w:rsidR="003E4F0D" w:rsidRPr="001C7E37">
              <w:rPr>
                <w:rFonts w:ascii="Times New Roman" w:eastAsia="Times New Roman" w:hAnsi="Times New Roman" w:cs="Times New Roman"/>
                <w:color w:val="000000"/>
                <w:sz w:val="18"/>
                <w:szCs w:val="18"/>
              </w:rPr>
              <w:t>, and wetland class were better predictors of variability in stay length.</w:t>
            </w:r>
            <w:r w:rsidR="00697570" w:rsidRPr="001C7E37">
              <w:rPr>
                <w:rFonts w:ascii="Times New Roman" w:eastAsia="Times New Roman" w:hAnsi="Times New Roman" w:cs="Times New Roman"/>
                <w:color w:val="000000"/>
                <w:sz w:val="18"/>
                <w:szCs w:val="18"/>
              </w:rPr>
              <w:t xml:space="preserve"> Stay length increased with wetted width at riverine </w:t>
            </w:r>
            <w:r w:rsidR="001C7E37" w:rsidRPr="001C7E37">
              <w:rPr>
                <w:rFonts w:ascii="Times New Roman" w:eastAsia="Times New Roman" w:hAnsi="Times New Roman" w:cs="Times New Roman"/>
                <w:color w:val="000000"/>
                <w:sz w:val="18"/>
                <w:szCs w:val="18"/>
              </w:rPr>
              <w:t>sites but</w:t>
            </w:r>
            <w:r w:rsidR="00697570" w:rsidRPr="001C7E37">
              <w:rPr>
                <w:rFonts w:ascii="Times New Roman" w:eastAsia="Times New Roman" w:hAnsi="Times New Roman" w:cs="Times New Roman"/>
                <w:color w:val="000000"/>
                <w:sz w:val="18"/>
                <w:szCs w:val="18"/>
              </w:rPr>
              <w:t xml:space="preserve"> decreased with wetted width at lacustrine and palustrine sites.</w:t>
            </w:r>
          </w:p>
        </w:tc>
        <w:tc>
          <w:tcPr>
            <w:tcW w:w="1070" w:type="pct"/>
            <w:tcBorders>
              <w:top w:val="single" w:sz="4" w:space="0" w:color="auto"/>
              <w:left w:val="nil"/>
              <w:bottom w:val="single" w:sz="4" w:space="0" w:color="auto"/>
              <w:right w:val="single" w:sz="4" w:space="0" w:color="auto"/>
            </w:tcBorders>
            <w:shd w:val="clear" w:color="auto" w:fill="FFFFFF" w:themeFill="background1"/>
            <w:vAlign w:val="center"/>
          </w:tcPr>
          <w:p w14:paraId="65A94486" w14:textId="714869D4" w:rsidR="004F171A" w:rsidRPr="001C7E37" w:rsidRDefault="00750CB5" w:rsidP="00BD6F02">
            <w:pPr>
              <w:spacing w:after="0" w:line="240" w:lineRule="auto"/>
              <w:jc w:val="center"/>
              <w:rPr>
                <w:rFonts w:ascii="Times New Roman" w:eastAsia="Times New Roman" w:hAnsi="Times New Roman" w:cs="Times New Roman"/>
                <w:color w:val="000000"/>
                <w:sz w:val="18"/>
                <w:szCs w:val="18"/>
              </w:rPr>
            </w:pPr>
            <w:proofErr w:type="spellStart"/>
            <w:r w:rsidRPr="001C7E37">
              <w:rPr>
                <w:rFonts w:ascii="Times New Roman" w:eastAsia="Times New Roman" w:hAnsi="Times New Roman" w:cs="Times New Roman"/>
                <w:color w:val="000000"/>
                <w:sz w:val="18"/>
                <w:szCs w:val="18"/>
              </w:rPr>
              <w:t>Caven</w:t>
            </w:r>
            <w:proofErr w:type="spellEnd"/>
            <w:r w:rsidRPr="001C7E37">
              <w:rPr>
                <w:rFonts w:ascii="Times New Roman" w:eastAsia="Times New Roman" w:hAnsi="Times New Roman" w:cs="Times New Roman"/>
                <w:color w:val="000000"/>
                <w:sz w:val="18"/>
                <w:szCs w:val="18"/>
              </w:rPr>
              <w:t xml:space="preserve"> AJ, Pearse AT, Brandt DA, </w:t>
            </w:r>
            <w:proofErr w:type="spellStart"/>
            <w:r w:rsidRPr="001C7E37">
              <w:rPr>
                <w:rFonts w:ascii="Times New Roman" w:eastAsia="Times New Roman" w:hAnsi="Times New Roman" w:cs="Times New Roman"/>
                <w:color w:val="000000"/>
                <w:sz w:val="18"/>
                <w:szCs w:val="18"/>
              </w:rPr>
              <w:t>Harner</w:t>
            </w:r>
            <w:proofErr w:type="spellEnd"/>
            <w:r w:rsidRPr="001C7E37">
              <w:rPr>
                <w:rFonts w:ascii="Times New Roman" w:eastAsia="Times New Roman" w:hAnsi="Times New Roman" w:cs="Times New Roman"/>
                <w:color w:val="000000"/>
                <w:sz w:val="18"/>
                <w:szCs w:val="18"/>
              </w:rPr>
              <w:t xml:space="preserve"> MJ, Wright GD, Baasch DM, Brinley Buckley EM, Metzger KL, Rabbe MR</w:t>
            </w:r>
            <w:r w:rsidR="00503014" w:rsidRPr="001C7E37">
              <w:rPr>
                <w:rFonts w:ascii="Times New Roman" w:eastAsia="Times New Roman" w:hAnsi="Times New Roman" w:cs="Times New Roman"/>
                <w:color w:val="000000"/>
                <w:sz w:val="18"/>
                <w:szCs w:val="18"/>
              </w:rPr>
              <w:t>,</w:t>
            </w:r>
            <w:r w:rsidRPr="001C7E37">
              <w:rPr>
                <w:rFonts w:ascii="Times New Roman" w:eastAsia="Times New Roman" w:hAnsi="Times New Roman" w:cs="Times New Roman"/>
                <w:color w:val="000000"/>
                <w:sz w:val="18"/>
                <w:szCs w:val="18"/>
              </w:rPr>
              <w:t xml:space="preserve"> Lacy AE. 2022. Whooping crane stay length in relation to stopover site characteristics. </w:t>
            </w:r>
            <w:r w:rsidR="004F171A" w:rsidRPr="001C7E37">
              <w:rPr>
                <w:rFonts w:ascii="Times New Roman" w:eastAsia="Times New Roman" w:hAnsi="Times New Roman" w:cs="Times New Roman"/>
                <w:color w:val="000000"/>
                <w:sz w:val="18"/>
                <w:szCs w:val="18"/>
              </w:rPr>
              <w:t>Proceedings of the North American Crane Workshop 15:6-33.</w:t>
            </w:r>
          </w:p>
          <w:p w14:paraId="47042E5A" w14:textId="3E190AE9" w:rsidR="00750CB5" w:rsidRPr="001C7E37" w:rsidRDefault="00E34B6E" w:rsidP="00BD6F02">
            <w:pPr>
              <w:spacing w:after="0" w:line="240" w:lineRule="auto"/>
              <w:jc w:val="center"/>
              <w:rPr>
                <w:rFonts w:ascii="Times New Roman" w:hAnsi="Times New Roman" w:cs="Times New Roman"/>
                <w:sz w:val="18"/>
                <w:szCs w:val="18"/>
              </w:rPr>
            </w:pPr>
            <w:hyperlink r:id="rId85" w:history="1">
              <w:r w:rsidR="004F171A" w:rsidRPr="001C7E37">
                <w:rPr>
                  <w:rStyle w:val="Hyperlink"/>
                  <w:rFonts w:ascii="Times New Roman" w:eastAsia="Times New Roman" w:hAnsi="Times New Roman" w:cs="Times New Roman"/>
                  <w:sz w:val="18"/>
                  <w:szCs w:val="18"/>
                </w:rPr>
                <w:t>https://digitalcommons.unl.edu/cgi/viewcontent.cgi?article=1387&amp;context=nacwgproc</w:t>
              </w:r>
            </w:hyperlink>
          </w:p>
        </w:tc>
      </w:tr>
      <w:tr w:rsidR="00750CB5" w:rsidRPr="009F529C" w14:paraId="31D627EF" w14:textId="77777777" w:rsidTr="003937F7">
        <w:trPr>
          <w:cantSplit/>
          <w:trHeight w:val="1862"/>
        </w:trPr>
        <w:tc>
          <w:tcPr>
            <w:tcW w:w="447" w:type="pct"/>
            <w:tcBorders>
              <w:top w:val="nil"/>
              <w:left w:val="single" w:sz="4" w:space="0" w:color="auto"/>
              <w:bottom w:val="single" w:sz="4" w:space="0" w:color="auto"/>
              <w:right w:val="single" w:sz="4" w:space="0" w:color="auto"/>
            </w:tcBorders>
            <w:shd w:val="clear" w:color="auto" w:fill="D0CECE" w:themeFill="background2" w:themeFillShade="E6"/>
            <w:vAlign w:val="center"/>
          </w:tcPr>
          <w:p w14:paraId="5ADE701B" w14:textId="6E53D2E5" w:rsidR="00750CB5" w:rsidRPr="001C7E37" w:rsidRDefault="00750CB5" w:rsidP="00750CB5">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2022</w:t>
            </w:r>
          </w:p>
        </w:tc>
        <w:tc>
          <w:tcPr>
            <w:tcW w:w="460" w:type="pct"/>
            <w:tcBorders>
              <w:top w:val="nil"/>
              <w:left w:val="nil"/>
              <w:bottom w:val="single" w:sz="4" w:space="0" w:color="auto"/>
              <w:right w:val="single" w:sz="4" w:space="0" w:color="auto"/>
            </w:tcBorders>
            <w:shd w:val="clear" w:color="auto" w:fill="D0CECE" w:themeFill="background2" w:themeFillShade="E6"/>
            <w:vAlign w:val="center"/>
          </w:tcPr>
          <w:p w14:paraId="227F90B4" w14:textId="64A32FE3" w:rsidR="00750CB5" w:rsidRPr="001C7E37" w:rsidRDefault="00120299" w:rsidP="00BD6F02">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 xml:space="preserve">Habitat </w:t>
            </w:r>
            <w:r w:rsidR="00E76168" w:rsidRPr="001C7E37">
              <w:rPr>
                <w:rFonts w:ascii="Times New Roman" w:eastAsia="Times New Roman" w:hAnsi="Times New Roman" w:cs="Times New Roman"/>
                <w:color w:val="000000"/>
                <w:sz w:val="18"/>
                <w:szCs w:val="18"/>
              </w:rPr>
              <w:t>use</w:t>
            </w:r>
          </w:p>
        </w:tc>
        <w:tc>
          <w:tcPr>
            <w:tcW w:w="601" w:type="pct"/>
            <w:tcBorders>
              <w:top w:val="nil"/>
              <w:left w:val="nil"/>
              <w:bottom w:val="single" w:sz="4" w:space="0" w:color="auto"/>
              <w:right w:val="single" w:sz="4" w:space="0" w:color="auto"/>
            </w:tcBorders>
            <w:shd w:val="clear" w:color="auto" w:fill="D0CECE" w:themeFill="background2" w:themeFillShade="E6"/>
            <w:vAlign w:val="center"/>
          </w:tcPr>
          <w:p w14:paraId="12DF1B84" w14:textId="6ED0D16A" w:rsidR="00750CB5" w:rsidRPr="001C7E37" w:rsidRDefault="00750CB5" w:rsidP="00BD6F02">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Balancing future renewable energy infrastructure siting and associated habitat loss for migrating whooping cranes</w:t>
            </w:r>
          </w:p>
        </w:tc>
        <w:tc>
          <w:tcPr>
            <w:tcW w:w="1008" w:type="pct"/>
            <w:tcBorders>
              <w:top w:val="nil"/>
              <w:left w:val="nil"/>
              <w:bottom w:val="single" w:sz="4" w:space="0" w:color="auto"/>
              <w:right w:val="single" w:sz="4" w:space="0" w:color="auto"/>
            </w:tcBorders>
            <w:shd w:val="clear" w:color="auto" w:fill="D0CECE" w:themeFill="background2" w:themeFillShade="E6"/>
            <w:vAlign w:val="center"/>
          </w:tcPr>
          <w:p w14:paraId="142F4D6E" w14:textId="1A99D84A" w:rsidR="00750CB5" w:rsidRPr="001C7E37" w:rsidRDefault="00EA3A9C" w:rsidP="00BD6F02">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 xml:space="preserve">Evaluation of functional migratory habitat across the Great Plains relative to renewable energy infrastructure, human </w:t>
            </w:r>
            <w:r w:rsidR="00722AD6" w:rsidRPr="001C7E37">
              <w:rPr>
                <w:rFonts w:ascii="Times New Roman" w:eastAsia="Times New Roman" w:hAnsi="Times New Roman" w:cs="Times New Roman"/>
                <w:color w:val="000000"/>
                <w:sz w:val="18"/>
                <w:szCs w:val="18"/>
              </w:rPr>
              <w:t xml:space="preserve">development and </w:t>
            </w:r>
            <w:r w:rsidRPr="001C7E37">
              <w:rPr>
                <w:rFonts w:ascii="Times New Roman" w:eastAsia="Times New Roman" w:hAnsi="Times New Roman" w:cs="Times New Roman"/>
                <w:color w:val="000000"/>
                <w:sz w:val="18"/>
                <w:szCs w:val="18"/>
              </w:rPr>
              <w:t>disturbance</w:t>
            </w:r>
            <w:r w:rsidR="00722AD6" w:rsidRPr="001C7E37">
              <w:rPr>
                <w:rFonts w:ascii="Times New Roman" w:eastAsia="Times New Roman" w:hAnsi="Times New Roman" w:cs="Times New Roman"/>
                <w:color w:val="000000"/>
                <w:sz w:val="18"/>
                <w:szCs w:val="18"/>
              </w:rPr>
              <w:t>,</w:t>
            </w:r>
            <w:r w:rsidRPr="001C7E37">
              <w:rPr>
                <w:rFonts w:ascii="Times New Roman" w:eastAsia="Times New Roman" w:hAnsi="Times New Roman" w:cs="Times New Roman"/>
                <w:color w:val="000000"/>
                <w:sz w:val="18"/>
                <w:szCs w:val="18"/>
              </w:rPr>
              <w:t xml:space="preserve"> and drought.</w:t>
            </w:r>
          </w:p>
        </w:tc>
        <w:tc>
          <w:tcPr>
            <w:tcW w:w="1414" w:type="pct"/>
            <w:tcBorders>
              <w:top w:val="nil"/>
              <w:left w:val="nil"/>
              <w:bottom w:val="single" w:sz="4" w:space="0" w:color="auto"/>
              <w:right w:val="single" w:sz="4" w:space="0" w:color="auto"/>
            </w:tcBorders>
            <w:shd w:val="clear" w:color="auto" w:fill="D0CECE" w:themeFill="background2" w:themeFillShade="E6"/>
            <w:vAlign w:val="center"/>
          </w:tcPr>
          <w:p w14:paraId="75BA2A75" w14:textId="1E1C46D1" w:rsidR="00750CB5" w:rsidRPr="001C7E37" w:rsidRDefault="00120299" w:rsidP="00BD6F02">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Used locational data from 57 individual telemetered whooping cranes from 20101-2016</w:t>
            </w:r>
            <w:r w:rsidR="00EA3A9C" w:rsidRPr="001C7E37">
              <w:rPr>
                <w:rFonts w:ascii="Times New Roman" w:eastAsia="Times New Roman" w:hAnsi="Times New Roman" w:cs="Times New Roman"/>
                <w:color w:val="000000"/>
                <w:sz w:val="18"/>
                <w:szCs w:val="18"/>
              </w:rPr>
              <w:t xml:space="preserve"> in the US Great Plains to assess habitat selection and avoidance of disturbance (including </w:t>
            </w:r>
            <w:r w:rsidR="00000B56" w:rsidRPr="001C7E37">
              <w:rPr>
                <w:rFonts w:ascii="Times New Roman" w:eastAsia="Times New Roman" w:hAnsi="Times New Roman" w:cs="Times New Roman"/>
                <w:color w:val="000000"/>
                <w:sz w:val="18"/>
                <w:szCs w:val="18"/>
              </w:rPr>
              <w:t xml:space="preserve">renewable </w:t>
            </w:r>
            <w:r w:rsidR="00EA3A9C" w:rsidRPr="001C7E37">
              <w:rPr>
                <w:rFonts w:ascii="Times New Roman" w:eastAsia="Times New Roman" w:hAnsi="Times New Roman" w:cs="Times New Roman"/>
                <w:color w:val="000000"/>
                <w:sz w:val="18"/>
                <w:szCs w:val="18"/>
              </w:rPr>
              <w:t xml:space="preserve">energy infrastructure) during migration relative to drought conditions. </w:t>
            </w:r>
            <w:r w:rsidR="001E396F" w:rsidRPr="001C7E37">
              <w:rPr>
                <w:rFonts w:ascii="Times New Roman" w:eastAsia="Times New Roman" w:hAnsi="Times New Roman" w:cs="Times New Roman"/>
                <w:color w:val="000000"/>
                <w:sz w:val="18"/>
                <w:szCs w:val="18"/>
              </w:rPr>
              <w:t>Land</w:t>
            </w:r>
            <w:r w:rsidR="00E25F1C" w:rsidRPr="001C7E37">
              <w:rPr>
                <w:rFonts w:ascii="Times New Roman" w:eastAsia="Times New Roman" w:hAnsi="Times New Roman" w:cs="Times New Roman"/>
                <w:color w:val="000000"/>
                <w:sz w:val="18"/>
                <w:szCs w:val="18"/>
              </w:rPr>
              <w:t xml:space="preserve"> use </w:t>
            </w:r>
            <w:r w:rsidR="001E396F" w:rsidRPr="001C7E37">
              <w:rPr>
                <w:rFonts w:ascii="Times New Roman" w:eastAsia="Times New Roman" w:hAnsi="Times New Roman" w:cs="Times New Roman"/>
                <w:color w:val="000000"/>
                <w:sz w:val="18"/>
                <w:szCs w:val="18"/>
              </w:rPr>
              <w:t>within 800 m were the best predictors of WC use. Zones of influence distances were determined for disturbance variables. Relationships between WC use and predictor variables were compared under drought and non-drought conditions. An</w:t>
            </w:r>
            <w:r w:rsidR="00EA3A9C" w:rsidRPr="001C7E37">
              <w:rPr>
                <w:rFonts w:ascii="Times New Roman" w:eastAsia="Times New Roman" w:hAnsi="Times New Roman" w:cs="Times New Roman"/>
                <w:color w:val="000000"/>
                <w:sz w:val="18"/>
                <w:szCs w:val="18"/>
              </w:rPr>
              <w:t xml:space="preserve"> optimization analysis </w:t>
            </w:r>
            <w:r w:rsidR="001E396F" w:rsidRPr="001C7E37">
              <w:rPr>
                <w:rFonts w:ascii="Times New Roman" w:eastAsia="Times New Roman" w:hAnsi="Times New Roman" w:cs="Times New Roman"/>
                <w:color w:val="000000"/>
                <w:sz w:val="18"/>
                <w:szCs w:val="18"/>
              </w:rPr>
              <w:t xml:space="preserve">was performed </w:t>
            </w:r>
            <w:r w:rsidR="00EA3A9C" w:rsidRPr="001C7E37">
              <w:rPr>
                <w:rFonts w:ascii="Times New Roman" w:eastAsia="Times New Roman" w:hAnsi="Times New Roman" w:cs="Times New Roman"/>
                <w:color w:val="000000"/>
                <w:sz w:val="18"/>
                <w:szCs w:val="18"/>
              </w:rPr>
              <w:t>to select potential sites for new wind energy development that minimize habitat loss for whooping cranes while maximizing wind energy potential.</w:t>
            </w:r>
          </w:p>
        </w:tc>
        <w:tc>
          <w:tcPr>
            <w:tcW w:w="1070" w:type="pct"/>
            <w:tcBorders>
              <w:top w:val="single" w:sz="4" w:space="0" w:color="auto"/>
              <w:left w:val="nil"/>
              <w:bottom w:val="single" w:sz="4" w:space="0" w:color="auto"/>
              <w:right w:val="single" w:sz="4" w:space="0" w:color="auto"/>
            </w:tcBorders>
            <w:shd w:val="clear" w:color="auto" w:fill="D0CECE" w:themeFill="background2" w:themeFillShade="E6"/>
            <w:vAlign w:val="center"/>
          </w:tcPr>
          <w:p w14:paraId="2BC3EBC8" w14:textId="0E503381" w:rsidR="003C2B20" w:rsidRPr="001C7E37" w:rsidRDefault="00750CB5" w:rsidP="00BD6F02">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 xml:space="preserve">Ellis KS, Pearse AT, Brandt DA, Bidwell MT, Harrell W, Butler MJ, </w:t>
            </w:r>
            <w:proofErr w:type="gramStart"/>
            <w:r w:rsidRPr="001C7E37">
              <w:rPr>
                <w:rFonts w:ascii="Times New Roman" w:eastAsia="Times New Roman" w:hAnsi="Times New Roman" w:cs="Times New Roman"/>
                <w:color w:val="000000"/>
                <w:sz w:val="18"/>
                <w:szCs w:val="18"/>
              </w:rPr>
              <w:t>Post</w:t>
            </w:r>
            <w:proofErr w:type="gramEnd"/>
            <w:r w:rsidRPr="001C7E37">
              <w:rPr>
                <w:rFonts w:ascii="Times New Roman" w:eastAsia="Times New Roman" w:hAnsi="Times New Roman" w:cs="Times New Roman"/>
                <w:color w:val="000000"/>
                <w:sz w:val="18"/>
                <w:szCs w:val="18"/>
              </w:rPr>
              <w:t xml:space="preserve"> van der Burg M. Balancing future renewable energy infrastructure siting and associated habitat loss for migrating whooping cranes.</w:t>
            </w:r>
            <w:r w:rsidR="003C2B20" w:rsidRPr="001C7E37">
              <w:rPr>
                <w:rFonts w:ascii="Times New Roman" w:eastAsia="Times New Roman" w:hAnsi="Times New Roman" w:cs="Times New Roman"/>
                <w:color w:val="000000"/>
                <w:sz w:val="18"/>
                <w:szCs w:val="18"/>
              </w:rPr>
              <w:t xml:space="preserve"> Frontiers in Ecology and Evolution 10:931260.</w:t>
            </w:r>
          </w:p>
          <w:p w14:paraId="01FBBEDF" w14:textId="1985F015" w:rsidR="00750CB5" w:rsidRPr="001C7E37" w:rsidRDefault="00E34B6E" w:rsidP="00BD6F02">
            <w:pPr>
              <w:spacing w:after="0" w:line="240" w:lineRule="auto"/>
              <w:jc w:val="center"/>
              <w:rPr>
                <w:rFonts w:ascii="Times New Roman" w:eastAsia="Times New Roman" w:hAnsi="Times New Roman" w:cs="Times New Roman"/>
                <w:color w:val="000000"/>
                <w:sz w:val="20"/>
                <w:szCs w:val="20"/>
              </w:rPr>
            </w:pPr>
            <w:hyperlink r:id="rId86" w:history="1">
              <w:r w:rsidR="003C2B20" w:rsidRPr="001C7E37">
                <w:rPr>
                  <w:rStyle w:val="Hyperlink"/>
                  <w:rFonts w:ascii="Times New Roman" w:hAnsi="Times New Roman" w:cs="Times New Roman"/>
                  <w:sz w:val="18"/>
                  <w:szCs w:val="18"/>
                </w:rPr>
                <w:t>https://doi.org/10.3389/fevo.2022.931260</w:t>
              </w:r>
            </w:hyperlink>
          </w:p>
        </w:tc>
      </w:tr>
    </w:tbl>
    <w:p w14:paraId="66BB4BEF" w14:textId="77777777" w:rsidR="00BD6F02" w:rsidRDefault="00BD6F02">
      <w:r>
        <w:br w:type="page"/>
      </w:r>
    </w:p>
    <w:tbl>
      <w:tblPr>
        <w:tblW w:w="5037" w:type="pct"/>
        <w:tblLayout w:type="fixed"/>
        <w:tblLook w:val="04A0" w:firstRow="1" w:lastRow="0" w:firstColumn="1" w:lastColumn="0" w:noHBand="0" w:noVBand="1"/>
      </w:tblPr>
      <w:tblGrid>
        <w:gridCol w:w="1167"/>
        <w:gridCol w:w="1200"/>
        <w:gridCol w:w="1568"/>
        <w:gridCol w:w="2630"/>
        <w:gridCol w:w="3689"/>
        <w:gridCol w:w="2792"/>
      </w:tblGrid>
      <w:tr w:rsidR="00BD6F02" w:rsidRPr="009F529C" w14:paraId="5788E2EB" w14:textId="77777777" w:rsidTr="003A77DD">
        <w:trPr>
          <w:cantSplit/>
          <w:trHeight w:val="280"/>
        </w:trPr>
        <w:tc>
          <w:tcPr>
            <w:tcW w:w="44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6D758BB" w14:textId="5740A9B4" w:rsidR="00BD6F02" w:rsidRPr="001C7E37" w:rsidRDefault="00BD6F02" w:rsidP="00BD6F02">
            <w:pPr>
              <w:spacing w:after="0" w:line="240" w:lineRule="auto"/>
              <w:jc w:val="center"/>
              <w:rPr>
                <w:rFonts w:ascii="Times New Roman" w:eastAsia="Times New Roman" w:hAnsi="Times New Roman" w:cs="Times New Roman"/>
                <w:b/>
                <w:bCs/>
                <w:color w:val="000000"/>
                <w:sz w:val="18"/>
                <w:szCs w:val="18"/>
              </w:rPr>
            </w:pPr>
            <w:bookmarkStart w:id="51" w:name="_Hlk124162961"/>
            <w:r w:rsidRPr="001C7E37">
              <w:rPr>
                <w:rFonts w:ascii="Times New Roman" w:eastAsia="Times New Roman" w:hAnsi="Times New Roman" w:cs="Times New Roman"/>
                <w:b/>
                <w:bCs/>
                <w:color w:val="000000"/>
                <w:sz w:val="18"/>
                <w:szCs w:val="18"/>
              </w:rPr>
              <w:lastRenderedPageBreak/>
              <w:t>Published</w:t>
            </w:r>
          </w:p>
        </w:tc>
        <w:tc>
          <w:tcPr>
            <w:tcW w:w="460" w:type="pct"/>
            <w:tcBorders>
              <w:top w:val="single" w:sz="4" w:space="0" w:color="auto"/>
              <w:left w:val="nil"/>
              <w:bottom w:val="single" w:sz="4" w:space="0" w:color="auto"/>
              <w:right w:val="single" w:sz="4" w:space="0" w:color="auto"/>
            </w:tcBorders>
            <w:shd w:val="clear" w:color="auto" w:fill="auto"/>
            <w:vAlign w:val="center"/>
            <w:hideMark/>
          </w:tcPr>
          <w:p w14:paraId="6E73F059" w14:textId="77777777" w:rsidR="00BD6F02" w:rsidRPr="001C7E37" w:rsidRDefault="00BD6F02" w:rsidP="00BD6F02">
            <w:pPr>
              <w:spacing w:after="0" w:line="240" w:lineRule="auto"/>
              <w:jc w:val="center"/>
              <w:rPr>
                <w:rFonts w:ascii="Times New Roman" w:eastAsia="Times New Roman" w:hAnsi="Times New Roman" w:cs="Times New Roman"/>
                <w:b/>
                <w:bCs/>
                <w:color w:val="000000"/>
                <w:sz w:val="18"/>
                <w:szCs w:val="18"/>
              </w:rPr>
            </w:pPr>
            <w:r w:rsidRPr="001C7E37">
              <w:rPr>
                <w:rFonts w:ascii="Times New Roman" w:eastAsia="Times New Roman" w:hAnsi="Times New Roman" w:cs="Times New Roman"/>
                <w:b/>
                <w:bCs/>
                <w:color w:val="000000"/>
                <w:sz w:val="18"/>
                <w:szCs w:val="18"/>
              </w:rPr>
              <w:t>Study Topic</w:t>
            </w:r>
          </w:p>
        </w:tc>
        <w:tc>
          <w:tcPr>
            <w:tcW w:w="601" w:type="pct"/>
            <w:tcBorders>
              <w:top w:val="single" w:sz="4" w:space="0" w:color="auto"/>
              <w:left w:val="nil"/>
              <w:bottom w:val="single" w:sz="4" w:space="0" w:color="auto"/>
              <w:right w:val="single" w:sz="4" w:space="0" w:color="auto"/>
            </w:tcBorders>
            <w:shd w:val="clear" w:color="auto" w:fill="auto"/>
            <w:vAlign w:val="center"/>
            <w:hideMark/>
          </w:tcPr>
          <w:p w14:paraId="70D86E2E" w14:textId="77777777" w:rsidR="00BD6F02" w:rsidRPr="001C7E37" w:rsidRDefault="00BD6F02" w:rsidP="00BD6F02">
            <w:pPr>
              <w:spacing w:after="0" w:line="240" w:lineRule="auto"/>
              <w:jc w:val="center"/>
              <w:rPr>
                <w:rFonts w:ascii="Times New Roman" w:eastAsia="Times New Roman" w:hAnsi="Times New Roman" w:cs="Times New Roman"/>
                <w:b/>
                <w:bCs/>
                <w:color w:val="000000"/>
                <w:sz w:val="18"/>
                <w:szCs w:val="18"/>
              </w:rPr>
            </w:pPr>
            <w:r w:rsidRPr="001C7E37">
              <w:rPr>
                <w:rFonts w:ascii="Times New Roman" w:eastAsia="Times New Roman" w:hAnsi="Times New Roman" w:cs="Times New Roman"/>
                <w:b/>
                <w:bCs/>
                <w:color w:val="000000"/>
                <w:sz w:val="18"/>
                <w:szCs w:val="18"/>
              </w:rPr>
              <w:t>Document Title</w:t>
            </w:r>
          </w:p>
        </w:tc>
        <w:tc>
          <w:tcPr>
            <w:tcW w:w="1008" w:type="pct"/>
            <w:tcBorders>
              <w:top w:val="single" w:sz="4" w:space="0" w:color="auto"/>
              <w:left w:val="nil"/>
              <w:bottom w:val="single" w:sz="4" w:space="0" w:color="auto"/>
              <w:right w:val="single" w:sz="4" w:space="0" w:color="auto"/>
            </w:tcBorders>
            <w:shd w:val="clear" w:color="auto" w:fill="auto"/>
            <w:vAlign w:val="center"/>
            <w:hideMark/>
          </w:tcPr>
          <w:p w14:paraId="3A07D19F" w14:textId="77777777" w:rsidR="00BD6F02" w:rsidRPr="001C7E37" w:rsidRDefault="00BD6F02" w:rsidP="00BD6F02">
            <w:pPr>
              <w:spacing w:after="0" w:line="240" w:lineRule="auto"/>
              <w:jc w:val="center"/>
              <w:rPr>
                <w:rFonts w:ascii="Times New Roman" w:eastAsia="Times New Roman" w:hAnsi="Times New Roman" w:cs="Times New Roman"/>
                <w:b/>
                <w:bCs/>
                <w:color w:val="000000"/>
                <w:sz w:val="18"/>
                <w:szCs w:val="18"/>
              </w:rPr>
            </w:pPr>
            <w:r w:rsidRPr="001C7E37">
              <w:rPr>
                <w:rFonts w:ascii="Times New Roman" w:eastAsia="Times New Roman" w:hAnsi="Times New Roman" w:cs="Times New Roman"/>
                <w:b/>
                <w:bCs/>
                <w:color w:val="000000"/>
                <w:sz w:val="18"/>
                <w:szCs w:val="18"/>
              </w:rPr>
              <w:t>Summary</w:t>
            </w:r>
          </w:p>
        </w:tc>
        <w:tc>
          <w:tcPr>
            <w:tcW w:w="1414" w:type="pct"/>
            <w:tcBorders>
              <w:top w:val="single" w:sz="4" w:space="0" w:color="auto"/>
              <w:left w:val="nil"/>
              <w:bottom w:val="single" w:sz="4" w:space="0" w:color="auto"/>
              <w:right w:val="single" w:sz="4" w:space="0" w:color="auto"/>
            </w:tcBorders>
            <w:shd w:val="clear" w:color="auto" w:fill="auto"/>
            <w:vAlign w:val="center"/>
            <w:hideMark/>
          </w:tcPr>
          <w:p w14:paraId="5901A4CA" w14:textId="598B06F7" w:rsidR="00BD6F02" w:rsidRPr="001C7E37" w:rsidRDefault="00475D87" w:rsidP="00BD6F02">
            <w:pPr>
              <w:spacing w:after="0" w:line="240" w:lineRule="auto"/>
              <w:jc w:val="center"/>
              <w:rPr>
                <w:rFonts w:ascii="Times New Roman" w:eastAsia="Times New Roman" w:hAnsi="Times New Roman" w:cs="Times New Roman"/>
                <w:b/>
                <w:bCs/>
                <w:color w:val="000000"/>
                <w:sz w:val="18"/>
                <w:szCs w:val="18"/>
              </w:rPr>
            </w:pPr>
            <w:r w:rsidRPr="001C7E37">
              <w:rPr>
                <w:rFonts w:ascii="Times New Roman" w:eastAsia="Times New Roman" w:hAnsi="Times New Roman" w:cs="Times New Roman"/>
                <w:b/>
                <w:bCs/>
                <w:color w:val="000000"/>
                <w:sz w:val="18"/>
                <w:szCs w:val="18"/>
              </w:rPr>
              <w:t>Princ</w:t>
            </w:r>
            <w:r>
              <w:rPr>
                <w:rFonts w:ascii="Times New Roman" w:eastAsia="Times New Roman" w:hAnsi="Times New Roman" w:cs="Times New Roman"/>
                <w:b/>
                <w:bCs/>
                <w:color w:val="000000"/>
                <w:sz w:val="18"/>
                <w:szCs w:val="18"/>
              </w:rPr>
              <w:t>ipal</w:t>
            </w:r>
            <w:r w:rsidRPr="001C7E37">
              <w:rPr>
                <w:rFonts w:ascii="Times New Roman" w:eastAsia="Times New Roman" w:hAnsi="Times New Roman" w:cs="Times New Roman"/>
                <w:b/>
                <w:bCs/>
                <w:color w:val="000000"/>
                <w:sz w:val="18"/>
                <w:szCs w:val="18"/>
              </w:rPr>
              <w:t xml:space="preserve"> </w:t>
            </w:r>
            <w:r w:rsidR="00BD6F02" w:rsidRPr="001C7E37">
              <w:rPr>
                <w:rFonts w:ascii="Times New Roman" w:eastAsia="Times New Roman" w:hAnsi="Times New Roman" w:cs="Times New Roman"/>
                <w:b/>
                <w:bCs/>
                <w:color w:val="000000"/>
                <w:sz w:val="18"/>
                <w:szCs w:val="18"/>
              </w:rPr>
              <w:t>Findings</w:t>
            </w:r>
          </w:p>
        </w:tc>
        <w:tc>
          <w:tcPr>
            <w:tcW w:w="1070" w:type="pct"/>
            <w:tcBorders>
              <w:top w:val="single" w:sz="4" w:space="0" w:color="auto"/>
              <w:left w:val="nil"/>
              <w:bottom w:val="single" w:sz="4" w:space="0" w:color="auto"/>
              <w:right w:val="single" w:sz="4" w:space="0" w:color="auto"/>
            </w:tcBorders>
            <w:shd w:val="clear" w:color="auto" w:fill="auto"/>
            <w:vAlign w:val="center"/>
            <w:hideMark/>
          </w:tcPr>
          <w:p w14:paraId="2F1BC608" w14:textId="77777777" w:rsidR="00BD6F02" w:rsidRPr="001C7E37" w:rsidRDefault="00BD6F02" w:rsidP="00BD6F02">
            <w:pPr>
              <w:spacing w:after="0" w:line="240" w:lineRule="auto"/>
              <w:jc w:val="center"/>
              <w:rPr>
                <w:rFonts w:ascii="Times New Roman" w:eastAsia="Times New Roman" w:hAnsi="Times New Roman" w:cs="Times New Roman"/>
                <w:b/>
                <w:bCs/>
                <w:color w:val="000000"/>
                <w:sz w:val="18"/>
                <w:szCs w:val="18"/>
              </w:rPr>
            </w:pPr>
            <w:r w:rsidRPr="001C7E37">
              <w:rPr>
                <w:rFonts w:ascii="Times New Roman" w:eastAsia="Times New Roman" w:hAnsi="Times New Roman" w:cs="Times New Roman"/>
                <w:b/>
                <w:bCs/>
                <w:color w:val="000000"/>
                <w:sz w:val="18"/>
                <w:szCs w:val="18"/>
              </w:rPr>
              <w:t>Citation</w:t>
            </w:r>
          </w:p>
        </w:tc>
      </w:tr>
      <w:bookmarkEnd w:id="51"/>
      <w:tr w:rsidR="00750CB5" w:rsidRPr="009F529C" w14:paraId="65DF13FC" w14:textId="77777777" w:rsidTr="003937F7">
        <w:trPr>
          <w:cantSplit/>
          <w:trHeight w:val="1862"/>
        </w:trPr>
        <w:tc>
          <w:tcPr>
            <w:tcW w:w="447" w:type="pct"/>
            <w:tcBorders>
              <w:top w:val="nil"/>
              <w:left w:val="single" w:sz="4" w:space="0" w:color="auto"/>
              <w:bottom w:val="single" w:sz="4" w:space="0" w:color="auto"/>
              <w:right w:val="single" w:sz="4" w:space="0" w:color="auto"/>
            </w:tcBorders>
            <w:shd w:val="clear" w:color="auto" w:fill="FFFFFF" w:themeFill="background1"/>
            <w:vAlign w:val="center"/>
          </w:tcPr>
          <w:p w14:paraId="7DCB1080" w14:textId="4F2F7427" w:rsidR="00750CB5" w:rsidRPr="001C7E37" w:rsidRDefault="00750CB5" w:rsidP="00BD6F02">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2022</w:t>
            </w:r>
          </w:p>
        </w:tc>
        <w:tc>
          <w:tcPr>
            <w:tcW w:w="460" w:type="pct"/>
            <w:tcBorders>
              <w:top w:val="nil"/>
              <w:left w:val="nil"/>
              <w:bottom w:val="single" w:sz="4" w:space="0" w:color="auto"/>
              <w:right w:val="single" w:sz="4" w:space="0" w:color="auto"/>
            </w:tcBorders>
            <w:shd w:val="clear" w:color="auto" w:fill="FFFFFF" w:themeFill="background1"/>
            <w:vAlign w:val="center"/>
          </w:tcPr>
          <w:p w14:paraId="7244EE11" w14:textId="52303C18" w:rsidR="00750CB5" w:rsidRPr="001C7E37" w:rsidRDefault="00212EE2" w:rsidP="00BD6F02">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Wintering habitat</w:t>
            </w:r>
          </w:p>
        </w:tc>
        <w:tc>
          <w:tcPr>
            <w:tcW w:w="601" w:type="pct"/>
            <w:tcBorders>
              <w:top w:val="nil"/>
              <w:left w:val="nil"/>
              <w:bottom w:val="single" w:sz="4" w:space="0" w:color="auto"/>
              <w:right w:val="single" w:sz="4" w:space="0" w:color="auto"/>
            </w:tcBorders>
            <w:shd w:val="clear" w:color="auto" w:fill="FFFFFF" w:themeFill="background1"/>
            <w:vAlign w:val="center"/>
          </w:tcPr>
          <w:p w14:paraId="596DEDD9" w14:textId="1BB1F441" w:rsidR="00750CB5" w:rsidRPr="001C7E37" w:rsidRDefault="00750CB5" w:rsidP="00BD6F02">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Spatial and temporal predictions of whooping crane (</w:t>
            </w:r>
            <w:r w:rsidRPr="001C7E37">
              <w:rPr>
                <w:rFonts w:ascii="Times New Roman" w:eastAsia="Times New Roman" w:hAnsi="Times New Roman" w:cs="Times New Roman"/>
                <w:i/>
                <w:iCs/>
                <w:color w:val="000000"/>
                <w:sz w:val="18"/>
                <w:szCs w:val="18"/>
              </w:rPr>
              <w:t>Grus americana</w:t>
            </w:r>
            <w:r w:rsidRPr="001C7E37">
              <w:rPr>
                <w:rFonts w:ascii="Times New Roman" w:eastAsia="Times New Roman" w:hAnsi="Times New Roman" w:cs="Times New Roman"/>
                <w:color w:val="000000"/>
                <w:sz w:val="18"/>
                <w:szCs w:val="18"/>
              </w:rPr>
              <w:t>) habitat along the US Gulf Coast</w:t>
            </w:r>
          </w:p>
        </w:tc>
        <w:tc>
          <w:tcPr>
            <w:tcW w:w="1008" w:type="pct"/>
            <w:tcBorders>
              <w:top w:val="nil"/>
              <w:left w:val="nil"/>
              <w:bottom w:val="single" w:sz="4" w:space="0" w:color="auto"/>
              <w:right w:val="single" w:sz="4" w:space="0" w:color="auto"/>
            </w:tcBorders>
            <w:shd w:val="clear" w:color="auto" w:fill="FFFFFF" w:themeFill="background1"/>
            <w:vAlign w:val="center"/>
          </w:tcPr>
          <w:p w14:paraId="694A786B" w14:textId="7501EDD1" w:rsidR="00750CB5" w:rsidRPr="001C7E37" w:rsidRDefault="00212EE2" w:rsidP="00BD6F02">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Study mapping the historical spatial transformation of whooping crane habitat in and around Aransas National Wildlife Refuge.</w:t>
            </w:r>
          </w:p>
        </w:tc>
        <w:tc>
          <w:tcPr>
            <w:tcW w:w="1414" w:type="pct"/>
            <w:tcBorders>
              <w:top w:val="nil"/>
              <w:left w:val="nil"/>
              <w:bottom w:val="single" w:sz="4" w:space="0" w:color="auto"/>
              <w:right w:val="single" w:sz="4" w:space="0" w:color="auto"/>
            </w:tcBorders>
            <w:shd w:val="clear" w:color="auto" w:fill="FFFFFF" w:themeFill="background1"/>
            <w:vAlign w:val="center"/>
          </w:tcPr>
          <w:p w14:paraId="68FA91DC" w14:textId="49A958D3" w:rsidR="00750CB5" w:rsidRPr="001C7E37" w:rsidRDefault="00120299" w:rsidP="00BD6F02">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 xml:space="preserve">Used exploratory spatial data analysis to document areas used by whooping cranes and how this space use has changed over time from 1990-2009. </w:t>
            </w:r>
            <w:r w:rsidR="00212EE2" w:rsidRPr="001C7E37">
              <w:rPr>
                <w:rFonts w:ascii="Times New Roman" w:eastAsia="Times New Roman" w:hAnsi="Times New Roman" w:cs="Times New Roman"/>
                <w:color w:val="000000"/>
                <w:sz w:val="18"/>
                <w:szCs w:val="18"/>
              </w:rPr>
              <w:t xml:space="preserve">Developed a time series of ecological niche models to </w:t>
            </w:r>
            <w:r w:rsidRPr="001C7E37">
              <w:rPr>
                <w:rFonts w:ascii="Times New Roman" w:eastAsia="Times New Roman" w:hAnsi="Times New Roman" w:cs="Times New Roman"/>
                <w:color w:val="000000"/>
                <w:sz w:val="18"/>
                <w:szCs w:val="18"/>
              </w:rPr>
              <w:t>identify environmental</w:t>
            </w:r>
            <w:r w:rsidR="00212EE2" w:rsidRPr="001C7E37">
              <w:rPr>
                <w:rFonts w:ascii="Times New Roman" w:eastAsia="Times New Roman" w:hAnsi="Times New Roman" w:cs="Times New Roman"/>
                <w:color w:val="000000"/>
                <w:sz w:val="18"/>
                <w:szCs w:val="18"/>
              </w:rPr>
              <w:t xml:space="preserve"> factors</w:t>
            </w:r>
            <w:r w:rsidRPr="001C7E37">
              <w:rPr>
                <w:rFonts w:ascii="Times New Roman" w:eastAsia="Times New Roman" w:hAnsi="Times New Roman" w:cs="Times New Roman"/>
                <w:color w:val="000000"/>
                <w:sz w:val="18"/>
                <w:szCs w:val="18"/>
              </w:rPr>
              <w:t xml:space="preserve"> (biotic and abiotic)</w:t>
            </w:r>
            <w:r w:rsidR="00212EE2" w:rsidRPr="001C7E37">
              <w:rPr>
                <w:rFonts w:ascii="Times New Roman" w:eastAsia="Times New Roman" w:hAnsi="Times New Roman" w:cs="Times New Roman"/>
                <w:color w:val="000000"/>
                <w:sz w:val="18"/>
                <w:szCs w:val="18"/>
              </w:rPr>
              <w:t xml:space="preserve"> correlated with crane </w:t>
            </w:r>
            <w:r w:rsidRPr="001C7E37">
              <w:rPr>
                <w:rFonts w:ascii="Times New Roman" w:eastAsia="Times New Roman" w:hAnsi="Times New Roman" w:cs="Times New Roman"/>
                <w:color w:val="000000"/>
                <w:sz w:val="18"/>
                <w:szCs w:val="18"/>
              </w:rPr>
              <w:t>habitat use</w:t>
            </w:r>
            <w:r w:rsidR="00212EE2" w:rsidRPr="001C7E37">
              <w:rPr>
                <w:rFonts w:ascii="Times New Roman" w:eastAsia="Times New Roman" w:hAnsi="Times New Roman" w:cs="Times New Roman"/>
                <w:color w:val="000000"/>
                <w:sz w:val="18"/>
                <w:szCs w:val="18"/>
              </w:rPr>
              <w:t xml:space="preserve"> and how importance has changed over time. Utilized multitemporal models to </w:t>
            </w:r>
            <w:r w:rsidRPr="001C7E37">
              <w:rPr>
                <w:rFonts w:ascii="Times New Roman" w:eastAsia="Times New Roman" w:hAnsi="Times New Roman" w:cs="Times New Roman"/>
                <w:color w:val="000000"/>
                <w:sz w:val="18"/>
                <w:szCs w:val="18"/>
              </w:rPr>
              <w:t>forecast</w:t>
            </w:r>
            <w:r w:rsidR="00212EE2" w:rsidRPr="001C7E37">
              <w:rPr>
                <w:rFonts w:ascii="Times New Roman" w:eastAsia="Times New Roman" w:hAnsi="Times New Roman" w:cs="Times New Roman"/>
                <w:color w:val="000000"/>
                <w:sz w:val="18"/>
                <w:szCs w:val="18"/>
              </w:rPr>
              <w:t xml:space="preserve"> areas along the US Gulf Coast that may provide additional wintering habitat for an expanding whooping crane population and where habitat may be lost due to rising sea levels predicted with climate change.</w:t>
            </w:r>
          </w:p>
        </w:tc>
        <w:tc>
          <w:tcPr>
            <w:tcW w:w="1070" w:type="pct"/>
            <w:tcBorders>
              <w:top w:val="single" w:sz="4" w:space="0" w:color="auto"/>
              <w:left w:val="nil"/>
              <w:bottom w:val="single" w:sz="4" w:space="0" w:color="auto"/>
              <w:right w:val="single" w:sz="4" w:space="0" w:color="auto"/>
            </w:tcBorders>
            <w:shd w:val="clear" w:color="auto" w:fill="FFFFFF" w:themeFill="background1"/>
            <w:vAlign w:val="center"/>
          </w:tcPr>
          <w:p w14:paraId="0CD2531A" w14:textId="166F6C63" w:rsidR="004F171A" w:rsidRPr="001C7E37" w:rsidRDefault="00750CB5" w:rsidP="00BD6F02">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Golden KE, Hemingway BL,</w:t>
            </w:r>
            <w:r w:rsidR="004F171A" w:rsidRPr="001C7E37">
              <w:rPr>
                <w:rFonts w:ascii="Times New Roman" w:eastAsia="Times New Roman" w:hAnsi="Times New Roman" w:cs="Times New Roman"/>
                <w:color w:val="000000"/>
                <w:sz w:val="18"/>
                <w:szCs w:val="18"/>
              </w:rPr>
              <w:t xml:space="preserve"> </w:t>
            </w:r>
            <w:r w:rsidRPr="001C7E37">
              <w:rPr>
                <w:rFonts w:ascii="Times New Roman" w:eastAsia="Times New Roman" w:hAnsi="Times New Roman" w:cs="Times New Roman"/>
                <w:color w:val="000000"/>
                <w:sz w:val="18"/>
                <w:szCs w:val="18"/>
              </w:rPr>
              <w:t xml:space="preserve">Frazier AE, Scholtz R, Harrell W, Davis CA, </w:t>
            </w:r>
            <w:proofErr w:type="spellStart"/>
            <w:r w:rsidRPr="001C7E37">
              <w:rPr>
                <w:rFonts w:ascii="Times New Roman" w:eastAsia="Times New Roman" w:hAnsi="Times New Roman" w:cs="Times New Roman"/>
                <w:color w:val="000000"/>
                <w:sz w:val="18"/>
                <w:szCs w:val="18"/>
              </w:rPr>
              <w:t>Fuhlendor</w:t>
            </w:r>
            <w:r w:rsidR="004F171A" w:rsidRPr="001C7E37">
              <w:rPr>
                <w:rFonts w:ascii="Times New Roman" w:eastAsia="Times New Roman" w:hAnsi="Times New Roman" w:cs="Times New Roman"/>
                <w:color w:val="000000"/>
                <w:sz w:val="18"/>
                <w:szCs w:val="18"/>
              </w:rPr>
              <w:t>f</w:t>
            </w:r>
            <w:proofErr w:type="spellEnd"/>
            <w:r w:rsidR="004F171A" w:rsidRPr="001C7E37">
              <w:rPr>
                <w:rFonts w:ascii="Times New Roman" w:eastAsia="Times New Roman" w:hAnsi="Times New Roman" w:cs="Times New Roman"/>
                <w:color w:val="000000"/>
                <w:sz w:val="18"/>
                <w:szCs w:val="18"/>
              </w:rPr>
              <w:t xml:space="preserve"> SD.</w:t>
            </w:r>
            <w:r w:rsidRPr="001C7E37">
              <w:rPr>
                <w:rFonts w:ascii="Times New Roman" w:eastAsia="Times New Roman" w:hAnsi="Times New Roman" w:cs="Times New Roman"/>
                <w:color w:val="000000"/>
                <w:sz w:val="18"/>
                <w:szCs w:val="18"/>
              </w:rPr>
              <w:t xml:space="preserve"> 2022. Spatial and temporal predictions of whooping crane (</w:t>
            </w:r>
            <w:r w:rsidRPr="001C7E37">
              <w:rPr>
                <w:rFonts w:ascii="Times New Roman" w:eastAsia="Times New Roman" w:hAnsi="Times New Roman" w:cs="Times New Roman"/>
                <w:i/>
                <w:iCs/>
                <w:color w:val="000000"/>
                <w:sz w:val="18"/>
                <w:szCs w:val="18"/>
              </w:rPr>
              <w:t>Grus americana</w:t>
            </w:r>
            <w:r w:rsidRPr="001C7E37">
              <w:rPr>
                <w:rFonts w:ascii="Times New Roman" w:eastAsia="Times New Roman" w:hAnsi="Times New Roman" w:cs="Times New Roman"/>
                <w:color w:val="000000"/>
                <w:sz w:val="18"/>
                <w:szCs w:val="18"/>
              </w:rPr>
              <w:t xml:space="preserve">) habitat along the US Gulf Coast. </w:t>
            </w:r>
            <w:r w:rsidR="004F171A" w:rsidRPr="001C7E37">
              <w:rPr>
                <w:rFonts w:ascii="Times New Roman" w:eastAsia="Times New Roman" w:hAnsi="Times New Roman" w:cs="Times New Roman"/>
                <w:color w:val="000000"/>
                <w:sz w:val="18"/>
                <w:szCs w:val="18"/>
              </w:rPr>
              <w:t>Conservation Science and Practice 4(6): e12696.</w:t>
            </w:r>
          </w:p>
          <w:p w14:paraId="4B9DC1EB" w14:textId="3E6C1FEE" w:rsidR="004F171A" w:rsidRPr="001C7E37" w:rsidRDefault="007054A3" w:rsidP="00BD6F02">
            <w:pPr>
              <w:spacing w:after="0" w:line="240" w:lineRule="auto"/>
              <w:jc w:val="center"/>
              <w:rPr>
                <w:rStyle w:val="Hyperlink"/>
                <w:rFonts w:ascii="Times New Roman" w:eastAsia="Times New Roman" w:hAnsi="Times New Roman" w:cs="Times New Roman"/>
                <w:sz w:val="18"/>
                <w:szCs w:val="18"/>
              </w:rPr>
            </w:pPr>
            <w:r w:rsidRPr="001C7E37">
              <w:rPr>
                <w:rFonts w:ascii="Times New Roman" w:eastAsia="Times New Roman" w:hAnsi="Times New Roman" w:cs="Times New Roman"/>
                <w:color w:val="000000"/>
                <w:sz w:val="18"/>
                <w:szCs w:val="18"/>
              </w:rPr>
              <w:fldChar w:fldCharType="begin"/>
            </w:r>
            <w:r w:rsidRPr="001C7E37">
              <w:rPr>
                <w:rFonts w:ascii="Times New Roman" w:eastAsia="Times New Roman" w:hAnsi="Times New Roman" w:cs="Times New Roman"/>
                <w:color w:val="000000"/>
                <w:sz w:val="18"/>
                <w:szCs w:val="18"/>
              </w:rPr>
              <w:instrText xml:space="preserve"> HYPERLINK "https://conbio.onlinelibrary.wiley.com/doi/full/10.1111/csp2.12696" </w:instrText>
            </w:r>
            <w:r w:rsidRPr="001C7E37">
              <w:rPr>
                <w:rFonts w:ascii="Times New Roman" w:eastAsia="Times New Roman" w:hAnsi="Times New Roman" w:cs="Times New Roman"/>
                <w:color w:val="000000"/>
                <w:sz w:val="18"/>
                <w:szCs w:val="18"/>
              </w:rPr>
            </w:r>
            <w:r w:rsidRPr="001C7E37">
              <w:rPr>
                <w:rFonts w:ascii="Times New Roman" w:eastAsia="Times New Roman" w:hAnsi="Times New Roman" w:cs="Times New Roman"/>
                <w:color w:val="000000"/>
                <w:sz w:val="18"/>
                <w:szCs w:val="18"/>
              </w:rPr>
              <w:fldChar w:fldCharType="separate"/>
            </w:r>
            <w:r w:rsidR="004F171A" w:rsidRPr="001C7E37">
              <w:rPr>
                <w:rStyle w:val="Hyperlink"/>
                <w:rFonts w:ascii="Times New Roman" w:eastAsia="Times New Roman" w:hAnsi="Times New Roman" w:cs="Times New Roman"/>
                <w:sz w:val="18"/>
                <w:szCs w:val="18"/>
              </w:rPr>
              <w:t>https//doi.org/10.1111/csp2.12696</w:t>
            </w:r>
          </w:p>
          <w:p w14:paraId="6FBAA1D3" w14:textId="4D942105" w:rsidR="00750CB5" w:rsidRPr="001C7E37" w:rsidRDefault="007054A3" w:rsidP="00BD6F02">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fldChar w:fldCharType="end"/>
            </w:r>
          </w:p>
        </w:tc>
      </w:tr>
      <w:tr w:rsidR="00750CB5" w:rsidRPr="009F529C" w14:paraId="0B7351F8" w14:textId="77777777" w:rsidTr="003937F7">
        <w:trPr>
          <w:cantSplit/>
          <w:trHeight w:val="1862"/>
        </w:trPr>
        <w:tc>
          <w:tcPr>
            <w:tcW w:w="447" w:type="pct"/>
            <w:tcBorders>
              <w:top w:val="nil"/>
              <w:left w:val="single" w:sz="4" w:space="0" w:color="auto"/>
              <w:bottom w:val="single" w:sz="4" w:space="0" w:color="auto"/>
              <w:right w:val="single" w:sz="4" w:space="0" w:color="auto"/>
            </w:tcBorders>
            <w:shd w:val="clear" w:color="auto" w:fill="D0CECE" w:themeFill="background2" w:themeFillShade="E6"/>
            <w:vAlign w:val="center"/>
          </w:tcPr>
          <w:p w14:paraId="5E6461DB" w14:textId="290772D5" w:rsidR="00750CB5" w:rsidRPr="001C7E37" w:rsidRDefault="00750CB5" w:rsidP="00BD6F02">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2022</w:t>
            </w:r>
          </w:p>
        </w:tc>
        <w:tc>
          <w:tcPr>
            <w:tcW w:w="460" w:type="pct"/>
            <w:tcBorders>
              <w:top w:val="nil"/>
              <w:left w:val="nil"/>
              <w:bottom w:val="single" w:sz="4" w:space="0" w:color="auto"/>
              <w:right w:val="single" w:sz="4" w:space="0" w:color="auto"/>
            </w:tcBorders>
            <w:shd w:val="clear" w:color="auto" w:fill="D0CECE" w:themeFill="background2" w:themeFillShade="E6"/>
            <w:vAlign w:val="center"/>
          </w:tcPr>
          <w:p w14:paraId="4C0AE8C6" w14:textId="2CE3CEEC" w:rsidR="00750CB5" w:rsidRPr="001C7E37" w:rsidRDefault="00323741" w:rsidP="00BD6F02">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Agricultural land cover as habitat</w:t>
            </w:r>
          </w:p>
        </w:tc>
        <w:tc>
          <w:tcPr>
            <w:tcW w:w="601" w:type="pct"/>
            <w:tcBorders>
              <w:top w:val="nil"/>
              <w:left w:val="nil"/>
              <w:bottom w:val="single" w:sz="4" w:space="0" w:color="auto"/>
              <w:right w:val="single" w:sz="4" w:space="0" w:color="auto"/>
            </w:tcBorders>
            <w:shd w:val="clear" w:color="auto" w:fill="D0CECE" w:themeFill="background2" w:themeFillShade="E6"/>
            <w:vAlign w:val="center"/>
          </w:tcPr>
          <w:p w14:paraId="5990C214" w14:textId="290CFBE1" w:rsidR="00750CB5" w:rsidRPr="001C7E37" w:rsidRDefault="00750CB5" w:rsidP="00BD6F02">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Winners and losers of land use change: A systematic review of interactions between the world’s crane species (</w:t>
            </w:r>
            <w:proofErr w:type="spellStart"/>
            <w:r w:rsidRPr="001C7E37">
              <w:rPr>
                <w:rFonts w:ascii="Times New Roman" w:eastAsia="Times New Roman" w:hAnsi="Times New Roman" w:cs="Times New Roman"/>
                <w:i/>
                <w:iCs/>
                <w:color w:val="000000"/>
                <w:sz w:val="18"/>
                <w:szCs w:val="18"/>
              </w:rPr>
              <w:t>Gruidae</w:t>
            </w:r>
            <w:proofErr w:type="spellEnd"/>
            <w:r w:rsidRPr="001C7E37">
              <w:rPr>
                <w:rFonts w:ascii="Times New Roman" w:eastAsia="Times New Roman" w:hAnsi="Times New Roman" w:cs="Times New Roman"/>
                <w:color w:val="000000"/>
                <w:sz w:val="18"/>
                <w:szCs w:val="18"/>
              </w:rPr>
              <w:t>) and the agricultural sector</w:t>
            </w:r>
          </w:p>
        </w:tc>
        <w:tc>
          <w:tcPr>
            <w:tcW w:w="1008" w:type="pct"/>
            <w:tcBorders>
              <w:top w:val="nil"/>
              <w:left w:val="nil"/>
              <w:bottom w:val="single" w:sz="4" w:space="0" w:color="auto"/>
              <w:right w:val="single" w:sz="4" w:space="0" w:color="auto"/>
            </w:tcBorders>
            <w:shd w:val="clear" w:color="auto" w:fill="D0CECE" w:themeFill="background2" w:themeFillShade="E6"/>
            <w:vAlign w:val="center"/>
          </w:tcPr>
          <w:p w14:paraId="2172646A" w14:textId="3C4730AE" w:rsidR="00750CB5" w:rsidRPr="001C7E37" w:rsidRDefault="00161076" w:rsidP="00BD6F02">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Meta-analysis of published literature on crane use of agricultural landcover and importance of agricultural crops in the diet of cranes to evaluate the bilateral effects of land use change.</w:t>
            </w:r>
          </w:p>
        </w:tc>
        <w:tc>
          <w:tcPr>
            <w:tcW w:w="1414" w:type="pct"/>
            <w:tcBorders>
              <w:top w:val="nil"/>
              <w:left w:val="nil"/>
              <w:bottom w:val="single" w:sz="4" w:space="0" w:color="auto"/>
              <w:right w:val="single" w:sz="4" w:space="0" w:color="auto"/>
            </w:tcBorders>
            <w:shd w:val="clear" w:color="auto" w:fill="D0CECE" w:themeFill="background2" w:themeFillShade="E6"/>
            <w:vAlign w:val="center"/>
          </w:tcPr>
          <w:p w14:paraId="3C83069B" w14:textId="6A5000CE" w:rsidR="00750CB5" w:rsidRPr="001C7E37" w:rsidRDefault="00170D7A" w:rsidP="00BD6F02">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 xml:space="preserve">Reviewed 135 articles describing 285 crane-agriculture interactions. </w:t>
            </w:r>
            <w:r w:rsidR="00161076" w:rsidRPr="001C7E37">
              <w:rPr>
                <w:rFonts w:ascii="Times New Roman" w:eastAsia="Times New Roman" w:hAnsi="Times New Roman" w:cs="Times New Roman"/>
                <w:color w:val="000000"/>
                <w:sz w:val="18"/>
                <w:szCs w:val="18"/>
              </w:rPr>
              <w:t xml:space="preserve">Agricultural crops are an important dietary component for </w:t>
            </w:r>
            <w:proofErr w:type="gramStart"/>
            <w:r w:rsidRPr="001C7E37">
              <w:rPr>
                <w:rFonts w:ascii="Times New Roman" w:eastAsia="Times New Roman" w:hAnsi="Times New Roman" w:cs="Times New Roman"/>
                <w:color w:val="000000"/>
                <w:sz w:val="18"/>
                <w:szCs w:val="18"/>
              </w:rPr>
              <w:t>the majority of</w:t>
            </w:r>
            <w:proofErr w:type="gramEnd"/>
            <w:r w:rsidRPr="001C7E37">
              <w:rPr>
                <w:rFonts w:ascii="Times New Roman" w:eastAsia="Times New Roman" w:hAnsi="Times New Roman" w:cs="Times New Roman"/>
                <w:color w:val="000000"/>
                <w:sz w:val="18"/>
                <w:szCs w:val="18"/>
              </w:rPr>
              <w:t xml:space="preserve"> </w:t>
            </w:r>
            <w:r w:rsidR="00161076" w:rsidRPr="001C7E37">
              <w:rPr>
                <w:rFonts w:ascii="Times New Roman" w:eastAsia="Times New Roman" w:hAnsi="Times New Roman" w:cs="Times New Roman"/>
                <w:color w:val="000000"/>
                <w:sz w:val="18"/>
                <w:szCs w:val="18"/>
              </w:rPr>
              <w:t xml:space="preserve">crane species </w:t>
            </w:r>
            <w:r w:rsidR="00323741" w:rsidRPr="001C7E37">
              <w:rPr>
                <w:rFonts w:ascii="Times New Roman" w:eastAsia="Times New Roman" w:hAnsi="Times New Roman" w:cs="Times New Roman"/>
                <w:color w:val="000000"/>
                <w:sz w:val="18"/>
                <w:szCs w:val="18"/>
              </w:rPr>
              <w:t xml:space="preserve">with </w:t>
            </w:r>
            <w:r w:rsidR="00161076" w:rsidRPr="001C7E37">
              <w:rPr>
                <w:rFonts w:ascii="Times New Roman" w:eastAsia="Times New Roman" w:hAnsi="Times New Roman" w:cs="Times New Roman"/>
                <w:color w:val="000000"/>
                <w:sz w:val="18"/>
                <w:szCs w:val="18"/>
              </w:rPr>
              <w:t xml:space="preserve">corn and wheat </w:t>
            </w:r>
            <w:r w:rsidR="00323741" w:rsidRPr="001C7E37">
              <w:rPr>
                <w:rFonts w:ascii="Times New Roman" w:eastAsia="Times New Roman" w:hAnsi="Times New Roman" w:cs="Times New Roman"/>
                <w:color w:val="000000"/>
                <w:sz w:val="18"/>
                <w:szCs w:val="18"/>
              </w:rPr>
              <w:t>making the largest proportional contribution to the crane diet</w:t>
            </w:r>
            <w:r w:rsidR="00161076" w:rsidRPr="001C7E37">
              <w:rPr>
                <w:rFonts w:ascii="Times New Roman" w:eastAsia="Times New Roman" w:hAnsi="Times New Roman" w:cs="Times New Roman"/>
                <w:color w:val="000000"/>
                <w:sz w:val="18"/>
                <w:szCs w:val="18"/>
              </w:rPr>
              <w:t xml:space="preserve">). Crane use of cropland as foraging habitat was identified in </w:t>
            </w:r>
            <w:r w:rsidRPr="001C7E37">
              <w:rPr>
                <w:rFonts w:ascii="Times New Roman" w:eastAsia="Times New Roman" w:hAnsi="Times New Roman" w:cs="Times New Roman"/>
                <w:color w:val="000000"/>
                <w:sz w:val="18"/>
                <w:szCs w:val="18"/>
              </w:rPr>
              <w:t>one-third</w:t>
            </w:r>
            <w:r w:rsidR="00161076" w:rsidRPr="001C7E37">
              <w:rPr>
                <w:rFonts w:ascii="Times New Roman" w:eastAsia="Times New Roman" w:hAnsi="Times New Roman" w:cs="Times New Roman"/>
                <w:color w:val="000000"/>
                <w:sz w:val="18"/>
                <w:szCs w:val="18"/>
              </w:rPr>
              <w:t xml:space="preserve"> of studies</w:t>
            </w:r>
            <w:r w:rsidRPr="001C7E37">
              <w:rPr>
                <w:rFonts w:ascii="Times New Roman" w:eastAsia="Times New Roman" w:hAnsi="Times New Roman" w:cs="Times New Roman"/>
                <w:color w:val="000000"/>
                <w:sz w:val="18"/>
                <w:szCs w:val="18"/>
              </w:rPr>
              <w:t xml:space="preserve"> reviewed</w:t>
            </w:r>
            <w:r w:rsidR="00161076" w:rsidRPr="001C7E37">
              <w:rPr>
                <w:rFonts w:ascii="Times New Roman" w:eastAsia="Times New Roman" w:hAnsi="Times New Roman" w:cs="Times New Roman"/>
                <w:color w:val="000000"/>
                <w:sz w:val="18"/>
                <w:szCs w:val="18"/>
              </w:rPr>
              <w:t xml:space="preserve">, but crop damage was identified in only </w:t>
            </w:r>
            <w:r w:rsidRPr="001C7E37">
              <w:rPr>
                <w:rFonts w:ascii="Times New Roman" w:eastAsia="Times New Roman" w:hAnsi="Times New Roman" w:cs="Times New Roman"/>
                <w:color w:val="000000"/>
                <w:sz w:val="18"/>
                <w:szCs w:val="18"/>
              </w:rPr>
              <w:t>ten percent</w:t>
            </w:r>
            <w:r w:rsidR="00161076" w:rsidRPr="001C7E37">
              <w:rPr>
                <w:rFonts w:ascii="Times New Roman" w:eastAsia="Times New Roman" w:hAnsi="Times New Roman" w:cs="Times New Roman"/>
                <w:color w:val="000000"/>
                <w:sz w:val="18"/>
                <w:szCs w:val="18"/>
              </w:rPr>
              <w:t xml:space="preserve"> of studies. </w:t>
            </w:r>
            <w:r w:rsidR="00323741" w:rsidRPr="001C7E37">
              <w:rPr>
                <w:rFonts w:ascii="Times New Roman" w:eastAsia="Times New Roman" w:hAnsi="Times New Roman" w:cs="Times New Roman"/>
                <w:color w:val="000000"/>
                <w:sz w:val="18"/>
                <w:szCs w:val="18"/>
              </w:rPr>
              <w:t>Study i</w:t>
            </w:r>
            <w:r w:rsidR="00161076" w:rsidRPr="001C7E37">
              <w:rPr>
                <w:rFonts w:ascii="Times New Roman" w:eastAsia="Times New Roman" w:hAnsi="Times New Roman" w:cs="Times New Roman"/>
                <w:color w:val="000000"/>
                <w:sz w:val="18"/>
                <w:szCs w:val="18"/>
              </w:rPr>
              <w:t xml:space="preserve">dentified two potential effects of increasing agricultural land cover: </w:t>
            </w:r>
            <w:r w:rsidRPr="001C7E37">
              <w:rPr>
                <w:rFonts w:ascii="Times New Roman" w:eastAsia="Times New Roman" w:hAnsi="Times New Roman" w:cs="Times New Roman"/>
                <w:color w:val="000000"/>
                <w:sz w:val="18"/>
                <w:szCs w:val="18"/>
              </w:rPr>
              <w:t xml:space="preserve">1) </w:t>
            </w:r>
            <w:r w:rsidR="00161076" w:rsidRPr="001C7E37">
              <w:rPr>
                <w:rFonts w:ascii="Times New Roman" w:eastAsia="Times New Roman" w:hAnsi="Times New Roman" w:cs="Times New Roman"/>
                <w:color w:val="000000"/>
                <w:sz w:val="18"/>
                <w:szCs w:val="18"/>
              </w:rPr>
              <w:t xml:space="preserve">habitat loss with negative effects on crane species dependent upon </w:t>
            </w:r>
            <w:r w:rsidRPr="001C7E37">
              <w:rPr>
                <w:rFonts w:ascii="Times New Roman" w:eastAsia="Times New Roman" w:hAnsi="Times New Roman" w:cs="Times New Roman"/>
                <w:color w:val="000000"/>
                <w:sz w:val="18"/>
                <w:szCs w:val="18"/>
              </w:rPr>
              <w:t>specific non-agricultural habitats and 2) superabundant food availability beneficial for opportunistic crane species able to utilize these resources.</w:t>
            </w:r>
          </w:p>
        </w:tc>
        <w:tc>
          <w:tcPr>
            <w:tcW w:w="1070" w:type="pct"/>
            <w:tcBorders>
              <w:top w:val="single" w:sz="4" w:space="0" w:color="auto"/>
              <w:left w:val="nil"/>
              <w:bottom w:val="single" w:sz="4" w:space="0" w:color="auto"/>
              <w:right w:val="single" w:sz="4" w:space="0" w:color="auto"/>
            </w:tcBorders>
            <w:shd w:val="clear" w:color="auto" w:fill="D0CECE" w:themeFill="background2" w:themeFillShade="E6"/>
            <w:vAlign w:val="center"/>
          </w:tcPr>
          <w:p w14:paraId="2772F8C1" w14:textId="550FA4CB" w:rsidR="004F171A" w:rsidRPr="001C7E37" w:rsidRDefault="00750CB5" w:rsidP="00BD6F02">
            <w:pPr>
              <w:spacing w:after="0" w:line="240" w:lineRule="auto"/>
              <w:jc w:val="center"/>
              <w:rPr>
                <w:rFonts w:ascii="Times New Roman" w:eastAsia="Times New Roman" w:hAnsi="Times New Roman" w:cs="Times New Roman"/>
                <w:color w:val="000000"/>
                <w:sz w:val="18"/>
                <w:szCs w:val="18"/>
              </w:rPr>
            </w:pPr>
            <w:proofErr w:type="spellStart"/>
            <w:r w:rsidRPr="001C7E37">
              <w:rPr>
                <w:rFonts w:ascii="Times New Roman" w:eastAsia="Times New Roman" w:hAnsi="Times New Roman" w:cs="Times New Roman"/>
                <w:color w:val="000000"/>
                <w:sz w:val="18"/>
                <w:szCs w:val="18"/>
              </w:rPr>
              <w:t>Hemminger</w:t>
            </w:r>
            <w:proofErr w:type="spellEnd"/>
            <w:r w:rsidRPr="001C7E37">
              <w:rPr>
                <w:rFonts w:ascii="Times New Roman" w:eastAsia="Times New Roman" w:hAnsi="Times New Roman" w:cs="Times New Roman"/>
                <w:color w:val="000000"/>
                <w:sz w:val="18"/>
                <w:szCs w:val="18"/>
              </w:rPr>
              <w:t xml:space="preserve"> K, König H, </w:t>
            </w:r>
            <w:proofErr w:type="spellStart"/>
            <w:r w:rsidRPr="001C7E37">
              <w:rPr>
                <w:rFonts w:ascii="Times New Roman" w:eastAsia="Times New Roman" w:hAnsi="Times New Roman" w:cs="Times New Roman"/>
                <w:color w:val="000000"/>
                <w:sz w:val="18"/>
                <w:szCs w:val="18"/>
              </w:rPr>
              <w:t>Månsson</w:t>
            </w:r>
            <w:proofErr w:type="spellEnd"/>
            <w:r w:rsidRPr="001C7E37">
              <w:rPr>
                <w:rFonts w:ascii="Times New Roman" w:eastAsia="Times New Roman" w:hAnsi="Times New Roman" w:cs="Times New Roman"/>
                <w:color w:val="000000"/>
                <w:sz w:val="18"/>
                <w:szCs w:val="18"/>
              </w:rPr>
              <w:t xml:space="preserve"> J, </w:t>
            </w:r>
            <w:proofErr w:type="spellStart"/>
            <w:r w:rsidRPr="001C7E37">
              <w:rPr>
                <w:rFonts w:ascii="Times New Roman" w:eastAsia="Times New Roman" w:hAnsi="Times New Roman" w:cs="Times New Roman"/>
                <w:color w:val="000000"/>
                <w:sz w:val="18"/>
                <w:szCs w:val="18"/>
              </w:rPr>
              <w:t>Bellingrath</w:t>
            </w:r>
            <w:proofErr w:type="spellEnd"/>
            <w:r w:rsidRPr="001C7E37">
              <w:rPr>
                <w:rFonts w:ascii="Times New Roman" w:eastAsia="Times New Roman" w:hAnsi="Times New Roman" w:cs="Times New Roman"/>
                <w:color w:val="000000"/>
                <w:sz w:val="18"/>
                <w:szCs w:val="18"/>
              </w:rPr>
              <w:t>-Kimura SD, Nilsson L. 2022. Winners and losers of land use change: A systematic review of interactions between the world’s crane species (</w:t>
            </w:r>
            <w:proofErr w:type="spellStart"/>
            <w:r w:rsidRPr="001C7E37">
              <w:rPr>
                <w:rFonts w:ascii="Times New Roman" w:eastAsia="Times New Roman" w:hAnsi="Times New Roman" w:cs="Times New Roman"/>
                <w:i/>
                <w:iCs/>
                <w:color w:val="000000"/>
                <w:sz w:val="18"/>
                <w:szCs w:val="18"/>
              </w:rPr>
              <w:t>Gruidae</w:t>
            </w:r>
            <w:proofErr w:type="spellEnd"/>
            <w:r w:rsidRPr="001C7E37">
              <w:rPr>
                <w:rFonts w:ascii="Times New Roman" w:eastAsia="Times New Roman" w:hAnsi="Times New Roman" w:cs="Times New Roman"/>
                <w:color w:val="000000"/>
                <w:sz w:val="18"/>
                <w:szCs w:val="18"/>
              </w:rPr>
              <w:t xml:space="preserve">) and the agricultural sector. </w:t>
            </w:r>
            <w:r w:rsidR="004F171A" w:rsidRPr="001C7E37">
              <w:rPr>
                <w:rFonts w:ascii="Times New Roman" w:eastAsia="Times New Roman" w:hAnsi="Times New Roman" w:cs="Times New Roman"/>
                <w:color w:val="000000"/>
                <w:sz w:val="18"/>
                <w:szCs w:val="18"/>
              </w:rPr>
              <w:t>Ecology and Evolution 12(3): e8719.</w:t>
            </w:r>
          </w:p>
          <w:p w14:paraId="09A148D2" w14:textId="54F3B730" w:rsidR="00750CB5" w:rsidRPr="001C7E37" w:rsidRDefault="00E34B6E" w:rsidP="00BD6F02">
            <w:pPr>
              <w:spacing w:after="0" w:line="240" w:lineRule="auto"/>
              <w:jc w:val="center"/>
              <w:rPr>
                <w:rFonts w:ascii="Times New Roman" w:eastAsia="Times New Roman" w:hAnsi="Times New Roman" w:cs="Times New Roman"/>
                <w:color w:val="000000"/>
                <w:sz w:val="18"/>
                <w:szCs w:val="18"/>
              </w:rPr>
            </w:pPr>
            <w:hyperlink r:id="rId87" w:history="1">
              <w:r w:rsidR="007054A3" w:rsidRPr="001C7E37">
                <w:rPr>
                  <w:rStyle w:val="Hyperlink"/>
                  <w:rFonts w:ascii="Times New Roman" w:eastAsia="Times New Roman" w:hAnsi="Times New Roman" w:cs="Times New Roman"/>
                  <w:sz w:val="18"/>
                  <w:szCs w:val="18"/>
                </w:rPr>
                <w:t>https://doi.org.10.1002/ece3.8719</w:t>
              </w:r>
            </w:hyperlink>
          </w:p>
        </w:tc>
      </w:tr>
      <w:tr w:rsidR="00750CB5" w:rsidRPr="009F529C" w14:paraId="7C3A4DBA" w14:textId="77777777" w:rsidTr="003937F7">
        <w:trPr>
          <w:cantSplit/>
          <w:trHeight w:val="1862"/>
        </w:trPr>
        <w:tc>
          <w:tcPr>
            <w:tcW w:w="447" w:type="pct"/>
            <w:tcBorders>
              <w:top w:val="nil"/>
              <w:left w:val="single" w:sz="4" w:space="0" w:color="auto"/>
              <w:bottom w:val="single" w:sz="4" w:space="0" w:color="auto"/>
              <w:right w:val="single" w:sz="4" w:space="0" w:color="auto"/>
            </w:tcBorders>
            <w:shd w:val="clear" w:color="auto" w:fill="FFFFFF" w:themeFill="background1"/>
            <w:vAlign w:val="center"/>
          </w:tcPr>
          <w:p w14:paraId="3988570A" w14:textId="59E973E1" w:rsidR="00750CB5" w:rsidRPr="001C7E37" w:rsidRDefault="00750CB5" w:rsidP="00BD6F02">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2022</w:t>
            </w:r>
          </w:p>
        </w:tc>
        <w:tc>
          <w:tcPr>
            <w:tcW w:w="460" w:type="pct"/>
            <w:tcBorders>
              <w:top w:val="nil"/>
              <w:left w:val="nil"/>
              <w:bottom w:val="single" w:sz="4" w:space="0" w:color="auto"/>
              <w:right w:val="single" w:sz="4" w:space="0" w:color="auto"/>
            </w:tcBorders>
            <w:shd w:val="clear" w:color="auto" w:fill="FFFFFF" w:themeFill="background1"/>
            <w:vAlign w:val="center"/>
          </w:tcPr>
          <w:p w14:paraId="3E7FF166" w14:textId="3767EEDD" w:rsidR="00750CB5" w:rsidRPr="001C7E37" w:rsidRDefault="008247C1" w:rsidP="00BD6F02">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Migratory habitat</w:t>
            </w:r>
          </w:p>
        </w:tc>
        <w:tc>
          <w:tcPr>
            <w:tcW w:w="601" w:type="pct"/>
            <w:tcBorders>
              <w:top w:val="nil"/>
              <w:left w:val="nil"/>
              <w:bottom w:val="single" w:sz="4" w:space="0" w:color="auto"/>
              <w:right w:val="single" w:sz="4" w:space="0" w:color="auto"/>
            </w:tcBorders>
            <w:shd w:val="clear" w:color="auto" w:fill="FFFFFF" w:themeFill="background1"/>
            <w:vAlign w:val="center"/>
          </w:tcPr>
          <w:p w14:paraId="4D5CBCEE" w14:textId="2414E09E" w:rsidR="00750CB5" w:rsidRPr="001C7E37" w:rsidRDefault="00750CB5" w:rsidP="00BD6F02">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The use of US Army Corp of Engineers reservoirs as stopover sites for the Aransas-Wood Buffalo population of whooping crane</w:t>
            </w:r>
          </w:p>
        </w:tc>
        <w:tc>
          <w:tcPr>
            <w:tcW w:w="1008" w:type="pct"/>
            <w:tcBorders>
              <w:top w:val="nil"/>
              <w:left w:val="nil"/>
              <w:bottom w:val="single" w:sz="4" w:space="0" w:color="auto"/>
              <w:right w:val="single" w:sz="4" w:space="0" w:color="auto"/>
            </w:tcBorders>
            <w:shd w:val="clear" w:color="auto" w:fill="FFFFFF" w:themeFill="background1"/>
            <w:vAlign w:val="center"/>
          </w:tcPr>
          <w:p w14:paraId="79C8DF5B" w14:textId="3894ED78" w:rsidR="00750CB5" w:rsidRPr="001C7E37" w:rsidRDefault="008247C1" w:rsidP="00BD6F02">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Summary of AWB whooping crane use of USACE reservoirs as stopover sites.</w:t>
            </w:r>
          </w:p>
        </w:tc>
        <w:tc>
          <w:tcPr>
            <w:tcW w:w="1414" w:type="pct"/>
            <w:tcBorders>
              <w:top w:val="nil"/>
              <w:left w:val="nil"/>
              <w:bottom w:val="single" w:sz="4" w:space="0" w:color="auto"/>
              <w:right w:val="single" w:sz="4" w:space="0" w:color="auto"/>
            </w:tcBorders>
            <w:shd w:val="clear" w:color="auto" w:fill="FFFFFF" w:themeFill="background1"/>
            <w:vAlign w:val="center"/>
          </w:tcPr>
          <w:p w14:paraId="2A2DB1A7" w14:textId="343D527A" w:rsidR="00750CB5" w:rsidRPr="001C7E37" w:rsidRDefault="008247C1" w:rsidP="00BD6F02">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Assessed AWB whooping crane stopover use of USACE reservoirs within the migratory corridor. Utilized WC stopover locations from USGS Telemetry Database from 2009-2018 together with USFWS Cooperative Whooping Crane Tracking Project database and USGS Biodiversity Information Serving Our Nation database to document significant stopover use of USACE reservoirs in both spring and fall migratory seasons.</w:t>
            </w:r>
            <w:r w:rsidR="00161076" w:rsidRPr="001C7E37">
              <w:rPr>
                <w:rFonts w:ascii="Times New Roman" w:eastAsia="Times New Roman" w:hAnsi="Times New Roman" w:cs="Times New Roman"/>
                <w:color w:val="000000"/>
                <w:sz w:val="18"/>
                <w:szCs w:val="18"/>
              </w:rPr>
              <w:t xml:space="preserve"> One reservoir was used as a wintering location in multiple years.</w:t>
            </w:r>
          </w:p>
        </w:tc>
        <w:tc>
          <w:tcPr>
            <w:tcW w:w="1070" w:type="pct"/>
            <w:tcBorders>
              <w:top w:val="single" w:sz="4" w:space="0" w:color="auto"/>
              <w:left w:val="nil"/>
              <w:bottom w:val="single" w:sz="4" w:space="0" w:color="auto"/>
              <w:right w:val="single" w:sz="4" w:space="0" w:color="auto"/>
            </w:tcBorders>
            <w:shd w:val="clear" w:color="auto" w:fill="FFFFFF" w:themeFill="background1"/>
            <w:vAlign w:val="center"/>
          </w:tcPr>
          <w:p w14:paraId="19AACB9F" w14:textId="5789937E" w:rsidR="00DC2763" w:rsidRPr="001C7E37" w:rsidRDefault="00750CB5" w:rsidP="00BD6F02">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 xml:space="preserve">Jung JF, Fischer RA, McConnell C, Bates P. 2022. The use of US Army Corp of Engineers reservoirs as stopover sites for the Aransas-Wood Buffalo population of whooping crane. </w:t>
            </w:r>
            <w:r w:rsidR="00DC2763" w:rsidRPr="001C7E37">
              <w:rPr>
                <w:rFonts w:ascii="Times New Roman" w:eastAsia="Times New Roman" w:hAnsi="Times New Roman" w:cs="Times New Roman"/>
                <w:color w:val="000000"/>
                <w:sz w:val="18"/>
                <w:szCs w:val="18"/>
              </w:rPr>
              <w:t>US Army Engineer Research and Development Center</w:t>
            </w:r>
            <w:r w:rsidR="008247C1" w:rsidRPr="001C7E37">
              <w:rPr>
                <w:rFonts w:ascii="Times New Roman" w:eastAsia="Times New Roman" w:hAnsi="Times New Roman" w:cs="Times New Roman"/>
                <w:color w:val="000000"/>
                <w:sz w:val="18"/>
                <w:szCs w:val="18"/>
              </w:rPr>
              <w:t>, Vicksburg, MS.</w:t>
            </w:r>
          </w:p>
          <w:p w14:paraId="3605166E" w14:textId="4840B3A9" w:rsidR="00750CB5" w:rsidRPr="001C7E37" w:rsidRDefault="00E34B6E" w:rsidP="00BD6F02">
            <w:pPr>
              <w:spacing w:after="0" w:line="240" w:lineRule="auto"/>
              <w:jc w:val="center"/>
              <w:rPr>
                <w:rFonts w:ascii="Times New Roman" w:eastAsia="Times New Roman" w:hAnsi="Times New Roman" w:cs="Times New Roman"/>
                <w:color w:val="000000"/>
                <w:sz w:val="18"/>
                <w:szCs w:val="18"/>
              </w:rPr>
            </w:pPr>
            <w:hyperlink r:id="rId88" w:history="1">
              <w:r w:rsidR="004F171A" w:rsidRPr="001C7E37">
                <w:rPr>
                  <w:rStyle w:val="Hyperlink"/>
                  <w:rFonts w:ascii="Times New Roman" w:eastAsia="Times New Roman" w:hAnsi="Times New Roman" w:cs="Times New Roman"/>
                  <w:sz w:val="18"/>
                  <w:szCs w:val="18"/>
                </w:rPr>
                <w:t>https://apps.dtic.mil/sti/pdfs/AD1176388.pdf</w:t>
              </w:r>
            </w:hyperlink>
          </w:p>
        </w:tc>
      </w:tr>
    </w:tbl>
    <w:p w14:paraId="5FCBEE5D" w14:textId="77777777" w:rsidR="00E1533E" w:rsidRDefault="00E1533E">
      <w:r>
        <w:br w:type="page"/>
      </w:r>
    </w:p>
    <w:tbl>
      <w:tblPr>
        <w:tblW w:w="5037" w:type="pct"/>
        <w:tblLayout w:type="fixed"/>
        <w:tblLook w:val="04A0" w:firstRow="1" w:lastRow="0" w:firstColumn="1" w:lastColumn="0" w:noHBand="0" w:noVBand="1"/>
      </w:tblPr>
      <w:tblGrid>
        <w:gridCol w:w="1167"/>
        <w:gridCol w:w="1200"/>
        <w:gridCol w:w="1568"/>
        <w:gridCol w:w="2630"/>
        <w:gridCol w:w="3689"/>
        <w:gridCol w:w="2792"/>
      </w:tblGrid>
      <w:tr w:rsidR="00E1533E" w:rsidRPr="001C7E37" w14:paraId="525C78F9" w14:textId="77777777" w:rsidTr="00C624C0">
        <w:trPr>
          <w:cantSplit/>
          <w:trHeight w:val="280"/>
        </w:trPr>
        <w:tc>
          <w:tcPr>
            <w:tcW w:w="44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436971B" w14:textId="7FE06D3E" w:rsidR="00E1533E" w:rsidRPr="001C7E37" w:rsidRDefault="00E1533E" w:rsidP="00C624C0">
            <w:pPr>
              <w:spacing w:after="0" w:line="240" w:lineRule="auto"/>
              <w:jc w:val="center"/>
              <w:rPr>
                <w:rFonts w:ascii="Times New Roman" w:eastAsia="Times New Roman" w:hAnsi="Times New Roman" w:cs="Times New Roman"/>
                <w:b/>
                <w:bCs/>
                <w:color w:val="000000"/>
                <w:sz w:val="18"/>
                <w:szCs w:val="18"/>
              </w:rPr>
            </w:pPr>
            <w:bookmarkStart w:id="52" w:name="_Hlk124163029"/>
            <w:r w:rsidRPr="001C7E37">
              <w:rPr>
                <w:rFonts w:ascii="Times New Roman" w:eastAsia="Times New Roman" w:hAnsi="Times New Roman" w:cs="Times New Roman"/>
                <w:b/>
                <w:bCs/>
                <w:color w:val="000000"/>
                <w:sz w:val="18"/>
                <w:szCs w:val="18"/>
              </w:rPr>
              <w:lastRenderedPageBreak/>
              <w:t>Published</w:t>
            </w:r>
          </w:p>
        </w:tc>
        <w:tc>
          <w:tcPr>
            <w:tcW w:w="460" w:type="pct"/>
            <w:tcBorders>
              <w:top w:val="single" w:sz="4" w:space="0" w:color="auto"/>
              <w:left w:val="nil"/>
              <w:bottom w:val="single" w:sz="4" w:space="0" w:color="auto"/>
              <w:right w:val="single" w:sz="4" w:space="0" w:color="auto"/>
            </w:tcBorders>
            <w:shd w:val="clear" w:color="auto" w:fill="auto"/>
            <w:vAlign w:val="center"/>
            <w:hideMark/>
          </w:tcPr>
          <w:p w14:paraId="7D4FCFB4" w14:textId="77777777" w:rsidR="00E1533E" w:rsidRPr="001C7E37" w:rsidRDefault="00E1533E" w:rsidP="00C624C0">
            <w:pPr>
              <w:spacing w:after="0" w:line="240" w:lineRule="auto"/>
              <w:jc w:val="center"/>
              <w:rPr>
                <w:rFonts w:ascii="Times New Roman" w:eastAsia="Times New Roman" w:hAnsi="Times New Roman" w:cs="Times New Roman"/>
                <w:b/>
                <w:bCs/>
                <w:color w:val="000000"/>
                <w:sz w:val="18"/>
                <w:szCs w:val="18"/>
              </w:rPr>
            </w:pPr>
            <w:r w:rsidRPr="001C7E37">
              <w:rPr>
                <w:rFonts w:ascii="Times New Roman" w:eastAsia="Times New Roman" w:hAnsi="Times New Roman" w:cs="Times New Roman"/>
                <w:b/>
                <w:bCs/>
                <w:color w:val="000000"/>
                <w:sz w:val="18"/>
                <w:szCs w:val="18"/>
              </w:rPr>
              <w:t>Study Topic</w:t>
            </w:r>
          </w:p>
        </w:tc>
        <w:tc>
          <w:tcPr>
            <w:tcW w:w="601" w:type="pct"/>
            <w:tcBorders>
              <w:top w:val="single" w:sz="4" w:space="0" w:color="auto"/>
              <w:left w:val="nil"/>
              <w:bottom w:val="single" w:sz="4" w:space="0" w:color="auto"/>
              <w:right w:val="single" w:sz="4" w:space="0" w:color="auto"/>
            </w:tcBorders>
            <w:shd w:val="clear" w:color="auto" w:fill="auto"/>
            <w:vAlign w:val="center"/>
            <w:hideMark/>
          </w:tcPr>
          <w:p w14:paraId="79E037FB" w14:textId="77777777" w:rsidR="00E1533E" w:rsidRPr="001C7E37" w:rsidRDefault="00E1533E" w:rsidP="00C624C0">
            <w:pPr>
              <w:spacing w:after="0" w:line="240" w:lineRule="auto"/>
              <w:jc w:val="center"/>
              <w:rPr>
                <w:rFonts w:ascii="Times New Roman" w:eastAsia="Times New Roman" w:hAnsi="Times New Roman" w:cs="Times New Roman"/>
                <w:b/>
                <w:bCs/>
                <w:color w:val="000000"/>
                <w:sz w:val="18"/>
                <w:szCs w:val="18"/>
              </w:rPr>
            </w:pPr>
            <w:r w:rsidRPr="001C7E37">
              <w:rPr>
                <w:rFonts w:ascii="Times New Roman" w:eastAsia="Times New Roman" w:hAnsi="Times New Roman" w:cs="Times New Roman"/>
                <w:b/>
                <w:bCs/>
                <w:color w:val="000000"/>
                <w:sz w:val="18"/>
                <w:szCs w:val="18"/>
              </w:rPr>
              <w:t>Document Title</w:t>
            </w:r>
          </w:p>
        </w:tc>
        <w:tc>
          <w:tcPr>
            <w:tcW w:w="1008" w:type="pct"/>
            <w:tcBorders>
              <w:top w:val="single" w:sz="4" w:space="0" w:color="auto"/>
              <w:left w:val="nil"/>
              <w:bottom w:val="single" w:sz="4" w:space="0" w:color="auto"/>
              <w:right w:val="single" w:sz="4" w:space="0" w:color="auto"/>
            </w:tcBorders>
            <w:shd w:val="clear" w:color="auto" w:fill="auto"/>
            <w:vAlign w:val="center"/>
            <w:hideMark/>
          </w:tcPr>
          <w:p w14:paraId="29D0814F" w14:textId="77777777" w:rsidR="00E1533E" w:rsidRPr="001C7E37" w:rsidRDefault="00E1533E" w:rsidP="00C624C0">
            <w:pPr>
              <w:spacing w:after="0" w:line="240" w:lineRule="auto"/>
              <w:jc w:val="center"/>
              <w:rPr>
                <w:rFonts w:ascii="Times New Roman" w:eastAsia="Times New Roman" w:hAnsi="Times New Roman" w:cs="Times New Roman"/>
                <w:b/>
                <w:bCs/>
                <w:color w:val="000000"/>
                <w:sz w:val="18"/>
                <w:szCs w:val="18"/>
              </w:rPr>
            </w:pPr>
            <w:r w:rsidRPr="001C7E37">
              <w:rPr>
                <w:rFonts w:ascii="Times New Roman" w:eastAsia="Times New Roman" w:hAnsi="Times New Roman" w:cs="Times New Roman"/>
                <w:b/>
                <w:bCs/>
                <w:color w:val="000000"/>
                <w:sz w:val="18"/>
                <w:szCs w:val="18"/>
              </w:rPr>
              <w:t>Summary</w:t>
            </w:r>
          </w:p>
        </w:tc>
        <w:tc>
          <w:tcPr>
            <w:tcW w:w="1414" w:type="pct"/>
            <w:tcBorders>
              <w:top w:val="single" w:sz="4" w:space="0" w:color="auto"/>
              <w:left w:val="nil"/>
              <w:bottom w:val="single" w:sz="4" w:space="0" w:color="auto"/>
              <w:right w:val="single" w:sz="4" w:space="0" w:color="auto"/>
            </w:tcBorders>
            <w:shd w:val="clear" w:color="auto" w:fill="auto"/>
            <w:vAlign w:val="center"/>
            <w:hideMark/>
          </w:tcPr>
          <w:p w14:paraId="3EFD878B" w14:textId="77777777" w:rsidR="00E1533E" w:rsidRPr="001C7E37" w:rsidRDefault="00E1533E" w:rsidP="00C624C0">
            <w:pPr>
              <w:spacing w:after="0" w:line="240" w:lineRule="auto"/>
              <w:jc w:val="center"/>
              <w:rPr>
                <w:rFonts w:ascii="Times New Roman" w:eastAsia="Times New Roman" w:hAnsi="Times New Roman" w:cs="Times New Roman"/>
                <w:b/>
                <w:bCs/>
                <w:color w:val="000000"/>
                <w:sz w:val="18"/>
                <w:szCs w:val="18"/>
              </w:rPr>
            </w:pPr>
            <w:r w:rsidRPr="001C7E37">
              <w:rPr>
                <w:rFonts w:ascii="Times New Roman" w:eastAsia="Times New Roman" w:hAnsi="Times New Roman" w:cs="Times New Roman"/>
                <w:b/>
                <w:bCs/>
                <w:color w:val="000000"/>
                <w:sz w:val="18"/>
                <w:szCs w:val="18"/>
              </w:rPr>
              <w:t>Princ</w:t>
            </w:r>
            <w:r>
              <w:rPr>
                <w:rFonts w:ascii="Times New Roman" w:eastAsia="Times New Roman" w:hAnsi="Times New Roman" w:cs="Times New Roman"/>
                <w:b/>
                <w:bCs/>
                <w:color w:val="000000"/>
                <w:sz w:val="18"/>
                <w:szCs w:val="18"/>
              </w:rPr>
              <w:t>ipal</w:t>
            </w:r>
            <w:r w:rsidRPr="001C7E37">
              <w:rPr>
                <w:rFonts w:ascii="Times New Roman" w:eastAsia="Times New Roman" w:hAnsi="Times New Roman" w:cs="Times New Roman"/>
                <w:b/>
                <w:bCs/>
                <w:color w:val="000000"/>
                <w:sz w:val="18"/>
                <w:szCs w:val="18"/>
              </w:rPr>
              <w:t xml:space="preserve"> Findings</w:t>
            </w:r>
          </w:p>
        </w:tc>
        <w:tc>
          <w:tcPr>
            <w:tcW w:w="1070" w:type="pct"/>
            <w:tcBorders>
              <w:top w:val="single" w:sz="4" w:space="0" w:color="auto"/>
              <w:left w:val="nil"/>
              <w:bottom w:val="single" w:sz="4" w:space="0" w:color="auto"/>
              <w:right w:val="single" w:sz="4" w:space="0" w:color="auto"/>
            </w:tcBorders>
            <w:shd w:val="clear" w:color="auto" w:fill="auto"/>
            <w:vAlign w:val="center"/>
            <w:hideMark/>
          </w:tcPr>
          <w:p w14:paraId="1F45C327" w14:textId="77777777" w:rsidR="00E1533E" w:rsidRPr="001C7E37" w:rsidRDefault="00E1533E" w:rsidP="00C624C0">
            <w:pPr>
              <w:spacing w:after="0" w:line="240" w:lineRule="auto"/>
              <w:jc w:val="center"/>
              <w:rPr>
                <w:rFonts w:ascii="Times New Roman" w:eastAsia="Times New Roman" w:hAnsi="Times New Roman" w:cs="Times New Roman"/>
                <w:b/>
                <w:bCs/>
                <w:color w:val="000000"/>
                <w:sz w:val="18"/>
                <w:szCs w:val="18"/>
              </w:rPr>
            </w:pPr>
            <w:r w:rsidRPr="001C7E37">
              <w:rPr>
                <w:rFonts w:ascii="Times New Roman" w:eastAsia="Times New Roman" w:hAnsi="Times New Roman" w:cs="Times New Roman"/>
                <w:b/>
                <w:bCs/>
                <w:color w:val="000000"/>
                <w:sz w:val="18"/>
                <w:szCs w:val="18"/>
              </w:rPr>
              <w:t>Citation</w:t>
            </w:r>
          </w:p>
        </w:tc>
      </w:tr>
      <w:bookmarkEnd w:id="52"/>
      <w:tr w:rsidR="00F571F5" w:rsidRPr="009F529C" w14:paraId="32A9D28C" w14:textId="77777777" w:rsidTr="003937F7">
        <w:trPr>
          <w:cantSplit/>
          <w:trHeight w:val="1862"/>
        </w:trPr>
        <w:tc>
          <w:tcPr>
            <w:tcW w:w="447" w:type="pct"/>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0B93290F" w14:textId="5D5B87BB" w:rsidR="00F571F5" w:rsidRPr="001C7E37" w:rsidRDefault="00F571F5" w:rsidP="00BD6F02">
            <w:pPr>
              <w:spacing w:after="0" w:line="240" w:lineRule="auto"/>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2022</w:t>
            </w:r>
          </w:p>
        </w:tc>
        <w:tc>
          <w:tcPr>
            <w:tcW w:w="460" w:type="pct"/>
            <w:tcBorders>
              <w:top w:val="single" w:sz="4" w:space="0" w:color="auto"/>
              <w:left w:val="nil"/>
              <w:bottom w:val="single" w:sz="4" w:space="0" w:color="auto"/>
              <w:right w:val="single" w:sz="4" w:space="0" w:color="auto"/>
            </w:tcBorders>
            <w:shd w:val="clear" w:color="auto" w:fill="D0CECE" w:themeFill="background2" w:themeFillShade="E6"/>
            <w:vAlign w:val="center"/>
          </w:tcPr>
          <w:p w14:paraId="279AE63D" w14:textId="7D9E4CF4" w:rsidR="00F571F5" w:rsidRPr="001C7E37" w:rsidRDefault="00F571F5" w:rsidP="00BD6F02">
            <w:pPr>
              <w:spacing w:after="0" w:line="240" w:lineRule="auto"/>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Migratory habitat</w:t>
            </w:r>
          </w:p>
        </w:tc>
        <w:tc>
          <w:tcPr>
            <w:tcW w:w="601" w:type="pct"/>
            <w:tcBorders>
              <w:top w:val="single" w:sz="4" w:space="0" w:color="auto"/>
              <w:left w:val="nil"/>
              <w:bottom w:val="single" w:sz="4" w:space="0" w:color="auto"/>
              <w:right w:val="single" w:sz="4" w:space="0" w:color="auto"/>
            </w:tcBorders>
            <w:shd w:val="clear" w:color="auto" w:fill="D0CECE" w:themeFill="background2" w:themeFillShade="E6"/>
            <w:vAlign w:val="center"/>
          </w:tcPr>
          <w:p w14:paraId="7C7F7811" w14:textId="6E259500" w:rsidR="00F571F5" w:rsidRPr="001C7E37" w:rsidRDefault="00F571F5" w:rsidP="00BD6F02">
            <w:pPr>
              <w:spacing w:after="0" w:line="240" w:lineRule="auto"/>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Differential shortstopping behavior in whooping cranes: habitat or social learning?</w:t>
            </w:r>
          </w:p>
        </w:tc>
        <w:tc>
          <w:tcPr>
            <w:tcW w:w="1008" w:type="pct"/>
            <w:tcBorders>
              <w:top w:val="single" w:sz="4" w:space="0" w:color="auto"/>
              <w:left w:val="nil"/>
              <w:bottom w:val="single" w:sz="4" w:space="0" w:color="auto"/>
              <w:right w:val="single" w:sz="4" w:space="0" w:color="auto"/>
            </w:tcBorders>
            <w:shd w:val="clear" w:color="auto" w:fill="D0CECE" w:themeFill="background2" w:themeFillShade="E6"/>
            <w:vAlign w:val="center"/>
          </w:tcPr>
          <w:p w14:paraId="412E1013" w14:textId="23343F6D" w:rsidR="00F571F5" w:rsidRPr="001C7E37" w:rsidRDefault="00F571F5" w:rsidP="00BD6F02">
            <w:pPr>
              <w:spacing w:after="0" w:line="240" w:lineRule="auto"/>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Characterizes shortstopping winter habitat utilized by the Eastern migratory population</w:t>
            </w:r>
            <w:r w:rsidR="002A007E">
              <w:rPr>
                <w:rFonts w:ascii="Times New Roman" w:eastAsia="Times New Roman" w:hAnsi="Times New Roman" w:cs="Times New Roman"/>
                <w:color w:val="000000"/>
                <w:sz w:val="18"/>
                <w:szCs w:val="18"/>
              </w:rPr>
              <w:t xml:space="preserve"> (EMP)</w:t>
            </w:r>
            <w:r>
              <w:rPr>
                <w:rFonts w:ascii="Times New Roman" w:eastAsia="Times New Roman" w:hAnsi="Times New Roman" w:cs="Times New Roman"/>
                <w:color w:val="000000"/>
                <w:sz w:val="18"/>
                <w:szCs w:val="18"/>
              </w:rPr>
              <w:t xml:space="preserve"> to estimate the amount of potential shortstopping wintering habitat available to the Aransas Wood Buffalo population</w:t>
            </w:r>
            <w:r w:rsidR="002A007E">
              <w:rPr>
                <w:rFonts w:ascii="Times New Roman" w:eastAsia="Times New Roman" w:hAnsi="Times New Roman" w:cs="Times New Roman"/>
                <w:color w:val="000000"/>
                <w:sz w:val="18"/>
                <w:szCs w:val="18"/>
              </w:rPr>
              <w:t xml:space="preserve"> (AWBP) </w:t>
            </w:r>
            <w:r>
              <w:rPr>
                <w:rFonts w:ascii="Times New Roman" w:eastAsia="Times New Roman" w:hAnsi="Times New Roman" w:cs="Times New Roman"/>
                <w:color w:val="000000"/>
                <w:sz w:val="18"/>
                <w:szCs w:val="18"/>
              </w:rPr>
              <w:t xml:space="preserve">within the Great Plains migratory corridor. Tests habitat availability </w:t>
            </w:r>
            <w:r w:rsidR="002A007E">
              <w:rPr>
                <w:rFonts w:ascii="Times New Roman" w:eastAsia="Times New Roman" w:hAnsi="Times New Roman" w:cs="Times New Roman"/>
                <w:color w:val="000000"/>
                <w:sz w:val="18"/>
                <w:szCs w:val="18"/>
              </w:rPr>
              <w:t>and</w:t>
            </w:r>
            <w:r>
              <w:rPr>
                <w:rFonts w:ascii="Times New Roman" w:eastAsia="Times New Roman" w:hAnsi="Times New Roman" w:cs="Times New Roman"/>
                <w:color w:val="000000"/>
                <w:sz w:val="18"/>
                <w:szCs w:val="18"/>
              </w:rPr>
              <w:t xml:space="preserve"> social learning </w:t>
            </w:r>
            <w:r w:rsidR="002A007E">
              <w:rPr>
                <w:rFonts w:ascii="Times New Roman" w:eastAsia="Times New Roman" w:hAnsi="Times New Roman" w:cs="Times New Roman"/>
                <w:color w:val="000000"/>
                <w:sz w:val="18"/>
                <w:szCs w:val="18"/>
              </w:rPr>
              <w:t xml:space="preserve">as potential drivers leading to the </w:t>
            </w:r>
            <w:r>
              <w:rPr>
                <w:rFonts w:ascii="Times New Roman" w:eastAsia="Times New Roman" w:hAnsi="Times New Roman" w:cs="Times New Roman"/>
                <w:color w:val="000000"/>
                <w:sz w:val="18"/>
                <w:szCs w:val="18"/>
              </w:rPr>
              <w:t>difference in wintering behavior between the EM</w:t>
            </w:r>
            <w:r w:rsidR="002A007E">
              <w:rPr>
                <w:rFonts w:ascii="Times New Roman" w:eastAsia="Times New Roman" w:hAnsi="Times New Roman" w:cs="Times New Roman"/>
                <w:color w:val="000000"/>
                <w:sz w:val="18"/>
                <w:szCs w:val="18"/>
              </w:rPr>
              <w:t>P</w:t>
            </w:r>
            <w:r>
              <w:rPr>
                <w:rFonts w:ascii="Times New Roman" w:eastAsia="Times New Roman" w:hAnsi="Times New Roman" w:cs="Times New Roman"/>
                <w:color w:val="000000"/>
                <w:sz w:val="18"/>
                <w:szCs w:val="18"/>
              </w:rPr>
              <w:t xml:space="preserve"> and the AWB</w:t>
            </w:r>
            <w:r w:rsidR="002A007E">
              <w:rPr>
                <w:rFonts w:ascii="Times New Roman" w:eastAsia="Times New Roman" w:hAnsi="Times New Roman" w:cs="Times New Roman"/>
                <w:color w:val="000000"/>
                <w:sz w:val="18"/>
                <w:szCs w:val="18"/>
              </w:rPr>
              <w:t>P</w:t>
            </w:r>
            <w:r>
              <w:rPr>
                <w:rFonts w:ascii="Times New Roman" w:eastAsia="Times New Roman" w:hAnsi="Times New Roman" w:cs="Times New Roman"/>
                <w:color w:val="000000"/>
                <w:sz w:val="18"/>
                <w:szCs w:val="18"/>
              </w:rPr>
              <w:t xml:space="preserve"> populations. </w:t>
            </w:r>
          </w:p>
        </w:tc>
        <w:tc>
          <w:tcPr>
            <w:tcW w:w="1414" w:type="pct"/>
            <w:tcBorders>
              <w:top w:val="single" w:sz="4" w:space="0" w:color="auto"/>
              <w:left w:val="nil"/>
              <w:bottom w:val="single" w:sz="4" w:space="0" w:color="auto"/>
              <w:right w:val="single" w:sz="4" w:space="0" w:color="auto"/>
            </w:tcBorders>
            <w:shd w:val="clear" w:color="auto" w:fill="D0CECE" w:themeFill="background2" w:themeFillShade="E6"/>
            <w:vAlign w:val="center"/>
          </w:tcPr>
          <w:p w14:paraId="1F2B71F6" w14:textId="590C496E" w:rsidR="00F571F5" w:rsidRPr="001C7E37" w:rsidRDefault="002A007E" w:rsidP="00BD6F02">
            <w:pPr>
              <w:spacing w:after="0" w:line="240" w:lineRule="auto"/>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 xml:space="preserve">Based upon habitat characteristics of shortstopping sites used by the EMP, an estimated 31.4% of the AWBP migratory corridor is suitable for wintering, reducing the likelihood that insufficient habitat suitability limits shortstopping </w:t>
            </w:r>
            <w:r w:rsidR="00193FE3">
              <w:rPr>
                <w:rFonts w:ascii="Times New Roman" w:eastAsia="Times New Roman" w:hAnsi="Times New Roman" w:cs="Times New Roman"/>
                <w:color w:val="000000"/>
                <w:sz w:val="18"/>
                <w:szCs w:val="18"/>
              </w:rPr>
              <w:t xml:space="preserve">during fall migration </w:t>
            </w:r>
            <w:r>
              <w:rPr>
                <w:rFonts w:ascii="Times New Roman" w:eastAsia="Times New Roman" w:hAnsi="Times New Roman" w:cs="Times New Roman"/>
                <w:color w:val="000000"/>
                <w:sz w:val="18"/>
                <w:szCs w:val="18"/>
              </w:rPr>
              <w:t>by the AWBP. Limited interactions among adults and juveniles of the EMP may reduce social learning of and adherence to established migratory behavior, leaving room for experience with and uptake of novel migratory behaviors such as shortstopping</w:t>
            </w:r>
            <w:r w:rsidR="00193FE3">
              <w:rPr>
                <w:rFonts w:ascii="Times New Roman" w:eastAsia="Times New Roman" w:hAnsi="Times New Roman" w:cs="Times New Roman"/>
                <w:color w:val="000000"/>
                <w:sz w:val="18"/>
                <w:szCs w:val="18"/>
              </w:rPr>
              <w:t>.</w:t>
            </w:r>
          </w:p>
        </w:tc>
        <w:tc>
          <w:tcPr>
            <w:tcW w:w="1070" w:type="pct"/>
            <w:tcBorders>
              <w:top w:val="single" w:sz="4" w:space="0" w:color="auto"/>
              <w:left w:val="nil"/>
              <w:bottom w:val="single" w:sz="4" w:space="0" w:color="auto"/>
              <w:right w:val="single" w:sz="4" w:space="0" w:color="auto"/>
            </w:tcBorders>
            <w:shd w:val="clear" w:color="auto" w:fill="D0CECE" w:themeFill="background2" w:themeFillShade="E6"/>
            <w:vAlign w:val="center"/>
          </w:tcPr>
          <w:p w14:paraId="60BFA1AA" w14:textId="12D2C9C6" w:rsidR="00F571F5" w:rsidRPr="001C7E37" w:rsidRDefault="00F571F5" w:rsidP="00BD6F02">
            <w:pPr>
              <w:spacing w:after="0" w:line="240" w:lineRule="auto"/>
              <w:jc w:val="center"/>
              <w:rPr>
                <w:rFonts w:ascii="Times New Roman" w:eastAsia="Times New Roman" w:hAnsi="Times New Roman" w:cs="Times New Roman"/>
                <w:color w:val="000000"/>
                <w:sz w:val="18"/>
                <w:szCs w:val="18"/>
              </w:rPr>
            </w:pPr>
            <w:proofErr w:type="spellStart"/>
            <w:r>
              <w:rPr>
                <w:rFonts w:ascii="Times New Roman" w:eastAsia="Times New Roman" w:hAnsi="Times New Roman" w:cs="Times New Roman"/>
                <w:color w:val="000000"/>
                <w:sz w:val="18"/>
                <w:szCs w:val="18"/>
              </w:rPr>
              <w:t>Mendgen</w:t>
            </w:r>
            <w:proofErr w:type="spellEnd"/>
            <w:r>
              <w:rPr>
                <w:rFonts w:ascii="Times New Roman" w:eastAsia="Times New Roman" w:hAnsi="Times New Roman" w:cs="Times New Roman"/>
                <w:color w:val="000000"/>
                <w:sz w:val="18"/>
                <w:szCs w:val="18"/>
              </w:rPr>
              <w:t xml:space="preserve">, P, Converse SJ, Pearse AT, Teitelbaum CS, Mueller, T. 2022. Differential shortstopping behavior in whooping cranes: habitat or social learning? Global Ecology and Conservation 41: e02365. </w:t>
            </w:r>
            <w:hyperlink r:id="rId89" w:history="1">
              <w:r w:rsidRPr="00F571F5">
                <w:rPr>
                  <w:rStyle w:val="Hyperlink"/>
                  <w:rFonts w:ascii="Times New Roman" w:eastAsia="Times New Roman" w:hAnsi="Times New Roman" w:cs="Times New Roman"/>
                  <w:sz w:val="18"/>
                  <w:szCs w:val="18"/>
                </w:rPr>
                <w:t>https://doi.org/10.1016/j.gecco.2022.e02365</w:t>
              </w:r>
            </w:hyperlink>
            <w:r>
              <w:rPr>
                <w:rFonts w:ascii="Times New Roman" w:eastAsia="Times New Roman" w:hAnsi="Times New Roman" w:cs="Times New Roman"/>
                <w:color w:val="000000"/>
                <w:sz w:val="18"/>
                <w:szCs w:val="18"/>
              </w:rPr>
              <w:t xml:space="preserve"> </w:t>
            </w:r>
          </w:p>
        </w:tc>
      </w:tr>
      <w:tr w:rsidR="00750CB5" w:rsidRPr="009F529C" w14:paraId="79B0B172" w14:textId="77777777" w:rsidTr="003937F7">
        <w:trPr>
          <w:cantSplit/>
          <w:trHeight w:val="1862"/>
        </w:trPr>
        <w:tc>
          <w:tcPr>
            <w:tcW w:w="447" w:type="pct"/>
            <w:tcBorders>
              <w:top w:val="nil"/>
              <w:left w:val="single" w:sz="4" w:space="0" w:color="auto"/>
              <w:bottom w:val="single" w:sz="4" w:space="0" w:color="auto"/>
              <w:right w:val="single" w:sz="4" w:space="0" w:color="auto"/>
            </w:tcBorders>
            <w:shd w:val="clear" w:color="auto" w:fill="FFFFFF" w:themeFill="background1"/>
            <w:vAlign w:val="center"/>
          </w:tcPr>
          <w:p w14:paraId="43A81687" w14:textId="2AC99833" w:rsidR="00750CB5" w:rsidRPr="001C7E37" w:rsidRDefault="00750CB5"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2021</w:t>
            </w:r>
          </w:p>
        </w:tc>
        <w:tc>
          <w:tcPr>
            <w:tcW w:w="460" w:type="pct"/>
            <w:tcBorders>
              <w:top w:val="nil"/>
              <w:left w:val="nil"/>
              <w:bottom w:val="single" w:sz="4" w:space="0" w:color="auto"/>
              <w:right w:val="single" w:sz="4" w:space="0" w:color="auto"/>
            </w:tcBorders>
            <w:shd w:val="clear" w:color="auto" w:fill="FFFFFF" w:themeFill="background1"/>
            <w:vAlign w:val="center"/>
          </w:tcPr>
          <w:p w14:paraId="22750938" w14:textId="50044EA6" w:rsidR="00750CB5" w:rsidRPr="001C7E37" w:rsidRDefault="00DC2F41"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Behavior</w:t>
            </w:r>
          </w:p>
        </w:tc>
        <w:tc>
          <w:tcPr>
            <w:tcW w:w="601" w:type="pct"/>
            <w:tcBorders>
              <w:top w:val="nil"/>
              <w:left w:val="nil"/>
              <w:bottom w:val="single" w:sz="4" w:space="0" w:color="auto"/>
              <w:right w:val="single" w:sz="4" w:space="0" w:color="auto"/>
            </w:tcBorders>
            <w:shd w:val="clear" w:color="auto" w:fill="FFFFFF" w:themeFill="background1"/>
            <w:vAlign w:val="center"/>
          </w:tcPr>
          <w:p w14:paraId="7EEF6A74" w14:textId="788AD23C" w:rsidR="00750CB5" w:rsidRPr="001C7E37" w:rsidRDefault="00DC2F41"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Whooping crane diurnal behavior and natural history during migration in the central Great Plains: Interim report – Fall 2020.</w:t>
            </w:r>
          </w:p>
        </w:tc>
        <w:tc>
          <w:tcPr>
            <w:tcW w:w="1008" w:type="pct"/>
            <w:tcBorders>
              <w:top w:val="nil"/>
              <w:left w:val="nil"/>
              <w:bottom w:val="single" w:sz="4" w:space="0" w:color="auto"/>
              <w:right w:val="single" w:sz="4" w:space="0" w:color="auto"/>
            </w:tcBorders>
            <w:shd w:val="clear" w:color="auto" w:fill="FFFFFF" w:themeFill="background1"/>
            <w:vAlign w:val="center"/>
          </w:tcPr>
          <w:p w14:paraId="41D3DE6C" w14:textId="1537FCCA" w:rsidR="00750CB5" w:rsidRPr="001C7E37" w:rsidRDefault="00DC2F41"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Used long-range photography/videography, spotting scopes, and binoculars to document whooping crane activity, response to aircraft, and response to potential predators via scan sampling.</w:t>
            </w:r>
          </w:p>
        </w:tc>
        <w:tc>
          <w:tcPr>
            <w:tcW w:w="1414" w:type="pct"/>
            <w:tcBorders>
              <w:top w:val="nil"/>
              <w:left w:val="nil"/>
              <w:bottom w:val="single" w:sz="4" w:space="0" w:color="auto"/>
              <w:right w:val="single" w:sz="4" w:space="0" w:color="auto"/>
            </w:tcBorders>
            <w:shd w:val="clear" w:color="auto" w:fill="FFFFFF" w:themeFill="background1"/>
            <w:vAlign w:val="center"/>
          </w:tcPr>
          <w:p w14:paraId="7808BFDB" w14:textId="03D76012" w:rsidR="00750CB5" w:rsidRPr="001C7E37" w:rsidRDefault="00DC2F41"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Observed 10 whooping crane groups, including 27 individuals. Documented foraging, preening, loafing, social, and defensive behaviors over both on and off-channel environments. Foraging/drinking was the most common behavior observed. Loafing and preening occurred most often in open-water wetland land classes. Alert or defensive behaviors were most often observed in cornfields.</w:t>
            </w:r>
          </w:p>
        </w:tc>
        <w:tc>
          <w:tcPr>
            <w:tcW w:w="1070" w:type="pct"/>
            <w:tcBorders>
              <w:top w:val="single" w:sz="4" w:space="0" w:color="auto"/>
              <w:left w:val="nil"/>
              <w:bottom w:val="single" w:sz="4" w:space="0" w:color="auto"/>
              <w:right w:val="single" w:sz="4" w:space="0" w:color="auto"/>
            </w:tcBorders>
            <w:shd w:val="clear" w:color="auto" w:fill="FFFFFF" w:themeFill="background1"/>
            <w:vAlign w:val="center"/>
          </w:tcPr>
          <w:p w14:paraId="50B3065A" w14:textId="0B94254C" w:rsidR="00821515" w:rsidRPr="001C7E37" w:rsidRDefault="00750CB5"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 xml:space="preserve">Baasch DM, </w:t>
            </w:r>
            <w:proofErr w:type="spellStart"/>
            <w:r w:rsidRPr="001C7E37">
              <w:rPr>
                <w:rFonts w:ascii="Times New Roman" w:eastAsia="Times New Roman" w:hAnsi="Times New Roman" w:cs="Times New Roman"/>
                <w:color w:val="000000"/>
                <w:sz w:val="18"/>
                <w:szCs w:val="18"/>
              </w:rPr>
              <w:t>Caven</w:t>
            </w:r>
            <w:proofErr w:type="spellEnd"/>
            <w:r w:rsidRPr="001C7E37">
              <w:rPr>
                <w:rFonts w:ascii="Times New Roman" w:eastAsia="Times New Roman" w:hAnsi="Times New Roman" w:cs="Times New Roman"/>
                <w:color w:val="000000"/>
                <w:sz w:val="18"/>
                <w:szCs w:val="18"/>
              </w:rPr>
              <w:t xml:space="preserve"> AJ, Krohn B. 2021. Whooping crane diurnal behavior and natural history during migration in the central Great Plains: Interim report – </w:t>
            </w:r>
            <w:r w:rsidR="00821515" w:rsidRPr="001C7E37">
              <w:rPr>
                <w:rFonts w:ascii="Times New Roman" w:eastAsia="Times New Roman" w:hAnsi="Times New Roman" w:cs="Times New Roman"/>
                <w:color w:val="000000"/>
                <w:sz w:val="18"/>
                <w:szCs w:val="18"/>
              </w:rPr>
              <w:t xml:space="preserve">Fall </w:t>
            </w:r>
            <w:r w:rsidRPr="001C7E37">
              <w:rPr>
                <w:rFonts w:ascii="Times New Roman" w:eastAsia="Times New Roman" w:hAnsi="Times New Roman" w:cs="Times New Roman"/>
                <w:color w:val="000000"/>
                <w:sz w:val="18"/>
                <w:szCs w:val="18"/>
              </w:rPr>
              <w:t>2020.</w:t>
            </w:r>
            <w:r w:rsidR="00821515" w:rsidRPr="001C7E37">
              <w:rPr>
                <w:rFonts w:ascii="Times New Roman" w:eastAsia="Times New Roman" w:hAnsi="Times New Roman" w:cs="Times New Roman"/>
                <w:color w:val="000000"/>
                <w:sz w:val="18"/>
                <w:szCs w:val="18"/>
              </w:rPr>
              <w:t xml:space="preserve"> Crane Trust</w:t>
            </w:r>
            <w:r w:rsidR="00DC2F41" w:rsidRPr="001C7E37">
              <w:rPr>
                <w:rFonts w:ascii="Times New Roman" w:eastAsia="Times New Roman" w:hAnsi="Times New Roman" w:cs="Times New Roman"/>
                <w:color w:val="000000"/>
                <w:sz w:val="18"/>
                <w:szCs w:val="18"/>
              </w:rPr>
              <w:t>, Wood River, NE.</w:t>
            </w:r>
          </w:p>
          <w:p w14:paraId="02B5209C" w14:textId="259D3D17" w:rsidR="00750CB5" w:rsidRPr="001C7E37" w:rsidRDefault="00E34B6E" w:rsidP="001C7E37">
            <w:pPr>
              <w:spacing w:after="0" w:line="240" w:lineRule="auto"/>
              <w:jc w:val="center"/>
              <w:rPr>
                <w:rFonts w:ascii="Times New Roman" w:eastAsia="Times New Roman" w:hAnsi="Times New Roman" w:cs="Times New Roman"/>
                <w:color w:val="000000"/>
                <w:sz w:val="18"/>
                <w:szCs w:val="18"/>
              </w:rPr>
            </w:pPr>
            <w:hyperlink r:id="rId90" w:history="1">
              <w:r w:rsidR="00821515" w:rsidRPr="001C7E37">
                <w:rPr>
                  <w:rStyle w:val="Hyperlink"/>
                  <w:rFonts w:ascii="Times New Roman" w:eastAsia="Times New Roman" w:hAnsi="Times New Roman" w:cs="Times New Roman"/>
                  <w:sz w:val="18"/>
                  <w:szCs w:val="18"/>
                </w:rPr>
                <w:t>https://cranetrust.org/who-we-are/what-we-do/conservation/research/publications.html</w:t>
              </w:r>
            </w:hyperlink>
          </w:p>
        </w:tc>
      </w:tr>
      <w:tr w:rsidR="00750CB5" w:rsidRPr="009F529C" w14:paraId="73350F0A" w14:textId="77777777" w:rsidTr="003937F7">
        <w:trPr>
          <w:cantSplit/>
          <w:trHeight w:val="1862"/>
        </w:trPr>
        <w:tc>
          <w:tcPr>
            <w:tcW w:w="447" w:type="pct"/>
            <w:tcBorders>
              <w:top w:val="nil"/>
              <w:left w:val="single" w:sz="4" w:space="0" w:color="auto"/>
              <w:bottom w:val="single" w:sz="4" w:space="0" w:color="auto"/>
              <w:right w:val="single" w:sz="4" w:space="0" w:color="auto"/>
            </w:tcBorders>
            <w:shd w:val="clear" w:color="auto" w:fill="D0CECE" w:themeFill="background2" w:themeFillShade="E6"/>
            <w:vAlign w:val="center"/>
          </w:tcPr>
          <w:p w14:paraId="2D1AA66F" w14:textId="69662D96" w:rsidR="00750CB5" w:rsidRPr="001C7E37" w:rsidRDefault="00750CB5"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2021</w:t>
            </w:r>
          </w:p>
        </w:tc>
        <w:tc>
          <w:tcPr>
            <w:tcW w:w="460" w:type="pct"/>
            <w:tcBorders>
              <w:top w:val="nil"/>
              <w:left w:val="nil"/>
              <w:bottom w:val="single" w:sz="4" w:space="0" w:color="auto"/>
              <w:right w:val="single" w:sz="4" w:space="0" w:color="auto"/>
            </w:tcBorders>
            <w:shd w:val="clear" w:color="auto" w:fill="D0CECE" w:themeFill="background2" w:themeFillShade="E6"/>
            <w:vAlign w:val="center"/>
          </w:tcPr>
          <w:p w14:paraId="726FC3CB" w14:textId="301DFEAE" w:rsidR="00750CB5" w:rsidRPr="001C7E37" w:rsidRDefault="00EC0D7E"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Diet and foraging behavior</w:t>
            </w:r>
          </w:p>
        </w:tc>
        <w:tc>
          <w:tcPr>
            <w:tcW w:w="601" w:type="pct"/>
            <w:tcBorders>
              <w:top w:val="nil"/>
              <w:left w:val="nil"/>
              <w:bottom w:val="single" w:sz="4" w:space="0" w:color="auto"/>
              <w:right w:val="single" w:sz="4" w:space="0" w:color="auto"/>
            </w:tcBorders>
            <w:shd w:val="clear" w:color="auto" w:fill="D0CECE" w:themeFill="background2" w:themeFillShade="E6"/>
            <w:vAlign w:val="center"/>
          </w:tcPr>
          <w:p w14:paraId="44B729EC" w14:textId="4FABF79B" w:rsidR="00750CB5" w:rsidRPr="001C7E37" w:rsidRDefault="00750CB5"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Whooping crane (</w:t>
            </w:r>
            <w:r w:rsidRPr="001C7E37">
              <w:rPr>
                <w:rFonts w:ascii="Times New Roman" w:eastAsia="Times New Roman" w:hAnsi="Times New Roman" w:cs="Times New Roman"/>
                <w:i/>
                <w:iCs/>
                <w:color w:val="000000"/>
                <w:sz w:val="18"/>
                <w:szCs w:val="18"/>
              </w:rPr>
              <w:t>Grus americana</w:t>
            </w:r>
            <w:r w:rsidRPr="001C7E37">
              <w:rPr>
                <w:rFonts w:ascii="Times New Roman" w:eastAsia="Times New Roman" w:hAnsi="Times New Roman" w:cs="Times New Roman"/>
                <w:color w:val="000000"/>
                <w:sz w:val="18"/>
                <w:szCs w:val="18"/>
              </w:rPr>
              <w:t>) family consumes a diversity of aquatic vertebrates during fall migration stopover at the Platte River, Nebraska</w:t>
            </w:r>
          </w:p>
        </w:tc>
        <w:tc>
          <w:tcPr>
            <w:tcW w:w="1008" w:type="pct"/>
            <w:tcBorders>
              <w:top w:val="nil"/>
              <w:left w:val="nil"/>
              <w:bottom w:val="single" w:sz="4" w:space="0" w:color="auto"/>
              <w:right w:val="single" w:sz="4" w:space="0" w:color="auto"/>
            </w:tcBorders>
            <w:shd w:val="clear" w:color="auto" w:fill="D0CECE" w:themeFill="background2" w:themeFillShade="E6"/>
            <w:vAlign w:val="center"/>
          </w:tcPr>
          <w:p w14:paraId="41D02138" w14:textId="441779EE" w:rsidR="00750CB5" w:rsidRPr="001C7E37" w:rsidRDefault="00EC0D7E"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Used long-range photography, videography, and behavioral scan sampling to document forage items consumed by whooping cranes.</w:t>
            </w:r>
          </w:p>
        </w:tc>
        <w:tc>
          <w:tcPr>
            <w:tcW w:w="1414" w:type="pct"/>
            <w:tcBorders>
              <w:top w:val="nil"/>
              <w:left w:val="nil"/>
              <w:bottom w:val="single" w:sz="4" w:space="0" w:color="auto"/>
              <w:right w:val="single" w:sz="4" w:space="0" w:color="auto"/>
            </w:tcBorders>
            <w:shd w:val="clear" w:color="auto" w:fill="D0CECE" w:themeFill="background2" w:themeFillShade="E6"/>
            <w:vAlign w:val="center"/>
          </w:tcPr>
          <w:p w14:paraId="68973D0E" w14:textId="03F26E8F" w:rsidR="00750CB5" w:rsidRPr="001C7E37" w:rsidRDefault="00EC0D7E"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During an 11-day stopover along the central Platte River during the fall of 2019 three adults-and one colt were observed. They consumed 16 individual vertebrates of at least 6 different species during the stopover. The research documented 7 channel catfish (</w:t>
            </w:r>
            <w:proofErr w:type="spellStart"/>
            <w:r w:rsidRPr="001C7E37">
              <w:rPr>
                <w:rFonts w:ascii="Times New Roman" w:eastAsia="Times New Roman" w:hAnsi="Times New Roman" w:cs="Times New Roman"/>
                <w:i/>
                <w:iCs/>
                <w:color w:val="000000"/>
                <w:sz w:val="18"/>
                <w:szCs w:val="18"/>
              </w:rPr>
              <w:t>Ictalurus</w:t>
            </w:r>
            <w:proofErr w:type="spellEnd"/>
            <w:r w:rsidRPr="001C7E37">
              <w:rPr>
                <w:rFonts w:ascii="Times New Roman" w:eastAsia="Times New Roman" w:hAnsi="Times New Roman" w:cs="Times New Roman"/>
                <w:i/>
                <w:iCs/>
                <w:color w:val="000000"/>
                <w:sz w:val="18"/>
                <w:szCs w:val="18"/>
              </w:rPr>
              <w:t xml:space="preserve"> punctatus</w:t>
            </w:r>
            <w:r w:rsidRPr="001C7E37">
              <w:rPr>
                <w:rFonts w:ascii="Times New Roman" w:eastAsia="Times New Roman" w:hAnsi="Times New Roman" w:cs="Times New Roman"/>
                <w:color w:val="000000"/>
                <w:sz w:val="18"/>
                <w:szCs w:val="18"/>
              </w:rPr>
              <w:t>), 5 ray-finned fish (Actinopterygii), 1 sunfish (Centrarchidae), 1 carp/minnow relative (</w:t>
            </w:r>
            <w:proofErr w:type="spellStart"/>
            <w:r w:rsidRPr="001C7E37">
              <w:rPr>
                <w:rFonts w:ascii="Times New Roman" w:eastAsia="Times New Roman" w:hAnsi="Times New Roman" w:cs="Times New Roman"/>
                <w:color w:val="000000"/>
                <w:sz w:val="18"/>
                <w:szCs w:val="18"/>
              </w:rPr>
              <w:t>Cypriniformes</w:t>
            </w:r>
            <w:proofErr w:type="spellEnd"/>
            <w:r w:rsidRPr="001C7E37">
              <w:rPr>
                <w:rFonts w:ascii="Times New Roman" w:eastAsia="Times New Roman" w:hAnsi="Times New Roman" w:cs="Times New Roman"/>
                <w:color w:val="000000"/>
                <w:sz w:val="18"/>
                <w:szCs w:val="18"/>
              </w:rPr>
              <w:t>), 1 perch relative (</w:t>
            </w:r>
            <w:proofErr w:type="spellStart"/>
            <w:r w:rsidRPr="001C7E37">
              <w:rPr>
                <w:rFonts w:ascii="Times New Roman" w:eastAsia="Times New Roman" w:hAnsi="Times New Roman" w:cs="Times New Roman"/>
                <w:color w:val="000000"/>
                <w:sz w:val="18"/>
                <w:szCs w:val="18"/>
              </w:rPr>
              <w:t>Percidae</w:t>
            </w:r>
            <w:proofErr w:type="spellEnd"/>
            <w:r w:rsidRPr="001C7E37">
              <w:rPr>
                <w:rFonts w:ascii="Times New Roman" w:eastAsia="Times New Roman" w:hAnsi="Times New Roman" w:cs="Times New Roman"/>
                <w:color w:val="000000"/>
                <w:sz w:val="18"/>
                <w:szCs w:val="18"/>
              </w:rPr>
              <w:t>), and 1 leopard frog relative (</w:t>
            </w:r>
            <w:proofErr w:type="spellStart"/>
            <w:r w:rsidRPr="001C7E37">
              <w:rPr>
                <w:rFonts w:ascii="Times New Roman" w:eastAsia="Times New Roman" w:hAnsi="Times New Roman" w:cs="Times New Roman"/>
                <w:color w:val="000000"/>
                <w:sz w:val="18"/>
                <w:szCs w:val="18"/>
              </w:rPr>
              <w:t>Lithobates</w:t>
            </w:r>
            <w:proofErr w:type="spellEnd"/>
            <w:r w:rsidRPr="001C7E37">
              <w:rPr>
                <w:rFonts w:ascii="Times New Roman" w:eastAsia="Times New Roman" w:hAnsi="Times New Roman" w:cs="Times New Roman"/>
                <w:color w:val="000000"/>
                <w:sz w:val="18"/>
                <w:szCs w:val="18"/>
              </w:rPr>
              <w:t xml:space="preserve"> sp.) consumed by whooping cranes.</w:t>
            </w:r>
          </w:p>
        </w:tc>
        <w:tc>
          <w:tcPr>
            <w:tcW w:w="1070" w:type="pct"/>
            <w:tcBorders>
              <w:top w:val="single" w:sz="4" w:space="0" w:color="auto"/>
              <w:left w:val="nil"/>
              <w:bottom w:val="single" w:sz="4" w:space="0" w:color="auto"/>
              <w:right w:val="single" w:sz="4" w:space="0" w:color="auto"/>
            </w:tcBorders>
            <w:shd w:val="clear" w:color="auto" w:fill="D0CECE" w:themeFill="background2" w:themeFillShade="E6"/>
            <w:vAlign w:val="center"/>
          </w:tcPr>
          <w:p w14:paraId="3AE99992" w14:textId="77777777" w:rsidR="00EC0D7E" w:rsidRPr="001C7E37" w:rsidRDefault="00750CB5" w:rsidP="001C7E37">
            <w:pPr>
              <w:spacing w:after="0" w:line="240" w:lineRule="auto"/>
              <w:jc w:val="center"/>
              <w:rPr>
                <w:rFonts w:ascii="Times New Roman" w:eastAsia="Times New Roman" w:hAnsi="Times New Roman" w:cs="Times New Roman"/>
                <w:color w:val="000000"/>
                <w:sz w:val="18"/>
                <w:szCs w:val="18"/>
              </w:rPr>
            </w:pPr>
            <w:proofErr w:type="spellStart"/>
            <w:r w:rsidRPr="001C7E37">
              <w:rPr>
                <w:rFonts w:ascii="Times New Roman" w:eastAsia="Times New Roman" w:hAnsi="Times New Roman" w:cs="Times New Roman"/>
                <w:color w:val="000000"/>
                <w:sz w:val="18"/>
                <w:szCs w:val="18"/>
              </w:rPr>
              <w:t>Caven</w:t>
            </w:r>
            <w:proofErr w:type="spellEnd"/>
            <w:r w:rsidRPr="001C7E37">
              <w:rPr>
                <w:rFonts w:ascii="Times New Roman" w:eastAsia="Times New Roman" w:hAnsi="Times New Roman" w:cs="Times New Roman"/>
                <w:color w:val="000000"/>
                <w:sz w:val="18"/>
                <w:szCs w:val="18"/>
              </w:rPr>
              <w:t xml:space="preserve"> AJ, </w:t>
            </w:r>
            <w:proofErr w:type="spellStart"/>
            <w:r w:rsidR="00713C5F" w:rsidRPr="001C7E37">
              <w:rPr>
                <w:rFonts w:ascii="Times New Roman" w:eastAsia="Times New Roman" w:hAnsi="Times New Roman" w:cs="Times New Roman"/>
                <w:color w:val="000000"/>
                <w:sz w:val="18"/>
                <w:szCs w:val="18"/>
              </w:rPr>
              <w:t>K</w:t>
            </w:r>
            <w:r w:rsidRPr="001C7E37">
              <w:rPr>
                <w:rFonts w:ascii="Times New Roman" w:eastAsia="Times New Roman" w:hAnsi="Times New Roman" w:cs="Times New Roman"/>
                <w:color w:val="000000"/>
                <w:sz w:val="18"/>
                <w:szCs w:val="18"/>
              </w:rPr>
              <w:t>oupal</w:t>
            </w:r>
            <w:proofErr w:type="spellEnd"/>
            <w:r w:rsidRPr="001C7E37">
              <w:rPr>
                <w:rFonts w:ascii="Times New Roman" w:eastAsia="Times New Roman" w:hAnsi="Times New Roman" w:cs="Times New Roman"/>
                <w:color w:val="000000"/>
                <w:sz w:val="18"/>
                <w:szCs w:val="18"/>
              </w:rPr>
              <w:t xml:space="preserve"> KD, Baasch DM, Brinley Buckley EM, Malzahn J, Forsberg ML,</w:t>
            </w:r>
            <w:r w:rsidR="00713C5F" w:rsidRPr="001C7E37">
              <w:rPr>
                <w:rFonts w:ascii="Times New Roman" w:eastAsia="Times New Roman" w:hAnsi="Times New Roman" w:cs="Times New Roman"/>
                <w:color w:val="000000"/>
                <w:sz w:val="18"/>
                <w:szCs w:val="18"/>
              </w:rPr>
              <w:t xml:space="preserve"> </w:t>
            </w:r>
            <w:r w:rsidRPr="001C7E37">
              <w:rPr>
                <w:rFonts w:ascii="Times New Roman" w:eastAsia="Times New Roman" w:hAnsi="Times New Roman" w:cs="Times New Roman"/>
                <w:color w:val="000000"/>
                <w:sz w:val="18"/>
                <w:szCs w:val="18"/>
              </w:rPr>
              <w:t>Lundgren M. 2021. Whooping crane (</w:t>
            </w:r>
            <w:r w:rsidRPr="001C7E37">
              <w:rPr>
                <w:rFonts w:ascii="Times New Roman" w:eastAsia="Times New Roman" w:hAnsi="Times New Roman" w:cs="Times New Roman"/>
                <w:i/>
                <w:iCs/>
                <w:color w:val="000000"/>
                <w:sz w:val="18"/>
                <w:szCs w:val="18"/>
              </w:rPr>
              <w:t>Grus americana</w:t>
            </w:r>
            <w:r w:rsidRPr="001C7E37">
              <w:rPr>
                <w:rFonts w:ascii="Times New Roman" w:eastAsia="Times New Roman" w:hAnsi="Times New Roman" w:cs="Times New Roman"/>
                <w:color w:val="000000"/>
                <w:sz w:val="18"/>
                <w:szCs w:val="18"/>
              </w:rPr>
              <w:t xml:space="preserve">) family consumes a diversity of aquatic vertebrates during fall migration stopover at the Platte River, Nebraska. </w:t>
            </w:r>
            <w:r w:rsidR="00EC0D7E" w:rsidRPr="001C7E37">
              <w:rPr>
                <w:rFonts w:ascii="Times New Roman" w:eastAsia="Times New Roman" w:hAnsi="Times New Roman" w:cs="Times New Roman"/>
                <w:color w:val="000000"/>
                <w:sz w:val="18"/>
                <w:szCs w:val="18"/>
              </w:rPr>
              <w:t>Western North American Naturalist 81(4): 592-607.</w:t>
            </w:r>
          </w:p>
          <w:p w14:paraId="0D0E2884" w14:textId="05C1D1A7" w:rsidR="00750CB5" w:rsidRPr="001C7E37" w:rsidRDefault="00E34B6E" w:rsidP="001C7E37">
            <w:pPr>
              <w:spacing w:after="0" w:line="240" w:lineRule="auto"/>
              <w:jc w:val="center"/>
              <w:rPr>
                <w:rFonts w:ascii="Times New Roman" w:eastAsia="Times New Roman" w:hAnsi="Times New Roman" w:cs="Times New Roman"/>
                <w:color w:val="000000"/>
                <w:sz w:val="18"/>
                <w:szCs w:val="18"/>
              </w:rPr>
            </w:pPr>
            <w:hyperlink r:id="rId91" w:history="1">
              <w:r w:rsidR="00EC0D7E" w:rsidRPr="001C7E37">
                <w:rPr>
                  <w:rStyle w:val="Hyperlink"/>
                  <w:rFonts w:ascii="Times New Roman" w:eastAsia="Times New Roman" w:hAnsi="Times New Roman" w:cs="Times New Roman"/>
                  <w:sz w:val="18"/>
                  <w:szCs w:val="18"/>
                </w:rPr>
                <w:t>https://digitalcommons.unl.edu/natrespapers/1460</w:t>
              </w:r>
            </w:hyperlink>
            <w:r w:rsidR="00EC0D7E" w:rsidRPr="001C7E37">
              <w:rPr>
                <w:rFonts w:ascii="Times New Roman" w:eastAsia="Times New Roman" w:hAnsi="Times New Roman" w:cs="Times New Roman"/>
                <w:sz w:val="18"/>
                <w:szCs w:val="18"/>
              </w:rPr>
              <w:t>/</w:t>
            </w:r>
          </w:p>
        </w:tc>
      </w:tr>
    </w:tbl>
    <w:p w14:paraId="6ACFFFB2" w14:textId="77777777" w:rsidR="00E1533E" w:rsidRDefault="00E1533E">
      <w:r>
        <w:br w:type="page"/>
      </w:r>
    </w:p>
    <w:tbl>
      <w:tblPr>
        <w:tblW w:w="5037" w:type="pct"/>
        <w:tblLayout w:type="fixed"/>
        <w:tblLook w:val="04A0" w:firstRow="1" w:lastRow="0" w:firstColumn="1" w:lastColumn="0" w:noHBand="0" w:noVBand="1"/>
      </w:tblPr>
      <w:tblGrid>
        <w:gridCol w:w="1167"/>
        <w:gridCol w:w="1200"/>
        <w:gridCol w:w="1568"/>
        <w:gridCol w:w="2630"/>
        <w:gridCol w:w="3689"/>
        <w:gridCol w:w="2792"/>
      </w:tblGrid>
      <w:tr w:rsidR="00E1533E" w:rsidRPr="001C7E37" w14:paraId="05ECAEAB" w14:textId="77777777" w:rsidTr="00C624C0">
        <w:trPr>
          <w:cantSplit/>
          <w:trHeight w:val="280"/>
        </w:trPr>
        <w:tc>
          <w:tcPr>
            <w:tcW w:w="44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EAA5A1E" w14:textId="7FAB545A" w:rsidR="00E1533E" w:rsidRPr="001C7E37" w:rsidRDefault="00E1533E" w:rsidP="00C624C0">
            <w:pPr>
              <w:spacing w:after="0" w:line="240" w:lineRule="auto"/>
              <w:jc w:val="center"/>
              <w:rPr>
                <w:rFonts w:ascii="Times New Roman" w:eastAsia="Times New Roman" w:hAnsi="Times New Roman" w:cs="Times New Roman"/>
                <w:b/>
                <w:bCs/>
                <w:color w:val="000000"/>
                <w:sz w:val="18"/>
                <w:szCs w:val="18"/>
              </w:rPr>
            </w:pPr>
            <w:r w:rsidRPr="001C7E37">
              <w:rPr>
                <w:rFonts w:ascii="Times New Roman" w:eastAsia="Times New Roman" w:hAnsi="Times New Roman" w:cs="Times New Roman"/>
                <w:b/>
                <w:bCs/>
                <w:color w:val="000000"/>
                <w:sz w:val="18"/>
                <w:szCs w:val="18"/>
              </w:rPr>
              <w:lastRenderedPageBreak/>
              <w:t>Published</w:t>
            </w:r>
          </w:p>
        </w:tc>
        <w:tc>
          <w:tcPr>
            <w:tcW w:w="460" w:type="pct"/>
            <w:tcBorders>
              <w:top w:val="single" w:sz="4" w:space="0" w:color="auto"/>
              <w:left w:val="nil"/>
              <w:bottom w:val="single" w:sz="4" w:space="0" w:color="auto"/>
              <w:right w:val="single" w:sz="4" w:space="0" w:color="auto"/>
            </w:tcBorders>
            <w:shd w:val="clear" w:color="auto" w:fill="auto"/>
            <w:vAlign w:val="center"/>
            <w:hideMark/>
          </w:tcPr>
          <w:p w14:paraId="28501634" w14:textId="77777777" w:rsidR="00E1533E" w:rsidRPr="001C7E37" w:rsidRDefault="00E1533E" w:rsidP="00C624C0">
            <w:pPr>
              <w:spacing w:after="0" w:line="240" w:lineRule="auto"/>
              <w:jc w:val="center"/>
              <w:rPr>
                <w:rFonts w:ascii="Times New Roman" w:eastAsia="Times New Roman" w:hAnsi="Times New Roman" w:cs="Times New Roman"/>
                <w:b/>
                <w:bCs/>
                <w:color w:val="000000"/>
                <w:sz w:val="18"/>
                <w:szCs w:val="18"/>
              </w:rPr>
            </w:pPr>
            <w:r w:rsidRPr="001C7E37">
              <w:rPr>
                <w:rFonts w:ascii="Times New Roman" w:eastAsia="Times New Roman" w:hAnsi="Times New Roman" w:cs="Times New Roman"/>
                <w:b/>
                <w:bCs/>
                <w:color w:val="000000"/>
                <w:sz w:val="18"/>
                <w:szCs w:val="18"/>
              </w:rPr>
              <w:t>Study Topic</w:t>
            </w:r>
          </w:p>
        </w:tc>
        <w:tc>
          <w:tcPr>
            <w:tcW w:w="601" w:type="pct"/>
            <w:tcBorders>
              <w:top w:val="single" w:sz="4" w:space="0" w:color="auto"/>
              <w:left w:val="nil"/>
              <w:bottom w:val="single" w:sz="4" w:space="0" w:color="auto"/>
              <w:right w:val="single" w:sz="4" w:space="0" w:color="auto"/>
            </w:tcBorders>
            <w:shd w:val="clear" w:color="auto" w:fill="auto"/>
            <w:vAlign w:val="center"/>
            <w:hideMark/>
          </w:tcPr>
          <w:p w14:paraId="2370928C" w14:textId="77777777" w:rsidR="00E1533E" w:rsidRPr="001C7E37" w:rsidRDefault="00E1533E" w:rsidP="00C624C0">
            <w:pPr>
              <w:spacing w:after="0" w:line="240" w:lineRule="auto"/>
              <w:jc w:val="center"/>
              <w:rPr>
                <w:rFonts w:ascii="Times New Roman" w:eastAsia="Times New Roman" w:hAnsi="Times New Roman" w:cs="Times New Roman"/>
                <w:b/>
                <w:bCs/>
                <w:color w:val="000000"/>
                <w:sz w:val="18"/>
                <w:szCs w:val="18"/>
              </w:rPr>
            </w:pPr>
            <w:r w:rsidRPr="001C7E37">
              <w:rPr>
                <w:rFonts w:ascii="Times New Roman" w:eastAsia="Times New Roman" w:hAnsi="Times New Roman" w:cs="Times New Roman"/>
                <w:b/>
                <w:bCs/>
                <w:color w:val="000000"/>
                <w:sz w:val="18"/>
                <w:szCs w:val="18"/>
              </w:rPr>
              <w:t>Document Title</w:t>
            </w:r>
          </w:p>
        </w:tc>
        <w:tc>
          <w:tcPr>
            <w:tcW w:w="1008" w:type="pct"/>
            <w:tcBorders>
              <w:top w:val="single" w:sz="4" w:space="0" w:color="auto"/>
              <w:left w:val="nil"/>
              <w:bottom w:val="single" w:sz="4" w:space="0" w:color="auto"/>
              <w:right w:val="single" w:sz="4" w:space="0" w:color="auto"/>
            </w:tcBorders>
            <w:shd w:val="clear" w:color="auto" w:fill="auto"/>
            <w:vAlign w:val="center"/>
            <w:hideMark/>
          </w:tcPr>
          <w:p w14:paraId="30B2CD8B" w14:textId="77777777" w:rsidR="00E1533E" w:rsidRPr="001C7E37" w:rsidRDefault="00E1533E" w:rsidP="00C624C0">
            <w:pPr>
              <w:spacing w:after="0" w:line="240" w:lineRule="auto"/>
              <w:jc w:val="center"/>
              <w:rPr>
                <w:rFonts w:ascii="Times New Roman" w:eastAsia="Times New Roman" w:hAnsi="Times New Roman" w:cs="Times New Roman"/>
                <w:b/>
                <w:bCs/>
                <w:color w:val="000000"/>
                <w:sz w:val="18"/>
                <w:szCs w:val="18"/>
              </w:rPr>
            </w:pPr>
            <w:r w:rsidRPr="001C7E37">
              <w:rPr>
                <w:rFonts w:ascii="Times New Roman" w:eastAsia="Times New Roman" w:hAnsi="Times New Roman" w:cs="Times New Roman"/>
                <w:b/>
                <w:bCs/>
                <w:color w:val="000000"/>
                <w:sz w:val="18"/>
                <w:szCs w:val="18"/>
              </w:rPr>
              <w:t>Summary</w:t>
            </w:r>
          </w:p>
        </w:tc>
        <w:tc>
          <w:tcPr>
            <w:tcW w:w="1414" w:type="pct"/>
            <w:tcBorders>
              <w:top w:val="single" w:sz="4" w:space="0" w:color="auto"/>
              <w:left w:val="nil"/>
              <w:bottom w:val="single" w:sz="4" w:space="0" w:color="auto"/>
              <w:right w:val="single" w:sz="4" w:space="0" w:color="auto"/>
            </w:tcBorders>
            <w:shd w:val="clear" w:color="auto" w:fill="auto"/>
            <w:vAlign w:val="center"/>
            <w:hideMark/>
          </w:tcPr>
          <w:p w14:paraId="56840850" w14:textId="77777777" w:rsidR="00E1533E" w:rsidRPr="001C7E37" w:rsidRDefault="00E1533E" w:rsidP="00C624C0">
            <w:pPr>
              <w:spacing w:after="0" w:line="240" w:lineRule="auto"/>
              <w:jc w:val="center"/>
              <w:rPr>
                <w:rFonts w:ascii="Times New Roman" w:eastAsia="Times New Roman" w:hAnsi="Times New Roman" w:cs="Times New Roman"/>
                <w:b/>
                <w:bCs/>
                <w:color w:val="000000"/>
                <w:sz w:val="18"/>
                <w:szCs w:val="18"/>
              </w:rPr>
            </w:pPr>
            <w:r w:rsidRPr="001C7E37">
              <w:rPr>
                <w:rFonts w:ascii="Times New Roman" w:eastAsia="Times New Roman" w:hAnsi="Times New Roman" w:cs="Times New Roman"/>
                <w:b/>
                <w:bCs/>
                <w:color w:val="000000"/>
                <w:sz w:val="18"/>
                <w:szCs w:val="18"/>
              </w:rPr>
              <w:t>Princ</w:t>
            </w:r>
            <w:r>
              <w:rPr>
                <w:rFonts w:ascii="Times New Roman" w:eastAsia="Times New Roman" w:hAnsi="Times New Roman" w:cs="Times New Roman"/>
                <w:b/>
                <w:bCs/>
                <w:color w:val="000000"/>
                <w:sz w:val="18"/>
                <w:szCs w:val="18"/>
              </w:rPr>
              <w:t>ipal</w:t>
            </w:r>
            <w:r w:rsidRPr="001C7E37">
              <w:rPr>
                <w:rFonts w:ascii="Times New Roman" w:eastAsia="Times New Roman" w:hAnsi="Times New Roman" w:cs="Times New Roman"/>
                <w:b/>
                <w:bCs/>
                <w:color w:val="000000"/>
                <w:sz w:val="18"/>
                <w:szCs w:val="18"/>
              </w:rPr>
              <w:t xml:space="preserve"> Findings</w:t>
            </w:r>
          </w:p>
        </w:tc>
        <w:tc>
          <w:tcPr>
            <w:tcW w:w="1070" w:type="pct"/>
            <w:tcBorders>
              <w:top w:val="single" w:sz="4" w:space="0" w:color="auto"/>
              <w:left w:val="nil"/>
              <w:bottom w:val="single" w:sz="4" w:space="0" w:color="auto"/>
              <w:right w:val="single" w:sz="4" w:space="0" w:color="auto"/>
            </w:tcBorders>
            <w:shd w:val="clear" w:color="auto" w:fill="auto"/>
            <w:vAlign w:val="center"/>
            <w:hideMark/>
          </w:tcPr>
          <w:p w14:paraId="223FD575" w14:textId="77777777" w:rsidR="00E1533E" w:rsidRPr="001C7E37" w:rsidRDefault="00E1533E" w:rsidP="00C624C0">
            <w:pPr>
              <w:spacing w:after="0" w:line="240" w:lineRule="auto"/>
              <w:jc w:val="center"/>
              <w:rPr>
                <w:rFonts w:ascii="Times New Roman" w:eastAsia="Times New Roman" w:hAnsi="Times New Roman" w:cs="Times New Roman"/>
                <w:b/>
                <w:bCs/>
                <w:color w:val="000000"/>
                <w:sz w:val="18"/>
                <w:szCs w:val="18"/>
              </w:rPr>
            </w:pPr>
            <w:r w:rsidRPr="001C7E37">
              <w:rPr>
                <w:rFonts w:ascii="Times New Roman" w:eastAsia="Times New Roman" w:hAnsi="Times New Roman" w:cs="Times New Roman"/>
                <w:b/>
                <w:bCs/>
                <w:color w:val="000000"/>
                <w:sz w:val="18"/>
                <w:szCs w:val="18"/>
              </w:rPr>
              <w:t>Citation</w:t>
            </w:r>
          </w:p>
        </w:tc>
      </w:tr>
      <w:tr w:rsidR="00750CB5" w:rsidRPr="009F529C" w14:paraId="4D664C7A" w14:textId="77777777" w:rsidTr="003937F7">
        <w:trPr>
          <w:cantSplit/>
          <w:trHeight w:val="1862"/>
        </w:trPr>
        <w:tc>
          <w:tcPr>
            <w:tcW w:w="447" w:type="pct"/>
            <w:tcBorders>
              <w:top w:val="nil"/>
              <w:left w:val="single" w:sz="4" w:space="0" w:color="auto"/>
              <w:bottom w:val="single" w:sz="4" w:space="0" w:color="auto"/>
              <w:right w:val="single" w:sz="4" w:space="0" w:color="auto"/>
            </w:tcBorders>
            <w:shd w:val="clear" w:color="auto" w:fill="FFFFFF" w:themeFill="background1"/>
            <w:vAlign w:val="center"/>
          </w:tcPr>
          <w:p w14:paraId="521321E1" w14:textId="192759DA" w:rsidR="00750CB5" w:rsidRPr="001C7E37" w:rsidRDefault="00750CB5"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2021</w:t>
            </w:r>
          </w:p>
        </w:tc>
        <w:tc>
          <w:tcPr>
            <w:tcW w:w="460" w:type="pct"/>
            <w:tcBorders>
              <w:top w:val="nil"/>
              <w:left w:val="nil"/>
              <w:bottom w:val="single" w:sz="4" w:space="0" w:color="auto"/>
              <w:right w:val="single" w:sz="4" w:space="0" w:color="auto"/>
            </w:tcBorders>
            <w:shd w:val="clear" w:color="auto" w:fill="FFFFFF" w:themeFill="background1"/>
            <w:vAlign w:val="center"/>
          </w:tcPr>
          <w:p w14:paraId="43079638" w14:textId="400F2A26" w:rsidR="00750CB5" w:rsidRPr="001C7E37" w:rsidRDefault="00FD0BAB"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sz w:val="18"/>
                <w:szCs w:val="18"/>
              </w:rPr>
              <w:t>Habitat selection</w:t>
            </w:r>
          </w:p>
        </w:tc>
        <w:tc>
          <w:tcPr>
            <w:tcW w:w="601" w:type="pct"/>
            <w:tcBorders>
              <w:top w:val="nil"/>
              <w:left w:val="nil"/>
              <w:bottom w:val="single" w:sz="4" w:space="0" w:color="auto"/>
              <w:right w:val="single" w:sz="4" w:space="0" w:color="auto"/>
            </w:tcBorders>
            <w:shd w:val="clear" w:color="auto" w:fill="FFFFFF" w:themeFill="background1"/>
            <w:vAlign w:val="center"/>
          </w:tcPr>
          <w:p w14:paraId="151AC840" w14:textId="15AEAF2E" w:rsidR="00750CB5" w:rsidRPr="001C7E37" w:rsidRDefault="00750CB5"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Migrating whooping cranes avoid wind-energy infrastructure when selecting stopover habitat</w:t>
            </w:r>
          </w:p>
        </w:tc>
        <w:tc>
          <w:tcPr>
            <w:tcW w:w="1008" w:type="pct"/>
            <w:tcBorders>
              <w:top w:val="nil"/>
              <w:left w:val="nil"/>
              <w:bottom w:val="single" w:sz="4" w:space="0" w:color="auto"/>
              <w:right w:val="single" w:sz="4" w:space="0" w:color="auto"/>
            </w:tcBorders>
            <w:shd w:val="clear" w:color="auto" w:fill="FFFFFF" w:themeFill="background1"/>
            <w:vAlign w:val="center"/>
          </w:tcPr>
          <w:p w14:paraId="3F80F3ED" w14:textId="17BB9EDB" w:rsidR="00750CB5" w:rsidRPr="001C7E37" w:rsidRDefault="00DE5779"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Used telemetry locations from 57 whooping cranes to detect potential avoidance of wind-energy infrastructure.</w:t>
            </w:r>
          </w:p>
        </w:tc>
        <w:tc>
          <w:tcPr>
            <w:tcW w:w="1414" w:type="pct"/>
            <w:tcBorders>
              <w:top w:val="nil"/>
              <w:left w:val="nil"/>
              <w:bottom w:val="single" w:sz="4" w:space="0" w:color="auto"/>
              <w:right w:val="single" w:sz="4" w:space="0" w:color="auto"/>
            </w:tcBorders>
            <w:shd w:val="clear" w:color="auto" w:fill="FFFFFF" w:themeFill="background1"/>
            <w:vAlign w:val="center"/>
          </w:tcPr>
          <w:p w14:paraId="511A992C" w14:textId="071DCDE3" w:rsidR="00750CB5" w:rsidRPr="001C7E37" w:rsidRDefault="00434598"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 xml:space="preserve">Examined how wind energy infrastructure may affect stopover locations. </w:t>
            </w:r>
            <w:r w:rsidR="00DE5779" w:rsidRPr="001C7E37">
              <w:rPr>
                <w:rFonts w:ascii="Times New Roman" w:eastAsia="Times New Roman" w:hAnsi="Times New Roman" w:cs="Times New Roman"/>
                <w:color w:val="000000"/>
                <w:sz w:val="18"/>
                <w:szCs w:val="18"/>
              </w:rPr>
              <w:t xml:space="preserve">Used whooping crane </w:t>
            </w:r>
            <w:r w:rsidRPr="001C7E37">
              <w:rPr>
                <w:rFonts w:ascii="Times New Roman" w:eastAsia="Times New Roman" w:hAnsi="Times New Roman" w:cs="Times New Roman"/>
                <w:color w:val="000000"/>
                <w:sz w:val="18"/>
                <w:szCs w:val="18"/>
              </w:rPr>
              <w:t xml:space="preserve">ground locations and compared habitat characteristics within a buffer around each use and 19 available locations. Predictor variables included percentage wetland, percentage cropland, </w:t>
            </w:r>
            <w:r w:rsidR="001254C9" w:rsidRPr="001C7E37">
              <w:rPr>
                <w:rFonts w:ascii="Times New Roman" w:eastAsia="Times New Roman" w:hAnsi="Times New Roman" w:cs="Times New Roman"/>
                <w:color w:val="000000"/>
                <w:sz w:val="18"/>
                <w:szCs w:val="18"/>
              </w:rPr>
              <w:t xml:space="preserve">road density, distance from center of migratory corridor, and distance from energy tower. </w:t>
            </w:r>
            <w:r w:rsidRPr="001C7E37">
              <w:rPr>
                <w:rFonts w:ascii="Times New Roman" w:eastAsia="Times New Roman" w:hAnsi="Times New Roman" w:cs="Times New Roman"/>
                <w:color w:val="000000"/>
                <w:sz w:val="18"/>
                <w:szCs w:val="18"/>
              </w:rPr>
              <w:t xml:space="preserve">Zone </w:t>
            </w:r>
            <w:r w:rsidR="001254C9" w:rsidRPr="001C7E37">
              <w:rPr>
                <w:rFonts w:ascii="Times New Roman" w:eastAsia="Times New Roman" w:hAnsi="Times New Roman" w:cs="Times New Roman"/>
                <w:color w:val="000000"/>
                <w:sz w:val="18"/>
                <w:szCs w:val="18"/>
              </w:rPr>
              <w:t xml:space="preserve">of </w:t>
            </w:r>
            <w:r w:rsidRPr="001C7E37">
              <w:rPr>
                <w:rFonts w:ascii="Times New Roman" w:eastAsia="Times New Roman" w:hAnsi="Times New Roman" w:cs="Times New Roman"/>
                <w:color w:val="000000"/>
                <w:sz w:val="18"/>
                <w:szCs w:val="18"/>
              </w:rPr>
              <w:t xml:space="preserve">influence analysis </w:t>
            </w:r>
            <w:r w:rsidR="001C631A" w:rsidRPr="001C7E37">
              <w:rPr>
                <w:rFonts w:ascii="Times New Roman" w:eastAsia="Times New Roman" w:hAnsi="Times New Roman" w:cs="Times New Roman"/>
                <w:color w:val="000000"/>
                <w:sz w:val="18"/>
                <w:szCs w:val="18"/>
              </w:rPr>
              <w:t>demonstrated reduced probability of use of areas within 5 km of wind towers.</w:t>
            </w:r>
          </w:p>
        </w:tc>
        <w:tc>
          <w:tcPr>
            <w:tcW w:w="1070" w:type="pct"/>
            <w:tcBorders>
              <w:top w:val="single" w:sz="4" w:space="0" w:color="auto"/>
              <w:left w:val="nil"/>
              <w:bottom w:val="single" w:sz="4" w:space="0" w:color="auto"/>
              <w:right w:val="single" w:sz="4" w:space="0" w:color="auto"/>
            </w:tcBorders>
            <w:shd w:val="clear" w:color="auto" w:fill="FFFFFF" w:themeFill="background1"/>
            <w:vAlign w:val="center"/>
          </w:tcPr>
          <w:p w14:paraId="106740C2" w14:textId="3D985C60" w:rsidR="00FD0BAB" w:rsidRPr="001C7E37" w:rsidRDefault="00750CB5" w:rsidP="001C7E37">
            <w:pPr>
              <w:pStyle w:val="NoSpacing"/>
              <w:jc w:val="center"/>
              <w:rPr>
                <w:rFonts w:ascii="Times New Roman" w:eastAsia="Times New Roman" w:hAnsi="Times New Roman" w:cs="Times New Roman"/>
                <w:sz w:val="18"/>
                <w:szCs w:val="18"/>
              </w:rPr>
            </w:pPr>
            <w:r w:rsidRPr="001C7E37">
              <w:rPr>
                <w:rFonts w:ascii="Times New Roman" w:eastAsia="Times New Roman" w:hAnsi="Times New Roman" w:cs="Times New Roman"/>
                <w:sz w:val="18"/>
                <w:szCs w:val="18"/>
              </w:rPr>
              <w:t>Pearse AT, Metzger KL, Brandt DA, Shaffer JA, Bidwell MT,</w:t>
            </w:r>
            <w:r w:rsidR="00FD0BAB" w:rsidRPr="001C7E37">
              <w:rPr>
                <w:rFonts w:ascii="Times New Roman" w:eastAsia="Times New Roman" w:hAnsi="Times New Roman" w:cs="Times New Roman"/>
                <w:sz w:val="18"/>
                <w:szCs w:val="18"/>
              </w:rPr>
              <w:t xml:space="preserve"> </w:t>
            </w:r>
            <w:r w:rsidRPr="001C7E37">
              <w:rPr>
                <w:rFonts w:ascii="Times New Roman" w:eastAsia="Times New Roman" w:hAnsi="Times New Roman" w:cs="Times New Roman"/>
                <w:sz w:val="18"/>
                <w:szCs w:val="18"/>
              </w:rPr>
              <w:t>Harrell W. 2021.</w:t>
            </w:r>
            <w:r w:rsidR="00FD0BAB" w:rsidRPr="001C7E37">
              <w:rPr>
                <w:rFonts w:ascii="Times New Roman" w:eastAsia="Times New Roman" w:hAnsi="Times New Roman" w:cs="Times New Roman"/>
                <w:sz w:val="18"/>
                <w:szCs w:val="18"/>
              </w:rPr>
              <w:t xml:space="preserve"> </w:t>
            </w:r>
            <w:r w:rsidRPr="001C7E37">
              <w:rPr>
                <w:rFonts w:ascii="Times New Roman" w:eastAsia="Times New Roman" w:hAnsi="Times New Roman" w:cs="Times New Roman"/>
                <w:sz w:val="18"/>
                <w:szCs w:val="18"/>
              </w:rPr>
              <w:t>Migrating whooping cranes avoid wind-energy infrastructure when selecting stopover habitat.</w:t>
            </w:r>
            <w:r w:rsidR="00FD0BAB" w:rsidRPr="001C7E37">
              <w:rPr>
                <w:rFonts w:ascii="Times New Roman" w:eastAsia="Times New Roman" w:hAnsi="Times New Roman" w:cs="Times New Roman"/>
                <w:sz w:val="18"/>
                <w:szCs w:val="18"/>
              </w:rPr>
              <w:t xml:space="preserve"> Ecological Applications 31(5): e02324.</w:t>
            </w:r>
          </w:p>
          <w:p w14:paraId="31961278" w14:textId="6FB32291" w:rsidR="00FD0BAB" w:rsidRPr="001C7E37" w:rsidRDefault="00FD0BAB" w:rsidP="001C7E37">
            <w:pPr>
              <w:pStyle w:val="NoSpacing"/>
              <w:jc w:val="center"/>
              <w:rPr>
                <w:rStyle w:val="Hyperlink"/>
                <w:rFonts w:ascii="Times New Roman" w:eastAsia="Times New Roman" w:hAnsi="Times New Roman" w:cs="Times New Roman"/>
                <w:sz w:val="18"/>
                <w:szCs w:val="18"/>
              </w:rPr>
            </w:pPr>
            <w:r w:rsidRPr="001C7E37">
              <w:rPr>
                <w:rFonts w:ascii="Times New Roman" w:eastAsia="Times New Roman" w:hAnsi="Times New Roman" w:cs="Times New Roman"/>
                <w:sz w:val="18"/>
                <w:szCs w:val="18"/>
              </w:rPr>
              <w:fldChar w:fldCharType="begin"/>
            </w:r>
            <w:r w:rsidRPr="001C7E37">
              <w:rPr>
                <w:rFonts w:ascii="Times New Roman" w:eastAsia="Times New Roman" w:hAnsi="Times New Roman" w:cs="Times New Roman"/>
                <w:sz w:val="18"/>
                <w:szCs w:val="18"/>
              </w:rPr>
              <w:instrText xml:space="preserve"> HYPERLINK "https://esajournals.onlinelibrary.wiley.com/doi/abs/10.1002/eap.2324" </w:instrText>
            </w:r>
            <w:r w:rsidRPr="001C7E37">
              <w:rPr>
                <w:rFonts w:ascii="Times New Roman" w:eastAsia="Times New Roman" w:hAnsi="Times New Roman" w:cs="Times New Roman"/>
                <w:sz w:val="18"/>
                <w:szCs w:val="18"/>
              </w:rPr>
            </w:r>
            <w:r w:rsidRPr="001C7E37">
              <w:rPr>
                <w:rFonts w:ascii="Times New Roman" w:eastAsia="Times New Roman" w:hAnsi="Times New Roman" w:cs="Times New Roman"/>
                <w:sz w:val="18"/>
                <w:szCs w:val="18"/>
              </w:rPr>
              <w:fldChar w:fldCharType="separate"/>
            </w:r>
            <w:r w:rsidRPr="001C7E37">
              <w:rPr>
                <w:rStyle w:val="Hyperlink"/>
                <w:rFonts w:ascii="Times New Roman" w:eastAsia="Times New Roman" w:hAnsi="Times New Roman" w:cs="Times New Roman"/>
                <w:sz w:val="18"/>
                <w:szCs w:val="18"/>
              </w:rPr>
              <w:t>https://doi.org.10.1002/eap.2324</w:t>
            </w:r>
          </w:p>
          <w:p w14:paraId="0473112B" w14:textId="724A91C5" w:rsidR="00750CB5" w:rsidRPr="001C7E37" w:rsidRDefault="00FD0BAB" w:rsidP="001C7E37">
            <w:pPr>
              <w:spacing w:after="0" w:line="240" w:lineRule="auto"/>
              <w:jc w:val="center"/>
              <w:rPr>
                <w:rFonts w:ascii="Times New Roman" w:hAnsi="Times New Roman" w:cs="Times New Roman"/>
              </w:rPr>
            </w:pPr>
            <w:r w:rsidRPr="001C7E37">
              <w:rPr>
                <w:rFonts w:ascii="Times New Roman" w:eastAsia="Times New Roman" w:hAnsi="Times New Roman" w:cs="Times New Roman"/>
                <w:sz w:val="18"/>
                <w:szCs w:val="18"/>
              </w:rPr>
              <w:fldChar w:fldCharType="end"/>
            </w:r>
          </w:p>
        </w:tc>
      </w:tr>
      <w:tr w:rsidR="00750CB5" w:rsidRPr="009F529C" w14:paraId="1E736A80" w14:textId="77777777" w:rsidTr="003937F7">
        <w:trPr>
          <w:cantSplit/>
          <w:trHeight w:val="1862"/>
        </w:trPr>
        <w:tc>
          <w:tcPr>
            <w:tcW w:w="447" w:type="pct"/>
            <w:tcBorders>
              <w:top w:val="nil"/>
              <w:left w:val="single" w:sz="4" w:space="0" w:color="auto"/>
              <w:bottom w:val="single" w:sz="4" w:space="0" w:color="auto"/>
              <w:right w:val="single" w:sz="4" w:space="0" w:color="auto"/>
            </w:tcBorders>
            <w:shd w:val="clear" w:color="auto" w:fill="D0CECE" w:themeFill="background2" w:themeFillShade="E6"/>
            <w:vAlign w:val="center"/>
            <w:hideMark/>
          </w:tcPr>
          <w:p w14:paraId="76BA5D20" w14:textId="77777777" w:rsidR="00750CB5" w:rsidRPr="001C7E37" w:rsidRDefault="00750CB5"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2021</w:t>
            </w:r>
          </w:p>
        </w:tc>
        <w:tc>
          <w:tcPr>
            <w:tcW w:w="460" w:type="pct"/>
            <w:tcBorders>
              <w:top w:val="nil"/>
              <w:left w:val="nil"/>
              <w:bottom w:val="single" w:sz="4" w:space="0" w:color="auto"/>
              <w:right w:val="single" w:sz="4" w:space="0" w:color="auto"/>
            </w:tcBorders>
            <w:shd w:val="clear" w:color="auto" w:fill="D0CECE" w:themeFill="background2" w:themeFillShade="E6"/>
            <w:vAlign w:val="center"/>
            <w:hideMark/>
          </w:tcPr>
          <w:p w14:paraId="66939008" w14:textId="2DC5EF37" w:rsidR="00750CB5" w:rsidRPr="001C7E37" w:rsidRDefault="00CB7E1A"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 xml:space="preserve">Habitat </w:t>
            </w:r>
            <w:r w:rsidR="00E76168" w:rsidRPr="001C7E37">
              <w:rPr>
                <w:rFonts w:ascii="Times New Roman" w:eastAsia="Times New Roman" w:hAnsi="Times New Roman" w:cs="Times New Roman"/>
                <w:color w:val="000000"/>
                <w:sz w:val="18"/>
                <w:szCs w:val="18"/>
              </w:rPr>
              <w:t>use</w:t>
            </w:r>
          </w:p>
        </w:tc>
        <w:tc>
          <w:tcPr>
            <w:tcW w:w="601" w:type="pct"/>
            <w:tcBorders>
              <w:top w:val="nil"/>
              <w:left w:val="nil"/>
              <w:bottom w:val="single" w:sz="4" w:space="0" w:color="auto"/>
              <w:right w:val="single" w:sz="4" w:space="0" w:color="auto"/>
            </w:tcBorders>
            <w:shd w:val="clear" w:color="auto" w:fill="D0CECE" w:themeFill="background2" w:themeFillShade="E6"/>
            <w:vAlign w:val="center"/>
            <w:hideMark/>
          </w:tcPr>
          <w:p w14:paraId="4609630A" w14:textId="778CFA57" w:rsidR="00750CB5" w:rsidRPr="001C7E37" w:rsidRDefault="00750CB5"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Disposition of non-complex palustrine wetlands</w:t>
            </w:r>
          </w:p>
        </w:tc>
        <w:tc>
          <w:tcPr>
            <w:tcW w:w="1008" w:type="pct"/>
            <w:tcBorders>
              <w:top w:val="nil"/>
              <w:left w:val="nil"/>
              <w:bottom w:val="single" w:sz="4" w:space="0" w:color="auto"/>
              <w:right w:val="single" w:sz="4" w:space="0" w:color="auto"/>
            </w:tcBorders>
            <w:shd w:val="clear" w:color="auto" w:fill="D0CECE" w:themeFill="background2" w:themeFillShade="E6"/>
            <w:vAlign w:val="center"/>
            <w:hideMark/>
          </w:tcPr>
          <w:p w14:paraId="71295231" w14:textId="77777777" w:rsidR="00750CB5" w:rsidRPr="001C7E37" w:rsidRDefault="00750CB5"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Used PRRIP whooping crane use locations from PRRIP monitoring and telemetry data from the whooping crane tracking partnership to assess use of the off-channel non-complex palustrine wetlands managed by the Program.</w:t>
            </w:r>
          </w:p>
        </w:tc>
        <w:tc>
          <w:tcPr>
            <w:tcW w:w="1414" w:type="pct"/>
            <w:tcBorders>
              <w:top w:val="nil"/>
              <w:left w:val="nil"/>
              <w:bottom w:val="single" w:sz="4" w:space="0" w:color="auto"/>
              <w:right w:val="single" w:sz="4" w:space="0" w:color="auto"/>
            </w:tcBorders>
            <w:shd w:val="clear" w:color="auto" w:fill="D0CECE" w:themeFill="background2" w:themeFillShade="E6"/>
            <w:vAlign w:val="center"/>
            <w:hideMark/>
          </w:tcPr>
          <w:p w14:paraId="594320A7" w14:textId="7AC40183" w:rsidR="00750CB5" w:rsidRPr="001C7E37" w:rsidRDefault="00750CB5"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Whooping Cranes have not been documented to date using the non-complex palustrine wetlands managed by the Program.</w:t>
            </w:r>
          </w:p>
        </w:tc>
        <w:tc>
          <w:tcPr>
            <w:tcW w:w="1070" w:type="pct"/>
            <w:tcBorders>
              <w:top w:val="single" w:sz="4" w:space="0" w:color="auto"/>
              <w:left w:val="nil"/>
              <w:bottom w:val="single" w:sz="4" w:space="0" w:color="auto"/>
              <w:right w:val="single" w:sz="4" w:space="0" w:color="auto"/>
            </w:tcBorders>
            <w:shd w:val="clear" w:color="auto" w:fill="D0CECE" w:themeFill="background2" w:themeFillShade="E6"/>
            <w:vAlign w:val="center"/>
            <w:hideMark/>
          </w:tcPr>
          <w:p w14:paraId="7F48946F" w14:textId="598C46ED" w:rsidR="00750CB5" w:rsidRPr="001C7E37" w:rsidRDefault="00750CB5" w:rsidP="001C7E37">
            <w:pPr>
              <w:spacing w:after="0" w:line="240" w:lineRule="auto"/>
              <w:jc w:val="center"/>
              <w:rPr>
                <w:rFonts w:ascii="Times New Roman" w:eastAsia="Times New Roman" w:hAnsi="Times New Roman" w:cs="Times New Roman"/>
                <w:color w:val="0563C1"/>
                <w:sz w:val="18"/>
                <w:szCs w:val="18"/>
                <w:u w:val="single"/>
              </w:rPr>
            </w:pPr>
            <w:r w:rsidRPr="001C7E37">
              <w:rPr>
                <w:rFonts w:ascii="Times New Roman" w:eastAsia="Times New Roman" w:hAnsi="Times New Roman" w:cs="Times New Roman"/>
                <w:sz w:val="18"/>
                <w:szCs w:val="18"/>
              </w:rPr>
              <w:t xml:space="preserve">PRRIP. 2021. </w:t>
            </w:r>
            <w:proofErr w:type="spellStart"/>
            <w:r w:rsidRPr="001C7E37">
              <w:rPr>
                <w:rFonts w:ascii="Times New Roman" w:eastAsia="Times New Roman" w:hAnsi="Times New Roman" w:cs="Times New Roman"/>
                <w:sz w:val="18"/>
                <w:szCs w:val="18"/>
              </w:rPr>
              <w:t>Diposition</w:t>
            </w:r>
            <w:proofErr w:type="spellEnd"/>
            <w:r w:rsidRPr="001C7E37">
              <w:rPr>
                <w:rFonts w:ascii="Times New Roman" w:eastAsia="Times New Roman" w:hAnsi="Times New Roman" w:cs="Times New Roman"/>
                <w:sz w:val="18"/>
                <w:szCs w:val="18"/>
              </w:rPr>
              <w:t xml:space="preserve"> of Non-Complex Palustrine Wetlands.</w:t>
            </w:r>
            <w:r w:rsidRPr="001C7E37">
              <w:rPr>
                <w:rFonts w:ascii="Times New Roman" w:eastAsia="Times New Roman" w:hAnsi="Times New Roman" w:cs="Times New Roman"/>
                <w:sz w:val="18"/>
                <w:szCs w:val="18"/>
                <w:u w:val="single"/>
              </w:rPr>
              <w:t xml:space="preserve"> </w:t>
            </w:r>
            <w:hyperlink r:id="rId92" w:history="1">
              <w:r w:rsidRPr="001C7E37">
                <w:rPr>
                  <w:rStyle w:val="Hyperlink"/>
                  <w:rFonts w:ascii="Times New Roman" w:eastAsia="Times New Roman" w:hAnsi="Times New Roman" w:cs="Times New Roman"/>
                  <w:sz w:val="18"/>
                  <w:szCs w:val="18"/>
                </w:rPr>
                <w:t>https://platteriverprogram.org/system/files/2021-10/03-Palustrine%20Wetland%20Memo_0.pdf</w:t>
              </w:r>
            </w:hyperlink>
          </w:p>
        </w:tc>
      </w:tr>
      <w:tr w:rsidR="00750CB5" w:rsidRPr="009F529C" w14:paraId="6C603150" w14:textId="77777777" w:rsidTr="003937F7">
        <w:trPr>
          <w:cantSplit/>
          <w:trHeight w:val="1862"/>
        </w:trPr>
        <w:tc>
          <w:tcPr>
            <w:tcW w:w="447" w:type="pct"/>
            <w:tcBorders>
              <w:top w:val="nil"/>
              <w:left w:val="single" w:sz="4" w:space="0" w:color="auto"/>
              <w:bottom w:val="single" w:sz="4" w:space="0" w:color="auto"/>
              <w:right w:val="single" w:sz="4" w:space="0" w:color="auto"/>
            </w:tcBorders>
            <w:shd w:val="clear" w:color="auto" w:fill="FFFFFF" w:themeFill="background1"/>
            <w:vAlign w:val="center"/>
          </w:tcPr>
          <w:p w14:paraId="30FA8B4C" w14:textId="4689D45C" w:rsidR="00750CB5" w:rsidRPr="001C7E37" w:rsidRDefault="00750CB5"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2020</w:t>
            </w:r>
          </w:p>
        </w:tc>
        <w:tc>
          <w:tcPr>
            <w:tcW w:w="460" w:type="pct"/>
            <w:tcBorders>
              <w:top w:val="nil"/>
              <w:left w:val="nil"/>
              <w:bottom w:val="single" w:sz="4" w:space="0" w:color="auto"/>
              <w:right w:val="single" w:sz="4" w:space="0" w:color="auto"/>
            </w:tcBorders>
            <w:shd w:val="clear" w:color="auto" w:fill="FFFFFF" w:themeFill="background1"/>
            <w:vAlign w:val="center"/>
          </w:tcPr>
          <w:p w14:paraId="16BEB15D" w14:textId="240528D2" w:rsidR="00750CB5" w:rsidRPr="001C7E37" w:rsidRDefault="006C7C3D"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Migratory group sizes</w:t>
            </w:r>
          </w:p>
        </w:tc>
        <w:tc>
          <w:tcPr>
            <w:tcW w:w="601" w:type="pct"/>
            <w:tcBorders>
              <w:top w:val="nil"/>
              <w:left w:val="nil"/>
              <w:bottom w:val="single" w:sz="4" w:space="0" w:color="auto"/>
              <w:right w:val="single" w:sz="4" w:space="0" w:color="auto"/>
            </w:tcBorders>
            <w:shd w:val="clear" w:color="auto" w:fill="FFFFFF" w:themeFill="background1"/>
            <w:vAlign w:val="center"/>
          </w:tcPr>
          <w:p w14:paraId="2CA6EC97" w14:textId="5CF9FD5C" w:rsidR="00750CB5" w:rsidRPr="001C7E37" w:rsidRDefault="00750CB5"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Trends in the occurrence of large whooping crane groups during migration in the Great Plains, USA</w:t>
            </w:r>
          </w:p>
        </w:tc>
        <w:tc>
          <w:tcPr>
            <w:tcW w:w="1008" w:type="pct"/>
            <w:tcBorders>
              <w:top w:val="nil"/>
              <w:left w:val="nil"/>
              <w:bottom w:val="single" w:sz="4" w:space="0" w:color="auto"/>
              <w:right w:val="single" w:sz="4" w:space="0" w:color="auto"/>
            </w:tcBorders>
            <w:shd w:val="clear" w:color="auto" w:fill="FFFFFF" w:themeFill="background1"/>
            <w:vAlign w:val="center"/>
          </w:tcPr>
          <w:p w14:paraId="1ACF325A" w14:textId="0B1E0860" w:rsidR="00750CB5" w:rsidRPr="001C7E37" w:rsidRDefault="006C7C3D"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Used public sighting database to examine trends in migrating whooping crane group sizes over time and space.</w:t>
            </w:r>
          </w:p>
        </w:tc>
        <w:tc>
          <w:tcPr>
            <w:tcW w:w="1414" w:type="pct"/>
            <w:tcBorders>
              <w:top w:val="nil"/>
              <w:left w:val="nil"/>
              <w:bottom w:val="single" w:sz="4" w:space="0" w:color="auto"/>
              <w:right w:val="single" w:sz="4" w:space="0" w:color="auto"/>
            </w:tcBorders>
            <w:shd w:val="clear" w:color="auto" w:fill="FFFFFF" w:themeFill="background1"/>
            <w:vAlign w:val="center"/>
          </w:tcPr>
          <w:p w14:paraId="19CB63D7" w14:textId="034FA8CC" w:rsidR="00750CB5" w:rsidRPr="001C7E37" w:rsidRDefault="001967A2"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Whooping crane group size and the amount of variation in group size has increased over time and in relation to an increasing whooping crane population with the strongest trend observed in the increasing number of groups with 7-9 and ≥10 individuals.</w:t>
            </w:r>
            <w:r w:rsidR="006C7C3D" w:rsidRPr="001C7E37">
              <w:rPr>
                <w:rFonts w:ascii="Times New Roman" w:eastAsia="Times New Roman" w:hAnsi="Times New Roman" w:cs="Times New Roman"/>
                <w:color w:val="000000"/>
                <w:sz w:val="18"/>
                <w:szCs w:val="18"/>
              </w:rPr>
              <w:t xml:space="preserve"> </w:t>
            </w:r>
            <w:r w:rsidRPr="001C7E37">
              <w:rPr>
                <w:rFonts w:ascii="Times New Roman" w:eastAsia="Times New Roman" w:hAnsi="Times New Roman" w:cs="Times New Roman"/>
                <w:color w:val="000000"/>
                <w:sz w:val="18"/>
                <w:szCs w:val="18"/>
              </w:rPr>
              <w:t xml:space="preserve">Large groups tended to occur </w:t>
            </w:r>
            <w:r w:rsidR="00113A7F" w:rsidRPr="001C7E37">
              <w:rPr>
                <w:rFonts w:ascii="Times New Roman" w:eastAsia="Times New Roman" w:hAnsi="Times New Roman" w:cs="Times New Roman"/>
                <w:color w:val="000000"/>
                <w:sz w:val="18"/>
                <w:szCs w:val="18"/>
              </w:rPr>
              <w:t>within the 50% migratory corridor, at staging areas closer to the ends of the migratory corridor, and disproportionately on conservation-managed habitat.</w:t>
            </w:r>
          </w:p>
        </w:tc>
        <w:tc>
          <w:tcPr>
            <w:tcW w:w="1070" w:type="pct"/>
            <w:tcBorders>
              <w:top w:val="single" w:sz="4" w:space="0" w:color="auto"/>
              <w:left w:val="nil"/>
              <w:bottom w:val="single" w:sz="4" w:space="0" w:color="auto"/>
              <w:right w:val="single" w:sz="4" w:space="0" w:color="auto"/>
            </w:tcBorders>
            <w:shd w:val="clear" w:color="auto" w:fill="FFFFFF" w:themeFill="background1"/>
            <w:vAlign w:val="center"/>
          </w:tcPr>
          <w:p w14:paraId="563E530C" w14:textId="77777777" w:rsidR="00C404F1" w:rsidRPr="001C7E37" w:rsidRDefault="00750CB5" w:rsidP="001C7E37">
            <w:pPr>
              <w:spacing w:after="0" w:line="240" w:lineRule="auto"/>
              <w:jc w:val="center"/>
              <w:rPr>
                <w:rFonts w:ascii="Times New Roman" w:eastAsia="Times New Roman" w:hAnsi="Times New Roman" w:cs="Times New Roman"/>
                <w:color w:val="000000"/>
                <w:sz w:val="18"/>
                <w:szCs w:val="18"/>
              </w:rPr>
            </w:pPr>
            <w:proofErr w:type="spellStart"/>
            <w:r w:rsidRPr="001C7E37">
              <w:rPr>
                <w:rFonts w:ascii="Times New Roman" w:eastAsia="Times New Roman" w:hAnsi="Times New Roman" w:cs="Times New Roman"/>
                <w:color w:val="000000"/>
                <w:sz w:val="18"/>
                <w:szCs w:val="18"/>
              </w:rPr>
              <w:t>Caven</w:t>
            </w:r>
            <w:proofErr w:type="spellEnd"/>
            <w:r w:rsidRPr="001C7E37">
              <w:rPr>
                <w:rFonts w:ascii="Times New Roman" w:eastAsia="Times New Roman" w:hAnsi="Times New Roman" w:cs="Times New Roman"/>
                <w:color w:val="000000"/>
                <w:sz w:val="18"/>
                <w:szCs w:val="18"/>
              </w:rPr>
              <w:t xml:space="preserve"> AJ, Rabbe M, Malzahn J</w:t>
            </w:r>
            <w:r w:rsidR="004729CF" w:rsidRPr="001C7E37">
              <w:rPr>
                <w:rFonts w:ascii="Times New Roman" w:eastAsia="Times New Roman" w:hAnsi="Times New Roman" w:cs="Times New Roman"/>
                <w:color w:val="000000"/>
                <w:sz w:val="18"/>
                <w:szCs w:val="18"/>
              </w:rPr>
              <w:t xml:space="preserve">, </w:t>
            </w:r>
            <w:r w:rsidRPr="001C7E37">
              <w:rPr>
                <w:rFonts w:ascii="Times New Roman" w:eastAsia="Times New Roman" w:hAnsi="Times New Roman" w:cs="Times New Roman"/>
                <w:color w:val="000000"/>
                <w:sz w:val="18"/>
                <w:szCs w:val="18"/>
              </w:rPr>
              <w:t>Lacy AE. 2020. Trends in the occurrence of large whooping crane groups during migration in the Great Plains, USA.</w:t>
            </w:r>
            <w:r w:rsidR="00B228D3" w:rsidRPr="001C7E37">
              <w:rPr>
                <w:rFonts w:ascii="Times New Roman" w:eastAsia="Times New Roman" w:hAnsi="Times New Roman" w:cs="Times New Roman"/>
                <w:color w:val="000000"/>
                <w:sz w:val="18"/>
                <w:szCs w:val="18"/>
              </w:rPr>
              <w:t xml:space="preserve"> </w:t>
            </w:r>
            <w:proofErr w:type="spellStart"/>
            <w:r w:rsidR="000E7035" w:rsidRPr="001C7E37">
              <w:rPr>
                <w:rFonts w:ascii="Times New Roman" w:eastAsia="Times New Roman" w:hAnsi="Times New Roman" w:cs="Times New Roman"/>
                <w:color w:val="000000"/>
                <w:sz w:val="18"/>
                <w:szCs w:val="18"/>
              </w:rPr>
              <w:t>Heliyon</w:t>
            </w:r>
            <w:proofErr w:type="spellEnd"/>
            <w:r w:rsidR="000E7035" w:rsidRPr="001C7E37">
              <w:rPr>
                <w:rFonts w:ascii="Times New Roman" w:eastAsia="Times New Roman" w:hAnsi="Times New Roman" w:cs="Times New Roman"/>
                <w:color w:val="000000"/>
                <w:sz w:val="18"/>
                <w:szCs w:val="18"/>
              </w:rPr>
              <w:t xml:space="preserve"> 6(4): E03549.</w:t>
            </w:r>
          </w:p>
          <w:p w14:paraId="2AC1EAFA" w14:textId="4ADBCAD2" w:rsidR="000E7035" w:rsidRPr="001C7E37" w:rsidRDefault="00E34B6E" w:rsidP="001C7E37">
            <w:pPr>
              <w:spacing w:after="0" w:line="240" w:lineRule="auto"/>
              <w:jc w:val="center"/>
              <w:rPr>
                <w:rFonts w:ascii="Times New Roman" w:eastAsia="Times New Roman" w:hAnsi="Times New Roman" w:cs="Times New Roman"/>
                <w:color w:val="000000"/>
                <w:sz w:val="18"/>
                <w:szCs w:val="18"/>
              </w:rPr>
            </w:pPr>
            <w:hyperlink r:id="rId93" w:history="1">
              <w:r w:rsidR="00C404F1" w:rsidRPr="001C7E37">
                <w:rPr>
                  <w:rStyle w:val="Hyperlink"/>
                  <w:rFonts w:ascii="Times New Roman" w:eastAsia="Times New Roman" w:hAnsi="Times New Roman" w:cs="Times New Roman"/>
                  <w:sz w:val="18"/>
                  <w:szCs w:val="18"/>
                </w:rPr>
                <w:t>https://doi.org/10.1016/j.heliyon.2020.e03549</w:t>
              </w:r>
            </w:hyperlink>
          </w:p>
        </w:tc>
      </w:tr>
    </w:tbl>
    <w:p w14:paraId="0130BAC3" w14:textId="77777777" w:rsidR="00E1533E" w:rsidRDefault="00E1533E">
      <w:r>
        <w:br w:type="page"/>
      </w:r>
    </w:p>
    <w:tbl>
      <w:tblPr>
        <w:tblW w:w="5037" w:type="pct"/>
        <w:tblLayout w:type="fixed"/>
        <w:tblLook w:val="04A0" w:firstRow="1" w:lastRow="0" w:firstColumn="1" w:lastColumn="0" w:noHBand="0" w:noVBand="1"/>
      </w:tblPr>
      <w:tblGrid>
        <w:gridCol w:w="1167"/>
        <w:gridCol w:w="1200"/>
        <w:gridCol w:w="1568"/>
        <w:gridCol w:w="2630"/>
        <w:gridCol w:w="3689"/>
        <w:gridCol w:w="2792"/>
      </w:tblGrid>
      <w:tr w:rsidR="00E1533E" w:rsidRPr="001C7E37" w14:paraId="07DB69FA" w14:textId="77777777" w:rsidTr="00C624C0">
        <w:trPr>
          <w:cantSplit/>
          <w:trHeight w:val="280"/>
        </w:trPr>
        <w:tc>
          <w:tcPr>
            <w:tcW w:w="44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A07E508" w14:textId="097FA6DA" w:rsidR="00E1533E" w:rsidRPr="001C7E37" w:rsidRDefault="00E1533E" w:rsidP="00C624C0">
            <w:pPr>
              <w:spacing w:after="0" w:line="240" w:lineRule="auto"/>
              <w:jc w:val="center"/>
              <w:rPr>
                <w:rFonts w:ascii="Times New Roman" w:eastAsia="Times New Roman" w:hAnsi="Times New Roman" w:cs="Times New Roman"/>
                <w:b/>
                <w:bCs/>
                <w:color w:val="000000"/>
                <w:sz w:val="18"/>
                <w:szCs w:val="18"/>
              </w:rPr>
            </w:pPr>
            <w:r w:rsidRPr="001C7E37">
              <w:rPr>
                <w:rFonts w:ascii="Times New Roman" w:eastAsia="Times New Roman" w:hAnsi="Times New Roman" w:cs="Times New Roman"/>
                <w:b/>
                <w:bCs/>
                <w:color w:val="000000"/>
                <w:sz w:val="18"/>
                <w:szCs w:val="18"/>
              </w:rPr>
              <w:lastRenderedPageBreak/>
              <w:t>Published</w:t>
            </w:r>
          </w:p>
        </w:tc>
        <w:tc>
          <w:tcPr>
            <w:tcW w:w="460" w:type="pct"/>
            <w:tcBorders>
              <w:top w:val="single" w:sz="4" w:space="0" w:color="auto"/>
              <w:left w:val="nil"/>
              <w:bottom w:val="single" w:sz="4" w:space="0" w:color="auto"/>
              <w:right w:val="single" w:sz="4" w:space="0" w:color="auto"/>
            </w:tcBorders>
            <w:shd w:val="clear" w:color="auto" w:fill="auto"/>
            <w:vAlign w:val="center"/>
            <w:hideMark/>
          </w:tcPr>
          <w:p w14:paraId="1BEA6A7B" w14:textId="77777777" w:rsidR="00E1533E" w:rsidRPr="001C7E37" w:rsidRDefault="00E1533E" w:rsidP="00C624C0">
            <w:pPr>
              <w:spacing w:after="0" w:line="240" w:lineRule="auto"/>
              <w:jc w:val="center"/>
              <w:rPr>
                <w:rFonts w:ascii="Times New Roman" w:eastAsia="Times New Roman" w:hAnsi="Times New Roman" w:cs="Times New Roman"/>
                <w:b/>
                <w:bCs/>
                <w:color w:val="000000"/>
                <w:sz w:val="18"/>
                <w:szCs w:val="18"/>
              </w:rPr>
            </w:pPr>
            <w:r w:rsidRPr="001C7E37">
              <w:rPr>
                <w:rFonts w:ascii="Times New Roman" w:eastAsia="Times New Roman" w:hAnsi="Times New Roman" w:cs="Times New Roman"/>
                <w:b/>
                <w:bCs/>
                <w:color w:val="000000"/>
                <w:sz w:val="18"/>
                <w:szCs w:val="18"/>
              </w:rPr>
              <w:t>Study Topic</w:t>
            </w:r>
          </w:p>
        </w:tc>
        <w:tc>
          <w:tcPr>
            <w:tcW w:w="601" w:type="pct"/>
            <w:tcBorders>
              <w:top w:val="single" w:sz="4" w:space="0" w:color="auto"/>
              <w:left w:val="nil"/>
              <w:bottom w:val="single" w:sz="4" w:space="0" w:color="auto"/>
              <w:right w:val="single" w:sz="4" w:space="0" w:color="auto"/>
            </w:tcBorders>
            <w:shd w:val="clear" w:color="auto" w:fill="auto"/>
            <w:vAlign w:val="center"/>
            <w:hideMark/>
          </w:tcPr>
          <w:p w14:paraId="0B03ACDB" w14:textId="77777777" w:rsidR="00E1533E" w:rsidRPr="001C7E37" w:rsidRDefault="00E1533E" w:rsidP="00C624C0">
            <w:pPr>
              <w:spacing w:after="0" w:line="240" w:lineRule="auto"/>
              <w:jc w:val="center"/>
              <w:rPr>
                <w:rFonts w:ascii="Times New Roman" w:eastAsia="Times New Roman" w:hAnsi="Times New Roman" w:cs="Times New Roman"/>
                <w:b/>
                <w:bCs/>
                <w:color w:val="000000"/>
                <w:sz w:val="18"/>
                <w:szCs w:val="18"/>
              </w:rPr>
            </w:pPr>
            <w:r w:rsidRPr="001C7E37">
              <w:rPr>
                <w:rFonts w:ascii="Times New Roman" w:eastAsia="Times New Roman" w:hAnsi="Times New Roman" w:cs="Times New Roman"/>
                <w:b/>
                <w:bCs/>
                <w:color w:val="000000"/>
                <w:sz w:val="18"/>
                <w:szCs w:val="18"/>
              </w:rPr>
              <w:t>Document Title</w:t>
            </w:r>
          </w:p>
        </w:tc>
        <w:tc>
          <w:tcPr>
            <w:tcW w:w="1008" w:type="pct"/>
            <w:tcBorders>
              <w:top w:val="single" w:sz="4" w:space="0" w:color="auto"/>
              <w:left w:val="nil"/>
              <w:bottom w:val="single" w:sz="4" w:space="0" w:color="auto"/>
              <w:right w:val="single" w:sz="4" w:space="0" w:color="auto"/>
            </w:tcBorders>
            <w:shd w:val="clear" w:color="auto" w:fill="auto"/>
            <w:vAlign w:val="center"/>
            <w:hideMark/>
          </w:tcPr>
          <w:p w14:paraId="270AFB91" w14:textId="77777777" w:rsidR="00E1533E" w:rsidRPr="001C7E37" w:rsidRDefault="00E1533E" w:rsidP="00C624C0">
            <w:pPr>
              <w:spacing w:after="0" w:line="240" w:lineRule="auto"/>
              <w:jc w:val="center"/>
              <w:rPr>
                <w:rFonts w:ascii="Times New Roman" w:eastAsia="Times New Roman" w:hAnsi="Times New Roman" w:cs="Times New Roman"/>
                <w:b/>
                <w:bCs/>
                <w:color w:val="000000"/>
                <w:sz w:val="18"/>
                <w:szCs w:val="18"/>
              </w:rPr>
            </w:pPr>
            <w:r w:rsidRPr="001C7E37">
              <w:rPr>
                <w:rFonts w:ascii="Times New Roman" w:eastAsia="Times New Roman" w:hAnsi="Times New Roman" w:cs="Times New Roman"/>
                <w:b/>
                <w:bCs/>
                <w:color w:val="000000"/>
                <w:sz w:val="18"/>
                <w:szCs w:val="18"/>
              </w:rPr>
              <w:t>Summary</w:t>
            </w:r>
          </w:p>
        </w:tc>
        <w:tc>
          <w:tcPr>
            <w:tcW w:w="1414" w:type="pct"/>
            <w:tcBorders>
              <w:top w:val="single" w:sz="4" w:space="0" w:color="auto"/>
              <w:left w:val="nil"/>
              <w:bottom w:val="single" w:sz="4" w:space="0" w:color="auto"/>
              <w:right w:val="single" w:sz="4" w:space="0" w:color="auto"/>
            </w:tcBorders>
            <w:shd w:val="clear" w:color="auto" w:fill="auto"/>
            <w:vAlign w:val="center"/>
            <w:hideMark/>
          </w:tcPr>
          <w:p w14:paraId="6B61B161" w14:textId="77777777" w:rsidR="00E1533E" w:rsidRPr="001C7E37" w:rsidRDefault="00E1533E" w:rsidP="00C624C0">
            <w:pPr>
              <w:spacing w:after="0" w:line="240" w:lineRule="auto"/>
              <w:jc w:val="center"/>
              <w:rPr>
                <w:rFonts w:ascii="Times New Roman" w:eastAsia="Times New Roman" w:hAnsi="Times New Roman" w:cs="Times New Roman"/>
                <w:b/>
                <w:bCs/>
                <w:color w:val="000000"/>
                <w:sz w:val="18"/>
                <w:szCs w:val="18"/>
              </w:rPr>
            </w:pPr>
            <w:r w:rsidRPr="001C7E37">
              <w:rPr>
                <w:rFonts w:ascii="Times New Roman" w:eastAsia="Times New Roman" w:hAnsi="Times New Roman" w:cs="Times New Roman"/>
                <w:b/>
                <w:bCs/>
                <w:color w:val="000000"/>
                <w:sz w:val="18"/>
                <w:szCs w:val="18"/>
              </w:rPr>
              <w:t>Princ</w:t>
            </w:r>
            <w:r>
              <w:rPr>
                <w:rFonts w:ascii="Times New Roman" w:eastAsia="Times New Roman" w:hAnsi="Times New Roman" w:cs="Times New Roman"/>
                <w:b/>
                <w:bCs/>
                <w:color w:val="000000"/>
                <w:sz w:val="18"/>
                <w:szCs w:val="18"/>
              </w:rPr>
              <w:t>ipal</w:t>
            </w:r>
            <w:r w:rsidRPr="001C7E37">
              <w:rPr>
                <w:rFonts w:ascii="Times New Roman" w:eastAsia="Times New Roman" w:hAnsi="Times New Roman" w:cs="Times New Roman"/>
                <w:b/>
                <w:bCs/>
                <w:color w:val="000000"/>
                <w:sz w:val="18"/>
                <w:szCs w:val="18"/>
              </w:rPr>
              <w:t xml:space="preserve"> Findings</w:t>
            </w:r>
          </w:p>
        </w:tc>
        <w:tc>
          <w:tcPr>
            <w:tcW w:w="1070" w:type="pct"/>
            <w:tcBorders>
              <w:top w:val="single" w:sz="4" w:space="0" w:color="auto"/>
              <w:left w:val="nil"/>
              <w:bottom w:val="single" w:sz="4" w:space="0" w:color="auto"/>
              <w:right w:val="single" w:sz="4" w:space="0" w:color="auto"/>
            </w:tcBorders>
            <w:shd w:val="clear" w:color="auto" w:fill="auto"/>
            <w:vAlign w:val="center"/>
            <w:hideMark/>
          </w:tcPr>
          <w:p w14:paraId="1DDECFED" w14:textId="77777777" w:rsidR="00E1533E" w:rsidRPr="001C7E37" w:rsidRDefault="00E1533E" w:rsidP="00C624C0">
            <w:pPr>
              <w:spacing w:after="0" w:line="240" w:lineRule="auto"/>
              <w:jc w:val="center"/>
              <w:rPr>
                <w:rFonts w:ascii="Times New Roman" w:eastAsia="Times New Roman" w:hAnsi="Times New Roman" w:cs="Times New Roman"/>
                <w:b/>
                <w:bCs/>
                <w:color w:val="000000"/>
                <w:sz w:val="18"/>
                <w:szCs w:val="18"/>
              </w:rPr>
            </w:pPr>
            <w:r w:rsidRPr="001C7E37">
              <w:rPr>
                <w:rFonts w:ascii="Times New Roman" w:eastAsia="Times New Roman" w:hAnsi="Times New Roman" w:cs="Times New Roman"/>
                <w:b/>
                <w:bCs/>
                <w:color w:val="000000"/>
                <w:sz w:val="18"/>
                <w:szCs w:val="18"/>
              </w:rPr>
              <w:t>Citation</w:t>
            </w:r>
          </w:p>
        </w:tc>
      </w:tr>
      <w:tr w:rsidR="007B1477" w:rsidRPr="009F529C" w14:paraId="408D4907" w14:textId="77777777" w:rsidTr="003937F7">
        <w:trPr>
          <w:cantSplit/>
          <w:trHeight w:val="1862"/>
        </w:trPr>
        <w:tc>
          <w:tcPr>
            <w:tcW w:w="447" w:type="pct"/>
            <w:tcBorders>
              <w:top w:val="nil"/>
              <w:left w:val="single" w:sz="4" w:space="0" w:color="auto"/>
              <w:bottom w:val="single" w:sz="4" w:space="0" w:color="auto"/>
              <w:right w:val="single" w:sz="4" w:space="0" w:color="auto"/>
            </w:tcBorders>
            <w:shd w:val="clear" w:color="auto" w:fill="D0CECE" w:themeFill="background2" w:themeFillShade="E6"/>
            <w:vAlign w:val="center"/>
          </w:tcPr>
          <w:p w14:paraId="79425086" w14:textId="5812A162" w:rsidR="007B1477" w:rsidRPr="001C7E37" w:rsidRDefault="007B1477"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2020</w:t>
            </w:r>
          </w:p>
        </w:tc>
        <w:tc>
          <w:tcPr>
            <w:tcW w:w="460" w:type="pct"/>
            <w:tcBorders>
              <w:top w:val="nil"/>
              <w:left w:val="nil"/>
              <w:bottom w:val="single" w:sz="4" w:space="0" w:color="auto"/>
              <w:right w:val="single" w:sz="4" w:space="0" w:color="auto"/>
            </w:tcBorders>
            <w:shd w:val="clear" w:color="auto" w:fill="D0CECE" w:themeFill="background2" w:themeFillShade="E6"/>
            <w:vAlign w:val="center"/>
          </w:tcPr>
          <w:p w14:paraId="0018226A" w14:textId="19A2A1C9" w:rsidR="007B1477" w:rsidRPr="001C7E37" w:rsidRDefault="007B1477"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 xml:space="preserve">Migratory </w:t>
            </w:r>
            <w:r w:rsidR="008247C1" w:rsidRPr="001C7E37">
              <w:rPr>
                <w:rFonts w:ascii="Times New Roman" w:eastAsia="Times New Roman" w:hAnsi="Times New Roman" w:cs="Times New Roman"/>
                <w:color w:val="000000"/>
                <w:sz w:val="18"/>
                <w:szCs w:val="18"/>
              </w:rPr>
              <w:t>h</w:t>
            </w:r>
            <w:r w:rsidRPr="001C7E37">
              <w:rPr>
                <w:rFonts w:ascii="Times New Roman" w:eastAsia="Times New Roman" w:hAnsi="Times New Roman" w:cs="Times New Roman"/>
                <w:color w:val="000000"/>
                <w:sz w:val="18"/>
                <w:szCs w:val="18"/>
              </w:rPr>
              <w:t>abitat</w:t>
            </w:r>
          </w:p>
        </w:tc>
        <w:tc>
          <w:tcPr>
            <w:tcW w:w="601" w:type="pct"/>
            <w:tcBorders>
              <w:top w:val="nil"/>
              <w:left w:val="nil"/>
              <w:bottom w:val="single" w:sz="4" w:space="0" w:color="auto"/>
              <w:right w:val="single" w:sz="4" w:space="0" w:color="auto"/>
            </w:tcBorders>
            <w:shd w:val="clear" w:color="auto" w:fill="D0CECE" w:themeFill="background2" w:themeFillShade="E6"/>
            <w:vAlign w:val="center"/>
          </w:tcPr>
          <w:p w14:paraId="38ECE831" w14:textId="13F44C11" w:rsidR="007B1477" w:rsidRPr="001C7E37" w:rsidRDefault="007B1477"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Identifying, protecting, and managing stopover habitats for wild whooping cranes on U.S. Army Corps of Engineers lakes</w:t>
            </w:r>
          </w:p>
        </w:tc>
        <w:tc>
          <w:tcPr>
            <w:tcW w:w="1008" w:type="pct"/>
            <w:tcBorders>
              <w:top w:val="nil"/>
              <w:left w:val="nil"/>
              <w:bottom w:val="single" w:sz="4" w:space="0" w:color="auto"/>
              <w:right w:val="single" w:sz="4" w:space="0" w:color="auto"/>
            </w:tcBorders>
            <w:shd w:val="clear" w:color="auto" w:fill="D0CECE" w:themeFill="background2" w:themeFillShade="E6"/>
            <w:vAlign w:val="center"/>
          </w:tcPr>
          <w:p w14:paraId="739475AB" w14:textId="1E16E34C" w:rsidR="007B1477" w:rsidRPr="001C7E37" w:rsidRDefault="007B1477"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Evaluation of USACE lakes within the AWB population migratory corridor as potential whooping crane habitat for management.</w:t>
            </w:r>
          </w:p>
        </w:tc>
        <w:tc>
          <w:tcPr>
            <w:tcW w:w="1414" w:type="pct"/>
            <w:tcBorders>
              <w:top w:val="nil"/>
              <w:left w:val="nil"/>
              <w:bottom w:val="single" w:sz="4" w:space="0" w:color="auto"/>
              <w:right w:val="single" w:sz="4" w:space="0" w:color="auto"/>
            </w:tcBorders>
            <w:shd w:val="clear" w:color="auto" w:fill="D0CECE" w:themeFill="background2" w:themeFillShade="E6"/>
            <w:vAlign w:val="center"/>
          </w:tcPr>
          <w:p w14:paraId="21730EBE" w14:textId="6F1A9A25" w:rsidR="007B1477" w:rsidRPr="001C7E37" w:rsidRDefault="007B1477"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Thirty-four USACE lakes within the migratory corridor were evaluated using the following criteria: lake, pond, wetland ≥ 0.12 ha, with shallow area 12-25 cm deep for roosting, and gradual, sloping shorelines; little/no submerged/emergent vegetation in potential roost area; glide path clear of obstruction, no trees or tall, dense vegetation, open landscape with extensive horizontal visibility; and ≥ 275 m from human development/disturbance. Within the 34 lakes, 624 locations were identified as potential whooping crane stopover sites within North and South Dakota, Nebraska, Kansas, Oklahoma, and Texas with commitments to manage the identified habitat as resources allow.</w:t>
            </w:r>
          </w:p>
        </w:tc>
        <w:tc>
          <w:tcPr>
            <w:tcW w:w="1070" w:type="pct"/>
            <w:tcBorders>
              <w:top w:val="single" w:sz="4" w:space="0" w:color="auto"/>
              <w:left w:val="nil"/>
              <w:bottom w:val="single" w:sz="4" w:space="0" w:color="auto"/>
              <w:right w:val="single" w:sz="4" w:space="0" w:color="auto"/>
            </w:tcBorders>
            <w:shd w:val="clear" w:color="auto" w:fill="D0CECE" w:themeFill="background2" w:themeFillShade="E6"/>
            <w:vAlign w:val="center"/>
          </w:tcPr>
          <w:p w14:paraId="6A987ED7" w14:textId="77777777" w:rsidR="007B1477" w:rsidRPr="001C7E37" w:rsidRDefault="007B1477"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 xml:space="preserve">McConnell, C. 2020. Identifying, protecting, and managing stopover habitats for wild whooping cranes on U.S. Army Corps of Engineers lakes. </w:t>
            </w:r>
            <w:proofErr w:type="spellStart"/>
            <w:r w:rsidRPr="001C7E37">
              <w:rPr>
                <w:rFonts w:ascii="Times New Roman" w:eastAsia="Times New Roman" w:hAnsi="Times New Roman" w:cs="Times New Roman"/>
                <w:color w:val="000000"/>
                <w:sz w:val="18"/>
                <w:szCs w:val="18"/>
              </w:rPr>
              <w:t>bioRxiv</w:t>
            </w:r>
            <w:proofErr w:type="spellEnd"/>
            <w:r w:rsidRPr="001C7E37">
              <w:rPr>
                <w:rFonts w:ascii="Times New Roman" w:eastAsia="Times New Roman" w:hAnsi="Times New Roman" w:cs="Times New Roman"/>
                <w:color w:val="000000"/>
                <w:sz w:val="18"/>
                <w:szCs w:val="18"/>
              </w:rPr>
              <w:t xml:space="preserve"> 12.30.424870.</w:t>
            </w:r>
          </w:p>
          <w:p w14:paraId="56095EF9" w14:textId="1C3D6C21" w:rsidR="007B1477" w:rsidRPr="001C7E37" w:rsidRDefault="00E34B6E" w:rsidP="001C7E37">
            <w:pPr>
              <w:spacing w:after="0" w:line="240" w:lineRule="auto"/>
              <w:jc w:val="center"/>
              <w:rPr>
                <w:rFonts w:ascii="Times New Roman" w:eastAsia="Times New Roman" w:hAnsi="Times New Roman" w:cs="Times New Roman"/>
                <w:color w:val="000000"/>
                <w:sz w:val="18"/>
                <w:szCs w:val="18"/>
              </w:rPr>
            </w:pPr>
            <w:hyperlink r:id="rId94" w:history="1">
              <w:r w:rsidR="007B1477" w:rsidRPr="001C7E37">
                <w:rPr>
                  <w:rStyle w:val="Hyperlink"/>
                  <w:rFonts w:ascii="Times New Roman" w:eastAsia="Times New Roman" w:hAnsi="Times New Roman" w:cs="Times New Roman"/>
                  <w:sz w:val="18"/>
                  <w:szCs w:val="18"/>
                </w:rPr>
                <w:t>https://doi.org/10.1101/2020.12.30.424870</w:t>
              </w:r>
            </w:hyperlink>
          </w:p>
        </w:tc>
      </w:tr>
      <w:tr w:rsidR="00750CB5" w:rsidRPr="009F529C" w14:paraId="3B1CF7AE" w14:textId="77777777" w:rsidTr="003937F7">
        <w:trPr>
          <w:cantSplit/>
          <w:trHeight w:val="1862"/>
        </w:trPr>
        <w:tc>
          <w:tcPr>
            <w:tcW w:w="447" w:type="pct"/>
            <w:tcBorders>
              <w:top w:val="nil"/>
              <w:left w:val="single" w:sz="4" w:space="0" w:color="auto"/>
              <w:bottom w:val="single" w:sz="4" w:space="0" w:color="auto"/>
              <w:right w:val="single" w:sz="4" w:space="0" w:color="auto"/>
            </w:tcBorders>
            <w:shd w:val="clear" w:color="auto" w:fill="FFFFFF" w:themeFill="background1"/>
            <w:vAlign w:val="center"/>
          </w:tcPr>
          <w:p w14:paraId="50E805FE" w14:textId="11608B7D" w:rsidR="00750CB5" w:rsidRPr="001C7E37" w:rsidRDefault="00750CB5"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2020</w:t>
            </w:r>
          </w:p>
        </w:tc>
        <w:tc>
          <w:tcPr>
            <w:tcW w:w="460" w:type="pct"/>
            <w:tcBorders>
              <w:top w:val="nil"/>
              <w:left w:val="nil"/>
              <w:bottom w:val="single" w:sz="4" w:space="0" w:color="auto"/>
              <w:right w:val="single" w:sz="4" w:space="0" w:color="auto"/>
            </w:tcBorders>
            <w:shd w:val="clear" w:color="auto" w:fill="FFFFFF" w:themeFill="background1"/>
            <w:vAlign w:val="center"/>
          </w:tcPr>
          <w:p w14:paraId="703ACDFE" w14:textId="550A6DAB" w:rsidR="00750CB5" w:rsidRPr="001C7E37" w:rsidRDefault="006E7680"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Wintering habitat</w:t>
            </w:r>
          </w:p>
        </w:tc>
        <w:tc>
          <w:tcPr>
            <w:tcW w:w="601" w:type="pct"/>
            <w:tcBorders>
              <w:top w:val="nil"/>
              <w:left w:val="nil"/>
              <w:bottom w:val="single" w:sz="4" w:space="0" w:color="auto"/>
              <w:right w:val="single" w:sz="4" w:space="0" w:color="auto"/>
            </w:tcBorders>
            <w:shd w:val="clear" w:color="auto" w:fill="FFFFFF" w:themeFill="background1"/>
            <w:vAlign w:val="center"/>
          </w:tcPr>
          <w:p w14:paraId="1AFD789F" w14:textId="25283716" w:rsidR="00750CB5" w:rsidRPr="001C7E37" w:rsidRDefault="00750CB5"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Identifying sustainable winter habitat for whooping cranes</w:t>
            </w:r>
          </w:p>
        </w:tc>
        <w:tc>
          <w:tcPr>
            <w:tcW w:w="1008" w:type="pct"/>
            <w:tcBorders>
              <w:top w:val="nil"/>
              <w:left w:val="nil"/>
              <w:bottom w:val="single" w:sz="4" w:space="0" w:color="auto"/>
              <w:right w:val="single" w:sz="4" w:space="0" w:color="auto"/>
            </w:tcBorders>
            <w:shd w:val="clear" w:color="auto" w:fill="FFFFFF" w:themeFill="background1"/>
            <w:vAlign w:val="center"/>
          </w:tcPr>
          <w:p w14:paraId="09091C3E" w14:textId="4FD8F896" w:rsidR="00750CB5" w:rsidRPr="001C7E37" w:rsidRDefault="006E7680"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Predicting future wintering habitat quality and quantity under scenarios of sea level rise and urban development</w:t>
            </w:r>
            <w:r w:rsidR="0001247C" w:rsidRPr="001C7E37">
              <w:rPr>
                <w:rFonts w:ascii="Times New Roman" w:eastAsia="Times New Roman" w:hAnsi="Times New Roman" w:cs="Times New Roman"/>
                <w:color w:val="000000"/>
                <w:sz w:val="18"/>
                <w:szCs w:val="18"/>
              </w:rPr>
              <w:t>. Calculation of potential carrying capacity over wintering habitat.</w:t>
            </w:r>
          </w:p>
        </w:tc>
        <w:tc>
          <w:tcPr>
            <w:tcW w:w="1414" w:type="pct"/>
            <w:tcBorders>
              <w:top w:val="nil"/>
              <w:left w:val="nil"/>
              <w:bottom w:val="single" w:sz="4" w:space="0" w:color="auto"/>
              <w:right w:val="single" w:sz="4" w:space="0" w:color="auto"/>
            </w:tcBorders>
            <w:shd w:val="clear" w:color="auto" w:fill="FFFFFF" w:themeFill="background1"/>
            <w:vAlign w:val="center"/>
          </w:tcPr>
          <w:p w14:paraId="3D8D3E01" w14:textId="14721557" w:rsidR="00750CB5" w:rsidRPr="001C7E37" w:rsidRDefault="0001247C"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Whooping cranes used salt marsh, areas &gt;15 km from development, and &lt; 2</w:t>
            </w:r>
            <w:r w:rsidR="00635DC2" w:rsidRPr="001C7E37">
              <w:rPr>
                <w:rFonts w:ascii="Times New Roman" w:eastAsia="Times New Roman" w:hAnsi="Times New Roman" w:cs="Times New Roman"/>
                <w:color w:val="000000"/>
                <w:sz w:val="18"/>
                <w:szCs w:val="18"/>
              </w:rPr>
              <w:t xml:space="preserve"> </w:t>
            </w:r>
            <w:r w:rsidRPr="001C7E37">
              <w:rPr>
                <w:rFonts w:ascii="Times New Roman" w:eastAsia="Times New Roman" w:hAnsi="Times New Roman" w:cs="Times New Roman"/>
                <w:color w:val="000000"/>
                <w:sz w:val="18"/>
                <w:szCs w:val="18"/>
              </w:rPr>
              <w:t xml:space="preserve">km from estuarine water more frequently. Area of salt marsh changed over time with sea rise. One to three percent of suitable habitat </w:t>
            </w:r>
            <w:r w:rsidR="006618F6" w:rsidRPr="001C7E37">
              <w:rPr>
                <w:rFonts w:ascii="Times New Roman" w:eastAsia="Times New Roman" w:hAnsi="Times New Roman" w:cs="Times New Roman"/>
                <w:color w:val="000000"/>
                <w:sz w:val="18"/>
                <w:szCs w:val="18"/>
              </w:rPr>
              <w:t xml:space="preserve">was </w:t>
            </w:r>
            <w:r w:rsidRPr="001C7E37">
              <w:rPr>
                <w:rFonts w:ascii="Times New Roman" w:eastAsia="Times New Roman" w:hAnsi="Times New Roman" w:cs="Times New Roman"/>
                <w:color w:val="000000"/>
                <w:sz w:val="18"/>
                <w:szCs w:val="18"/>
              </w:rPr>
              <w:t>predicted</w:t>
            </w:r>
            <w:r w:rsidR="006618F6" w:rsidRPr="001C7E37">
              <w:rPr>
                <w:rFonts w:ascii="Times New Roman" w:eastAsia="Times New Roman" w:hAnsi="Times New Roman" w:cs="Times New Roman"/>
                <w:color w:val="000000"/>
                <w:sz w:val="18"/>
                <w:szCs w:val="18"/>
              </w:rPr>
              <w:t xml:space="preserve"> to be</w:t>
            </w:r>
            <w:r w:rsidRPr="001C7E37">
              <w:rPr>
                <w:rFonts w:ascii="Times New Roman" w:eastAsia="Times New Roman" w:hAnsi="Times New Roman" w:cs="Times New Roman"/>
                <w:color w:val="000000"/>
                <w:sz w:val="18"/>
                <w:szCs w:val="18"/>
              </w:rPr>
              <w:t xml:space="preserve"> lost to urbanization by 2100.</w:t>
            </w:r>
            <w:r w:rsidR="006618F6" w:rsidRPr="001C7E37">
              <w:rPr>
                <w:rFonts w:ascii="Times New Roman" w:eastAsia="Times New Roman" w:hAnsi="Times New Roman" w:cs="Times New Roman"/>
                <w:color w:val="000000"/>
                <w:sz w:val="18"/>
                <w:szCs w:val="18"/>
              </w:rPr>
              <w:t xml:space="preserve"> Under the scenario of higher coastal urbanization over time, c</w:t>
            </w:r>
            <w:r w:rsidRPr="001C7E37">
              <w:rPr>
                <w:rFonts w:ascii="Times New Roman" w:eastAsia="Times New Roman" w:hAnsi="Times New Roman" w:cs="Times New Roman"/>
                <w:color w:val="000000"/>
                <w:sz w:val="18"/>
                <w:szCs w:val="18"/>
              </w:rPr>
              <w:t xml:space="preserve">arrying capacity </w:t>
            </w:r>
            <w:r w:rsidR="006618F6" w:rsidRPr="001C7E37">
              <w:rPr>
                <w:rFonts w:ascii="Times New Roman" w:eastAsia="Times New Roman" w:hAnsi="Times New Roman" w:cs="Times New Roman"/>
                <w:color w:val="000000"/>
                <w:sz w:val="18"/>
                <w:szCs w:val="18"/>
              </w:rPr>
              <w:t xml:space="preserve">of wintering habitat for whooping cranes was </w:t>
            </w:r>
            <w:r w:rsidRPr="001C7E37">
              <w:rPr>
                <w:rFonts w:ascii="Times New Roman" w:eastAsia="Times New Roman" w:hAnsi="Times New Roman" w:cs="Times New Roman"/>
                <w:color w:val="000000"/>
                <w:sz w:val="18"/>
                <w:szCs w:val="18"/>
              </w:rPr>
              <w:t xml:space="preserve">predicted to </w:t>
            </w:r>
            <w:r w:rsidR="006618F6" w:rsidRPr="001C7E37">
              <w:rPr>
                <w:rFonts w:ascii="Times New Roman" w:eastAsia="Times New Roman" w:hAnsi="Times New Roman" w:cs="Times New Roman"/>
                <w:color w:val="000000"/>
                <w:sz w:val="18"/>
                <w:szCs w:val="18"/>
              </w:rPr>
              <w:t>initially increase with a 0.6 m rise in sea level, but decrease as sea level rose by 1-2 m through time.</w:t>
            </w:r>
          </w:p>
        </w:tc>
        <w:tc>
          <w:tcPr>
            <w:tcW w:w="1070" w:type="pct"/>
            <w:tcBorders>
              <w:top w:val="single" w:sz="4" w:space="0" w:color="auto"/>
              <w:left w:val="nil"/>
              <w:bottom w:val="single" w:sz="4" w:space="0" w:color="auto"/>
              <w:right w:val="single" w:sz="4" w:space="0" w:color="auto"/>
            </w:tcBorders>
            <w:shd w:val="clear" w:color="auto" w:fill="FFFFFF" w:themeFill="background1"/>
            <w:vAlign w:val="center"/>
          </w:tcPr>
          <w:p w14:paraId="6E909124" w14:textId="2FE091AF" w:rsidR="00750CB5" w:rsidRPr="001C7E37" w:rsidRDefault="00750CB5"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 xml:space="preserve">Metzger KL, </w:t>
            </w:r>
            <w:proofErr w:type="spellStart"/>
            <w:r w:rsidRPr="001C7E37">
              <w:rPr>
                <w:rFonts w:ascii="Times New Roman" w:eastAsia="Times New Roman" w:hAnsi="Times New Roman" w:cs="Times New Roman"/>
                <w:color w:val="000000"/>
                <w:sz w:val="18"/>
                <w:szCs w:val="18"/>
              </w:rPr>
              <w:t>Lehnen</w:t>
            </w:r>
            <w:proofErr w:type="spellEnd"/>
            <w:r w:rsidRPr="001C7E37">
              <w:rPr>
                <w:rFonts w:ascii="Times New Roman" w:eastAsia="Times New Roman" w:hAnsi="Times New Roman" w:cs="Times New Roman"/>
                <w:color w:val="000000"/>
                <w:sz w:val="18"/>
                <w:szCs w:val="18"/>
              </w:rPr>
              <w:t xml:space="preserve"> SE, </w:t>
            </w:r>
            <w:proofErr w:type="spellStart"/>
            <w:r w:rsidRPr="001C7E37">
              <w:rPr>
                <w:rFonts w:ascii="Times New Roman" w:eastAsia="Times New Roman" w:hAnsi="Times New Roman" w:cs="Times New Roman"/>
                <w:color w:val="000000"/>
                <w:sz w:val="18"/>
                <w:szCs w:val="18"/>
              </w:rPr>
              <w:t>Sesnie</w:t>
            </w:r>
            <w:proofErr w:type="spellEnd"/>
            <w:r w:rsidRPr="001C7E37">
              <w:rPr>
                <w:rFonts w:ascii="Times New Roman" w:eastAsia="Times New Roman" w:hAnsi="Times New Roman" w:cs="Times New Roman"/>
                <w:color w:val="000000"/>
                <w:sz w:val="18"/>
                <w:szCs w:val="18"/>
              </w:rPr>
              <w:t xml:space="preserve"> SE, Butler MJ, Pearse AT, Harris G. 2020. Identifying sustainable winter habitat for whooping cranes.</w:t>
            </w:r>
            <w:r w:rsidR="00E36682" w:rsidRPr="001C7E37">
              <w:rPr>
                <w:rFonts w:ascii="Times New Roman" w:eastAsia="Times New Roman" w:hAnsi="Times New Roman" w:cs="Times New Roman"/>
                <w:color w:val="000000"/>
                <w:sz w:val="18"/>
                <w:szCs w:val="18"/>
              </w:rPr>
              <w:t xml:space="preserve"> Journal for Nature Conservation 57.</w:t>
            </w:r>
            <w:r w:rsidRPr="001C7E37">
              <w:rPr>
                <w:rFonts w:ascii="Times New Roman" w:eastAsia="Times New Roman" w:hAnsi="Times New Roman" w:cs="Times New Roman"/>
                <w:color w:val="000000"/>
                <w:sz w:val="18"/>
                <w:szCs w:val="18"/>
              </w:rPr>
              <w:t xml:space="preserve"> </w:t>
            </w:r>
            <w:hyperlink r:id="rId95" w:history="1">
              <w:r w:rsidR="00E36682" w:rsidRPr="001C7E37">
                <w:rPr>
                  <w:rStyle w:val="Hyperlink"/>
                  <w:rFonts w:ascii="Times New Roman" w:hAnsi="Times New Roman" w:cs="Times New Roman"/>
                  <w:sz w:val="20"/>
                  <w:szCs w:val="20"/>
                </w:rPr>
                <w:t>https://doi.org/10.1016/j.jnc.2020.125892</w:t>
              </w:r>
            </w:hyperlink>
          </w:p>
        </w:tc>
      </w:tr>
      <w:tr w:rsidR="00750CB5" w:rsidRPr="005C6EA0" w14:paraId="5C19746A" w14:textId="77777777" w:rsidTr="00014E76">
        <w:trPr>
          <w:cantSplit/>
          <w:trHeight w:val="1862"/>
        </w:trPr>
        <w:tc>
          <w:tcPr>
            <w:tcW w:w="447" w:type="pct"/>
            <w:tcBorders>
              <w:top w:val="nil"/>
              <w:left w:val="single" w:sz="4" w:space="0" w:color="auto"/>
              <w:bottom w:val="single" w:sz="4" w:space="0" w:color="auto"/>
              <w:right w:val="single" w:sz="4" w:space="0" w:color="auto"/>
            </w:tcBorders>
            <w:shd w:val="clear" w:color="auto" w:fill="D0CECE" w:themeFill="background2" w:themeFillShade="E6"/>
            <w:vAlign w:val="center"/>
          </w:tcPr>
          <w:p w14:paraId="68827A8F" w14:textId="65CE5AE8" w:rsidR="00750CB5" w:rsidRPr="001C7E37" w:rsidRDefault="00750CB5"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2020</w:t>
            </w:r>
          </w:p>
        </w:tc>
        <w:tc>
          <w:tcPr>
            <w:tcW w:w="460" w:type="pct"/>
            <w:tcBorders>
              <w:top w:val="nil"/>
              <w:left w:val="nil"/>
              <w:bottom w:val="single" w:sz="4" w:space="0" w:color="auto"/>
              <w:right w:val="single" w:sz="4" w:space="0" w:color="auto"/>
            </w:tcBorders>
            <w:shd w:val="clear" w:color="auto" w:fill="D0CECE" w:themeFill="background2" w:themeFillShade="E6"/>
            <w:vAlign w:val="center"/>
          </w:tcPr>
          <w:p w14:paraId="70A4BCC7" w14:textId="2BFD4A37" w:rsidR="00750CB5" w:rsidRPr="001C7E37" w:rsidRDefault="005C6EA0"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Diet</w:t>
            </w:r>
          </w:p>
        </w:tc>
        <w:tc>
          <w:tcPr>
            <w:tcW w:w="601" w:type="pct"/>
            <w:tcBorders>
              <w:top w:val="nil"/>
              <w:left w:val="nil"/>
              <w:bottom w:val="single" w:sz="4" w:space="0" w:color="auto"/>
              <w:right w:val="single" w:sz="4" w:space="0" w:color="auto"/>
            </w:tcBorders>
            <w:shd w:val="clear" w:color="auto" w:fill="D0CECE" w:themeFill="background2" w:themeFillShade="E6"/>
            <w:vAlign w:val="center"/>
          </w:tcPr>
          <w:p w14:paraId="7AEB0FA8" w14:textId="22C1D5CF" w:rsidR="00750CB5" w:rsidRPr="001C7E37" w:rsidRDefault="005C6EA0"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A characterization of the diets of wild and reintroduced whooping cranes (</w:t>
            </w:r>
            <w:r w:rsidRPr="001C7E37">
              <w:rPr>
                <w:rFonts w:ascii="Times New Roman" w:eastAsia="Times New Roman" w:hAnsi="Times New Roman" w:cs="Times New Roman"/>
                <w:i/>
                <w:iCs/>
                <w:color w:val="000000"/>
                <w:sz w:val="18"/>
                <w:szCs w:val="18"/>
              </w:rPr>
              <w:t>Grus americana</w:t>
            </w:r>
            <w:r w:rsidRPr="001C7E37">
              <w:rPr>
                <w:rFonts w:ascii="Times New Roman" w:eastAsia="Times New Roman" w:hAnsi="Times New Roman" w:cs="Times New Roman"/>
                <w:color w:val="000000"/>
                <w:sz w:val="18"/>
                <w:szCs w:val="18"/>
              </w:rPr>
              <w:t>)</w:t>
            </w:r>
          </w:p>
        </w:tc>
        <w:tc>
          <w:tcPr>
            <w:tcW w:w="1008" w:type="pct"/>
            <w:tcBorders>
              <w:top w:val="nil"/>
              <w:left w:val="nil"/>
              <w:bottom w:val="single" w:sz="4" w:space="0" w:color="auto"/>
              <w:right w:val="single" w:sz="4" w:space="0" w:color="auto"/>
            </w:tcBorders>
            <w:shd w:val="clear" w:color="auto" w:fill="D0CECE" w:themeFill="background2" w:themeFillShade="E6"/>
            <w:vAlign w:val="center"/>
          </w:tcPr>
          <w:p w14:paraId="26C4997E" w14:textId="62788D48" w:rsidR="00750CB5" w:rsidRPr="001C7E37" w:rsidRDefault="00B4515B"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 xml:space="preserve">Inventoried proventriculus and ventriculus contents from dead birds to compare diet </w:t>
            </w:r>
            <w:r w:rsidR="005C6EA0" w:rsidRPr="001C7E37">
              <w:rPr>
                <w:rFonts w:ascii="Times New Roman" w:eastAsia="Times New Roman" w:hAnsi="Times New Roman" w:cs="Times New Roman"/>
                <w:color w:val="000000"/>
                <w:sz w:val="18"/>
                <w:szCs w:val="18"/>
              </w:rPr>
              <w:t>between Wisconsin-Florida (eastern migratory) population and the Aransas-Wood Buffalo population.</w:t>
            </w:r>
          </w:p>
        </w:tc>
        <w:tc>
          <w:tcPr>
            <w:tcW w:w="1414" w:type="pct"/>
            <w:tcBorders>
              <w:top w:val="nil"/>
              <w:left w:val="nil"/>
              <w:bottom w:val="single" w:sz="4" w:space="0" w:color="auto"/>
              <w:right w:val="single" w:sz="4" w:space="0" w:color="auto"/>
            </w:tcBorders>
            <w:shd w:val="clear" w:color="auto" w:fill="D0CECE" w:themeFill="background2" w:themeFillShade="E6"/>
            <w:vAlign w:val="center"/>
          </w:tcPr>
          <w:p w14:paraId="5F413B2E" w14:textId="7C902978" w:rsidR="00750CB5" w:rsidRPr="001C7E37" w:rsidRDefault="00B4515B"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 xml:space="preserve">Wisconsin-Florida and Aransas-Wood Buffalo populations had similar dietary compositions, including benthic invertebrates, beetles, crabs/crayfish, vegetation, seeds, </w:t>
            </w:r>
            <w:proofErr w:type="gramStart"/>
            <w:r w:rsidRPr="001C7E37">
              <w:rPr>
                <w:rFonts w:ascii="Times New Roman" w:eastAsia="Times New Roman" w:hAnsi="Times New Roman" w:cs="Times New Roman"/>
                <w:color w:val="000000"/>
                <w:sz w:val="18"/>
                <w:szCs w:val="18"/>
              </w:rPr>
              <w:t>mollusks</w:t>
            </w:r>
            <w:proofErr w:type="gramEnd"/>
            <w:r w:rsidRPr="001C7E37">
              <w:rPr>
                <w:rFonts w:ascii="Times New Roman" w:eastAsia="Times New Roman" w:hAnsi="Times New Roman" w:cs="Times New Roman"/>
                <w:color w:val="000000"/>
                <w:sz w:val="18"/>
                <w:szCs w:val="18"/>
              </w:rPr>
              <w:t xml:space="preserve"> and unidentified vertebrates.</w:t>
            </w:r>
          </w:p>
        </w:tc>
        <w:tc>
          <w:tcPr>
            <w:tcW w:w="1070" w:type="pct"/>
            <w:tcBorders>
              <w:top w:val="single" w:sz="4" w:space="0" w:color="auto"/>
              <w:left w:val="nil"/>
              <w:bottom w:val="single" w:sz="4" w:space="0" w:color="auto"/>
              <w:right w:val="single" w:sz="4" w:space="0" w:color="auto"/>
            </w:tcBorders>
            <w:shd w:val="clear" w:color="auto" w:fill="D0CECE" w:themeFill="background2" w:themeFillShade="E6"/>
            <w:vAlign w:val="center"/>
          </w:tcPr>
          <w:p w14:paraId="025EF44D" w14:textId="3D9480A7" w:rsidR="005C6EA0" w:rsidRPr="001C7E37" w:rsidRDefault="00750CB5" w:rsidP="001C7E37">
            <w:pPr>
              <w:spacing w:after="0" w:line="240" w:lineRule="auto"/>
              <w:jc w:val="center"/>
              <w:rPr>
                <w:rFonts w:ascii="Times New Roman" w:eastAsia="Times New Roman" w:hAnsi="Times New Roman" w:cs="Times New Roman"/>
                <w:color w:val="000000"/>
                <w:sz w:val="18"/>
                <w:szCs w:val="18"/>
              </w:rPr>
            </w:pPr>
            <w:proofErr w:type="spellStart"/>
            <w:r w:rsidRPr="001C7E37">
              <w:rPr>
                <w:rFonts w:ascii="Times New Roman" w:eastAsia="Times New Roman" w:hAnsi="Times New Roman" w:cs="Times New Roman"/>
                <w:color w:val="000000"/>
                <w:sz w:val="18"/>
                <w:szCs w:val="18"/>
              </w:rPr>
              <w:t>Neri</w:t>
            </w:r>
            <w:proofErr w:type="spellEnd"/>
            <w:r w:rsidRPr="001C7E37">
              <w:rPr>
                <w:rFonts w:ascii="Times New Roman" w:eastAsia="Times New Roman" w:hAnsi="Times New Roman" w:cs="Times New Roman"/>
                <w:color w:val="000000"/>
                <w:sz w:val="18"/>
                <w:szCs w:val="18"/>
              </w:rPr>
              <w:t xml:space="preserve"> </w:t>
            </w:r>
            <w:r w:rsidR="005C6EA0" w:rsidRPr="001C7E37">
              <w:rPr>
                <w:rFonts w:ascii="Times New Roman" w:eastAsia="Times New Roman" w:hAnsi="Times New Roman" w:cs="Times New Roman"/>
                <w:color w:val="000000"/>
                <w:sz w:val="18"/>
                <w:szCs w:val="18"/>
              </w:rPr>
              <w:t xml:space="preserve">H. </w:t>
            </w:r>
            <w:r w:rsidRPr="001C7E37">
              <w:rPr>
                <w:rFonts w:ascii="Times New Roman" w:eastAsia="Times New Roman" w:hAnsi="Times New Roman" w:cs="Times New Roman"/>
                <w:color w:val="000000"/>
                <w:sz w:val="18"/>
                <w:szCs w:val="18"/>
              </w:rPr>
              <w:t xml:space="preserve">2020. </w:t>
            </w:r>
            <w:r w:rsidR="005C6EA0" w:rsidRPr="001C7E37">
              <w:rPr>
                <w:rFonts w:ascii="Times New Roman" w:eastAsia="Times New Roman" w:hAnsi="Times New Roman" w:cs="Times New Roman"/>
                <w:color w:val="000000"/>
                <w:sz w:val="18"/>
                <w:szCs w:val="18"/>
              </w:rPr>
              <w:t>A characterization of the diets of wild and reintroduced whooping cranes (</w:t>
            </w:r>
            <w:r w:rsidR="005C6EA0" w:rsidRPr="001C7E37">
              <w:rPr>
                <w:rFonts w:ascii="Times New Roman" w:eastAsia="Times New Roman" w:hAnsi="Times New Roman" w:cs="Times New Roman"/>
                <w:i/>
                <w:iCs/>
                <w:color w:val="000000"/>
                <w:sz w:val="18"/>
                <w:szCs w:val="18"/>
              </w:rPr>
              <w:t>Grus americana</w:t>
            </w:r>
            <w:r w:rsidR="005C6EA0" w:rsidRPr="001C7E37">
              <w:rPr>
                <w:rFonts w:ascii="Times New Roman" w:eastAsia="Times New Roman" w:hAnsi="Times New Roman" w:cs="Times New Roman"/>
                <w:color w:val="000000"/>
                <w:sz w:val="18"/>
                <w:szCs w:val="18"/>
              </w:rPr>
              <w:t>). MS Thesis, Department of Environmental Biology, Hood College</w:t>
            </w:r>
            <w:r w:rsidR="00821515" w:rsidRPr="001C7E37">
              <w:rPr>
                <w:rFonts w:ascii="Times New Roman" w:eastAsia="Times New Roman" w:hAnsi="Times New Roman" w:cs="Times New Roman"/>
                <w:color w:val="000000"/>
                <w:sz w:val="18"/>
                <w:szCs w:val="18"/>
              </w:rPr>
              <w:t>, Frederick, MD.</w:t>
            </w:r>
          </w:p>
          <w:p w14:paraId="62354F06" w14:textId="154C1508" w:rsidR="00750CB5" w:rsidRPr="001C7E37" w:rsidRDefault="00E34B6E" w:rsidP="001C7E37">
            <w:pPr>
              <w:spacing w:after="0" w:line="240" w:lineRule="auto"/>
              <w:jc w:val="center"/>
              <w:rPr>
                <w:rFonts w:ascii="Times New Roman" w:eastAsia="Times New Roman" w:hAnsi="Times New Roman" w:cs="Times New Roman"/>
                <w:color w:val="000000"/>
                <w:sz w:val="18"/>
                <w:szCs w:val="18"/>
              </w:rPr>
            </w:pPr>
            <w:hyperlink r:id="rId96" w:history="1">
              <w:r w:rsidR="005C6EA0" w:rsidRPr="001C7E37">
                <w:rPr>
                  <w:rStyle w:val="Hyperlink"/>
                  <w:rFonts w:ascii="Times New Roman" w:hAnsi="Times New Roman" w:cs="Times New Roman"/>
                  <w:sz w:val="18"/>
                  <w:szCs w:val="18"/>
                </w:rPr>
                <w:t>http://hdl.handle.net/11603/18389</w:t>
              </w:r>
            </w:hyperlink>
          </w:p>
          <w:p w14:paraId="64884DB1" w14:textId="32257112" w:rsidR="00750CB5" w:rsidRPr="001C7E37" w:rsidRDefault="00750CB5" w:rsidP="001C7E37">
            <w:pPr>
              <w:spacing w:after="0" w:line="240" w:lineRule="auto"/>
              <w:jc w:val="center"/>
              <w:rPr>
                <w:rFonts w:ascii="Times New Roman" w:eastAsia="Times New Roman" w:hAnsi="Times New Roman" w:cs="Times New Roman"/>
                <w:color w:val="000000"/>
                <w:sz w:val="18"/>
                <w:szCs w:val="18"/>
              </w:rPr>
            </w:pPr>
          </w:p>
        </w:tc>
      </w:tr>
    </w:tbl>
    <w:p w14:paraId="017229F3" w14:textId="77777777" w:rsidR="00E1533E" w:rsidRDefault="00E1533E">
      <w:r>
        <w:br w:type="page"/>
      </w:r>
    </w:p>
    <w:tbl>
      <w:tblPr>
        <w:tblW w:w="5037" w:type="pct"/>
        <w:tblLayout w:type="fixed"/>
        <w:tblLook w:val="04A0" w:firstRow="1" w:lastRow="0" w:firstColumn="1" w:lastColumn="0" w:noHBand="0" w:noVBand="1"/>
      </w:tblPr>
      <w:tblGrid>
        <w:gridCol w:w="1167"/>
        <w:gridCol w:w="1200"/>
        <w:gridCol w:w="1568"/>
        <w:gridCol w:w="2630"/>
        <w:gridCol w:w="3689"/>
        <w:gridCol w:w="2792"/>
      </w:tblGrid>
      <w:tr w:rsidR="00E1533E" w:rsidRPr="001C7E37" w14:paraId="057802C2" w14:textId="77777777" w:rsidTr="00C624C0">
        <w:trPr>
          <w:cantSplit/>
          <w:trHeight w:val="280"/>
        </w:trPr>
        <w:tc>
          <w:tcPr>
            <w:tcW w:w="44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D438692" w14:textId="74CD4237" w:rsidR="00E1533E" w:rsidRPr="001C7E37" w:rsidRDefault="00E1533E" w:rsidP="00C624C0">
            <w:pPr>
              <w:spacing w:after="0" w:line="240" w:lineRule="auto"/>
              <w:jc w:val="center"/>
              <w:rPr>
                <w:rFonts w:ascii="Times New Roman" w:eastAsia="Times New Roman" w:hAnsi="Times New Roman" w:cs="Times New Roman"/>
                <w:b/>
                <w:bCs/>
                <w:color w:val="000000"/>
                <w:sz w:val="18"/>
                <w:szCs w:val="18"/>
              </w:rPr>
            </w:pPr>
            <w:r w:rsidRPr="001C7E37">
              <w:rPr>
                <w:rFonts w:ascii="Times New Roman" w:eastAsia="Times New Roman" w:hAnsi="Times New Roman" w:cs="Times New Roman"/>
                <w:b/>
                <w:bCs/>
                <w:color w:val="000000"/>
                <w:sz w:val="18"/>
                <w:szCs w:val="18"/>
              </w:rPr>
              <w:lastRenderedPageBreak/>
              <w:t>Published</w:t>
            </w:r>
          </w:p>
        </w:tc>
        <w:tc>
          <w:tcPr>
            <w:tcW w:w="460" w:type="pct"/>
            <w:tcBorders>
              <w:top w:val="single" w:sz="4" w:space="0" w:color="auto"/>
              <w:left w:val="nil"/>
              <w:bottom w:val="single" w:sz="4" w:space="0" w:color="auto"/>
              <w:right w:val="single" w:sz="4" w:space="0" w:color="auto"/>
            </w:tcBorders>
            <w:shd w:val="clear" w:color="auto" w:fill="auto"/>
            <w:vAlign w:val="center"/>
            <w:hideMark/>
          </w:tcPr>
          <w:p w14:paraId="128E6D27" w14:textId="77777777" w:rsidR="00E1533E" w:rsidRPr="001C7E37" w:rsidRDefault="00E1533E" w:rsidP="00C624C0">
            <w:pPr>
              <w:spacing w:after="0" w:line="240" w:lineRule="auto"/>
              <w:jc w:val="center"/>
              <w:rPr>
                <w:rFonts w:ascii="Times New Roman" w:eastAsia="Times New Roman" w:hAnsi="Times New Roman" w:cs="Times New Roman"/>
                <w:b/>
                <w:bCs/>
                <w:color w:val="000000"/>
                <w:sz w:val="18"/>
                <w:szCs w:val="18"/>
              </w:rPr>
            </w:pPr>
            <w:r w:rsidRPr="001C7E37">
              <w:rPr>
                <w:rFonts w:ascii="Times New Roman" w:eastAsia="Times New Roman" w:hAnsi="Times New Roman" w:cs="Times New Roman"/>
                <w:b/>
                <w:bCs/>
                <w:color w:val="000000"/>
                <w:sz w:val="18"/>
                <w:szCs w:val="18"/>
              </w:rPr>
              <w:t>Study Topic</w:t>
            </w:r>
          </w:p>
        </w:tc>
        <w:tc>
          <w:tcPr>
            <w:tcW w:w="601" w:type="pct"/>
            <w:tcBorders>
              <w:top w:val="single" w:sz="4" w:space="0" w:color="auto"/>
              <w:left w:val="nil"/>
              <w:bottom w:val="single" w:sz="4" w:space="0" w:color="auto"/>
              <w:right w:val="single" w:sz="4" w:space="0" w:color="auto"/>
            </w:tcBorders>
            <w:shd w:val="clear" w:color="auto" w:fill="auto"/>
            <w:vAlign w:val="center"/>
            <w:hideMark/>
          </w:tcPr>
          <w:p w14:paraId="7CFE2A09" w14:textId="77777777" w:rsidR="00E1533E" w:rsidRPr="001C7E37" w:rsidRDefault="00E1533E" w:rsidP="00C624C0">
            <w:pPr>
              <w:spacing w:after="0" w:line="240" w:lineRule="auto"/>
              <w:jc w:val="center"/>
              <w:rPr>
                <w:rFonts w:ascii="Times New Roman" w:eastAsia="Times New Roman" w:hAnsi="Times New Roman" w:cs="Times New Roman"/>
                <w:b/>
                <w:bCs/>
                <w:color w:val="000000"/>
                <w:sz w:val="18"/>
                <w:szCs w:val="18"/>
              </w:rPr>
            </w:pPr>
            <w:r w:rsidRPr="001C7E37">
              <w:rPr>
                <w:rFonts w:ascii="Times New Roman" w:eastAsia="Times New Roman" w:hAnsi="Times New Roman" w:cs="Times New Roman"/>
                <w:b/>
                <w:bCs/>
                <w:color w:val="000000"/>
                <w:sz w:val="18"/>
                <w:szCs w:val="18"/>
              </w:rPr>
              <w:t>Document Title</w:t>
            </w:r>
          </w:p>
        </w:tc>
        <w:tc>
          <w:tcPr>
            <w:tcW w:w="1008" w:type="pct"/>
            <w:tcBorders>
              <w:top w:val="single" w:sz="4" w:space="0" w:color="auto"/>
              <w:left w:val="nil"/>
              <w:bottom w:val="single" w:sz="4" w:space="0" w:color="auto"/>
              <w:right w:val="single" w:sz="4" w:space="0" w:color="auto"/>
            </w:tcBorders>
            <w:shd w:val="clear" w:color="auto" w:fill="auto"/>
            <w:vAlign w:val="center"/>
            <w:hideMark/>
          </w:tcPr>
          <w:p w14:paraId="3D9F964D" w14:textId="77777777" w:rsidR="00E1533E" w:rsidRPr="001C7E37" w:rsidRDefault="00E1533E" w:rsidP="00C624C0">
            <w:pPr>
              <w:spacing w:after="0" w:line="240" w:lineRule="auto"/>
              <w:jc w:val="center"/>
              <w:rPr>
                <w:rFonts w:ascii="Times New Roman" w:eastAsia="Times New Roman" w:hAnsi="Times New Roman" w:cs="Times New Roman"/>
                <w:b/>
                <w:bCs/>
                <w:color w:val="000000"/>
                <w:sz w:val="18"/>
                <w:szCs w:val="18"/>
              </w:rPr>
            </w:pPr>
            <w:r w:rsidRPr="001C7E37">
              <w:rPr>
                <w:rFonts w:ascii="Times New Roman" w:eastAsia="Times New Roman" w:hAnsi="Times New Roman" w:cs="Times New Roman"/>
                <w:b/>
                <w:bCs/>
                <w:color w:val="000000"/>
                <w:sz w:val="18"/>
                <w:szCs w:val="18"/>
              </w:rPr>
              <w:t>Summary</w:t>
            </w:r>
          </w:p>
        </w:tc>
        <w:tc>
          <w:tcPr>
            <w:tcW w:w="1414" w:type="pct"/>
            <w:tcBorders>
              <w:top w:val="single" w:sz="4" w:space="0" w:color="auto"/>
              <w:left w:val="nil"/>
              <w:bottom w:val="single" w:sz="4" w:space="0" w:color="auto"/>
              <w:right w:val="single" w:sz="4" w:space="0" w:color="auto"/>
            </w:tcBorders>
            <w:shd w:val="clear" w:color="auto" w:fill="auto"/>
            <w:vAlign w:val="center"/>
            <w:hideMark/>
          </w:tcPr>
          <w:p w14:paraId="2E55EBB4" w14:textId="77777777" w:rsidR="00E1533E" w:rsidRPr="001C7E37" w:rsidRDefault="00E1533E" w:rsidP="00C624C0">
            <w:pPr>
              <w:spacing w:after="0" w:line="240" w:lineRule="auto"/>
              <w:jc w:val="center"/>
              <w:rPr>
                <w:rFonts w:ascii="Times New Roman" w:eastAsia="Times New Roman" w:hAnsi="Times New Roman" w:cs="Times New Roman"/>
                <w:b/>
                <w:bCs/>
                <w:color w:val="000000"/>
                <w:sz w:val="18"/>
                <w:szCs w:val="18"/>
              </w:rPr>
            </w:pPr>
            <w:r w:rsidRPr="001C7E37">
              <w:rPr>
                <w:rFonts w:ascii="Times New Roman" w:eastAsia="Times New Roman" w:hAnsi="Times New Roman" w:cs="Times New Roman"/>
                <w:b/>
                <w:bCs/>
                <w:color w:val="000000"/>
                <w:sz w:val="18"/>
                <w:szCs w:val="18"/>
              </w:rPr>
              <w:t>Princ</w:t>
            </w:r>
            <w:r>
              <w:rPr>
                <w:rFonts w:ascii="Times New Roman" w:eastAsia="Times New Roman" w:hAnsi="Times New Roman" w:cs="Times New Roman"/>
                <w:b/>
                <w:bCs/>
                <w:color w:val="000000"/>
                <w:sz w:val="18"/>
                <w:szCs w:val="18"/>
              </w:rPr>
              <w:t>ipal</w:t>
            </w:r>
            <w:r w:rsidRPr="001C7E37">
              <w:rPr>
                <w:rFonts w:ascii="Times New Roman" w:eastAsia="Times New Roman" w:hAnsi="Times New Roman" w:cs="Times New Roman"/>
                <w:b/>
                <w:bCs/>
                <w:color w:val="000000"/>
                <w:sz w:val="18"/>
                <w:szCs w:val="18"/>
              </w:rPr>
              <w:t xml:space="preserve"> Findings</w:t>
            </w:r>
          </w:p>
        </w:tc>
        <w:tc>
          <w:tcPr>
            <w:tcW w:w="1070" w:type="pct"/>
            <w:tcBorders>
              <w:top w:val="single" w:sz="4" w:space="0" w:color="auto"/>
              <w:left w:val="nil"/>
              <w:bottom w:val="single" w:sz="4" w:space="0" w:color="auto"/>
              <w:right w:val="single" w:sz="4" w:space="0" w:color="auto"/>
            </w:tcBorders>
            <w:shd w:val="clear" w:color="auto" w:fill="auto"/>
            <w:vAlign w:val="center"/>
            <w:hideMark/>
          </w:tcPr>
          <w:p w14:paraId="3140292A" w14:textId="77777777" w:rsidR="00E1533E" w:rsidRPr="001C7E37" w:rsidRDefault="00E1533E" w:rsidP="00C624C0">
            <w:pPr>
              <w:spacing w:after="0" w:line="240" w:lineRule="auto"/>
              <w:jc w:val="center"/>
              <w:rPr>
                <w:rFonts w:ascii="Times New Roman" w:eastAsia="Times New Roman" w:hAnsi="Times New Roman" w:cs="Times New Roman"/>
                <w:b/>
                <w:bCs/>
                <w:color w:val="000000"/>
                <w:sz w:val="18"/>
                <w:szCs w:val="18"/>
              </w:rPr>
            </w:pPr>
            <w:r w:rsidRPr="001C7E37">
              <w:rPr>
                <w:rFonts w:ascii="Times New Roman" w:eastAsia="Times New Roman" w:hAnsi="Times New Roman" w:cs="Times New Roman"/>
                <w:b/>
                <w:bCs/>
                <w:color w:val="000000"/>
                <w:sz w:val="18"/>
                <w:szCs w:val="18"/>
              </w:rPr>
              <w:t>Citation</w:t>
            </w:r>
          </w:p>
        </w:tc>
      </w:tr>
      <w:tr w:rsidR="000E7035" w:rsidRPr="009F529C" w14:paraId="0D06BC60" w14:textId="77777777" w:rsidTr="00014E76">
        <w:trPr>
          <w:cantSplit/>
          <w:trHeight w:val="1960"/>
        </w:trPr>
        <w:tc>
          <w:tcPr>
            <w:tcW w:w="447" w:type="pct"/>
            <w:tcBorders>
              <w:top w:val="nil"/>
              <w:left w:val="single" w:sz="4" w:space="0" w:color="auto"/>
              <w:bottom w:val="single" w:sz="4" w:space="0" w:color="auto"/>
              <w:right w:val="single" w:sz="4" w:space="0" w:color="auto"/>
            </w:tcBorders>
            <w:shd w:val="clear" w:color="auto" w:fill="FFFFFF" w:themeFill="background1"/>
            <w:vAlign w:val="center"/>
          </w:tcPr>
          <w:p w14:paraId="019B491C" w14:textId="302B668F" w:rsidR="000E7035" w:rsidRPr="001C7E37" w:rsidRDefault="000E7035"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2020</w:t>
            </w:r>
          </w:p>
        </w:tc>
        <w:tc>
          <w:tcPr>
            <w:tcW w:w="460" w:type="pct"/>
            <w:tcBorders>
              <w:top w:val="nil"/>
              <w:left w:val="nil"/>
              <w:bottom w:val="single" w:sz="4" w:space="0" w:color="auto"/>
              <w:right w:val="single" w:sz="4" w:space="0" w:color="auto"/>
            </w:tcBorders>
            <w:shd w:val="clear" w:color="auto" w:fill="FFFFFF" w:themeFill="background1"/>
            <w:vAlign w:val="center"/>
          </w:tcPr>
          <w:p w14:paraId="3D50621B" w14:textId="4610C1E8" w:rsidR="000E7035" w:rsidRPr="001C7E37" w:rsidRDefault="000E7035"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Migration telemetry</w:t>
            </w:r>
          </w:p>
        </w:tc>
        <w:tc>
          <w:tcPr>
            <w:tcW w:w="601" w:type="pct"/>
            <w:tcBorders>
              <w:top w:val="nil"/>
              <w:left w:val="nil"/>
              <w:bottom w:val="single" w:sz="4" w:space="0" w:color="auto"/>
              <w:right w:val="single" w:sz="4" w:space="0" w:color="auto"/>
            </w:tcBorders>
            <w:shd w:val="clear" w:color="auto" w:fill="FFFFFF" w:themeFill="background1"/>
            <w:vAlign w:val="center"/>
          </w:tcPr>
          <w:p w14:paraId="4FD082B8" w14:textId="12DFB5CD" w:rsidR="000E7035" w:rsidRPr="001C7E37" w:rsidRDefault="000E7035"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sz w:val="18"/>
                <w:szCs w:val="18"/>
              </w:rPr>
              <w:t>Location data for whooping cranes of the Aransas-Wood Buffalo population, 2009-2018 (data set).</w:t>
            </w:r>
          </w:p>
        </w:tc>
        <w:tc>
          <w:tcPr>
            <w:tcW w:w="1008" w:type="pct"/>
            <w:tcBorders>
              <w:top w:val="nil"/>
              <w:left w:val="nil"/>
              <w:bottom w:val="single" w:sz="4" w:space="0" w:color="auto"/>
              <w:right w:val="single" w:sz="4" w:space="0" w:color="auto"/>
            </w:tcBorders>
            <w:shd w:val="clear" w:color="auto" w:fill="FFFFFF" w:themeFill="background1"/>
            <w:vAlign w:val="center"/>
          </w:tcPr>
          <w:p w14:paraId="0D33BB24" w14:textId="1D674B1B" w:rsidR="000E7035" w:rsidRPr="001C7E37" w:rsidRDefault="000E7035"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Telemetry tracking locational dataset for AWB migratory population of whooping cranes from 2009-2018.</w:t>
            </w:r>
          </w:p>
        </w:tc>
        <w:tc>
          <w:tcPr>
            <w:tcW w:w="1414" w:type="pct"/>
            <w:tcBorders>
              <w:top w:val="nil"/>
              <w:left w:val="nil"/>
              <w:bottom w:val="single" w:sz="4" w:space="0" w:color="auto"/>
              <w:right w:val="single" w:sz="4" w:space="0" w:color="auto"/>
            </w:tcBorders>
            <w:shd w:val="clear" w:color="auto" w:fill="FFFFFF" w:themeFill="background1"/>
            <w:vAlign w:val="center"/>
          </w:tcPr>
          <w:p w14:paraId="149F15F1" w14:textId="091C0DC1" w:rsidR="000E7035" w:rsidRPr="001C7E37" w:rsidRDefault="000E7035"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Telemetry tracking locational dataset for AWB migratory population of whooping cranes from 2009-2018.</w:t>
            </w:r>
          </w:p>
        </w:tc>
        <w:tc>
          <w:tcPr>
            <w:tcW w:w="1070" w:type="pct"/>
            <w:tcBorders>
              <w:top w:val="single" w:sz="4" w:space="0" w:color="auto"/>
              <w:left w:val="nil"/>
              <w:bottom w:val="single" w:sz="4" w:space="0" w:color="auto"/>
              <w:right w:val="single" w:sz="4" w:space="0" w:color="auto"/>
            </w:tcBorders>
            <w:shd w:val="clear" w:color="auto" w:fill="FFFFFF" w:themeFill="background1"/>
            <w:vAlign w:val="center"/>
          </w:tcPr>
          <w:p w14:paraId="27C367A9" w14:textId="77777777" w:rsidR="000E7035" w:rsidRPr="001C7E37" w:rsidRDefault="000E7035" w:rsidP="001C7E37">
            <w:pPr>
              <w:spacing w:after="0" w:line="240" w:lineRule="auto"/>
              <w:jc w:val="center"/>
              <w:rPr>
                <w:rFonts w:ascii="Times New Roman" w:eastAsia="Times New Roman" w:hAnsi="Times New Roman" w:cs="Times New Roman"/>
                <w:sz w:val="18"/>
                <w:szCs w:val="18"/>
              </w:rPr>
            </w:pPr>
            <w:r w:rsidRPr="001C7E37">
              <w:rPr>
                <w:rFonts w:ascii="Times New Roman" w:eastAsia="Times New Roman" w:hAnsi="Times New Roman" w:cs="Times New Roman"/>
                <w:sz w:val="18"/>
                <w:szCs w:val="18"/>
              </w:rPr>
              <w:t xml:space="preserve">Pearse AT, Brandt DA, Baasch DM, Bidwell MT, </w:t>
            </w:r>
            <w:proofErr w:type="spellStart"/>
            <w:r w:rsidRPr="001C7E37">
              <w:rPr>
                <w:rFonts w:ascii="Times New Roman" w:eastAsia="Times New Roman" w:hAnsi="Times New Roman" w:cs="Times New Roman"/>
                <w:sz w:val="18"/>
                <w:szCs w:val="18"/>
              </w:rPr>
              <w:t>Conkin</w:t>
            </w:r>
            <w:proofErr w:type="spellEnd"/>
            <w:r w:rsidRPr="001C7E37">
              <w:rPr>
                <w:rFonts w:ascii="Times New Roman" w:eastAsia="Times New Roman" w:hAnsi="Times New Roman" w:cs="Times New Roman"/>
                <w:sz w:val="18"/>
                <w:szCs w:val="18"/>
              </w:rPr>
              <w:t xml:space="preserve"> JA, </w:t>
            </w:r>
            <w:proofErr w:type="spellStart"/>
            <w:r w:rsidRPr="001C7E37">
              <w:rPr>
                <w:rFonts w:ascii="Times New Roman" w:eastAsia="Times New Roman" w:hAnsi="Times New Roman" w:cs="Times New Roman"/>
                <w:sz w:val="18"/>
                <w:szCs w:val="18"/>
              </w:rPr>
              <w:t>Harner</w:t>
            </w:r>
            <w:proofErr w:type="spellEnd"/>
            <w:r w:rsidRPr="001C7E37">
              <w:rPr>
                <w:rFonts w:ascii="Times New Roman" w:eastAsia="Times New Roman" w:hAnsi="Times New Roman" w:cs="Times New Roman"/>
                <w:sz w:val="18"/>
                <w:szCs w:val="18"/>
              </w:rPr>
              <w:t xml:space="preserve"> MJ, Harrell W, Metzger KL. 2020. Location data for whooping cranes of the Aransas-Wood Buffalo population, 2009-2018 (data set). US Geological Survey.</w:t>
            </w:r>
          </w:p>
          <w:p w14:paraId="36198B6E" w14:textId="4932CB01" w:rsidR="000E7035" w:rsidRPr="001C7E37" w:rsidRDefault="00E34B6E" w:rsidP="001C7E37">
            <w:pPr>
              <w:spacing w:after="0" w:line="240" w:lineRule="auto"/>
              <w:jc w:val="center"/>
              <w:rPr>
                <w:rFonts w:ascii="Times New Roman" w:eastAsia="Times New Roman" w:hAnsi="Times New Roman" w:cs="Times New Roman"/>
                <w:sz w:val="20"/>
                <w:szCs w:val="20"/>
              </w:rPr>
            </w:pPr>
            <w:hyperlink r:id="rId97" w:history="1">
              <w:r w:rsidR="000E7035" w:rsidRPr="001C7E37">
                <w:rPr>
                  <w:rStyle w:val="Hyperlink"/>
                  <w:rFonts w:ascii="Times New Roman" w:hAnsi="Times New Roman" w:cs="Times New Roman"/>
                  <w:color w:val="1976D2"/>
                  <w:sz w:val="18"/>
                  <w:szCs w:val="18"/>
                  <w:shd w:val="clear" w:color="auto" w:fill="FFFFFF"/>
                </w:rPr>
                <w:t>https://doi.org/10.5066/P9Y8KZJ9</w:t>
              </w:r>
            </w:hyperlink>
          </w:p>
        </w:tc>
      </w:tr>
      <w:tr w:rsidR="00750CB5" w:rsidRPr="009F529C" w14:paraId="75678F14" w14:textId="77777777" w:rsidTr="00014E76">
        <w:trPr>
          <w:cantSplit/>
          <w:trHeight w:val="1960"/>
        </w:trPr>
        <w:tc>
          <w:tcPr>
            <w:tcW w:w="447" w:type="pct"/>
            <w:tcBorders>
              <w:top w:val="nil"/>
              <w:left w:val="single" w:sz="4" w:space="0" w:color="auto"/>
              <w:bottom w:val="single" w:sz="4" w:space="0" w:color="auto"/>
              <w:right w:val="single" w:sz="4" w:space="0" w:color="auto"/>
            </w:tcBorders>
            <w:shd w:val="clear" w:color="auto" w:fill="D0CECE" w:themeFill="background2" w:themeFillShade="E6"/>
            <w:vAlign w:val="center"/>
            <w:hideMark/>
          </w:tcPr>
          <w:p w14:paraId="7C4ABA9C" w14:textId="77777777" w:rsidR="00750CB5" w:rsidRPr="001C7E37" w:rsidRDefault="00750CB5"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2020</w:t>
            </w:r>
          </w:p>
        </w:tc>
        <w:tc>
          <w:tcPr>
            <w:tcW w:w="460" w:type="pct"/>
            <w:tcBorders>
              <w:top w:val="nil"/>
              <w:left w:val="nil"/>
              <w:bottom w:val="single" w:sz="4" w:space="0" w:color="auto"/>
              <w:right w:val="single" w:sz="4" w:space="0" w:color="auto"/>
            </w:tcBorders>
            <w:shd w:val="clear" w:color="auto" w:fill="D0CECE" w:themeFill="background2" w:themeFillShade="E6"/>
            <w:vAlign w:val="center"/>
            <w:hideMark/>
          </w:tcPr>
          <w:p w14:paraId="59E5E1CA" w14:textId="7771AC4F" w:rsidR="00750CB5" w:rsidRPr="001C7E37" w:rsidRDefault="00750CB5"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Migration</w:t>
            </w:r>
            <w:r w:rsidR="00CB7E1A" w:rsidRPr="001C7E37">
              <w:rPr>
                <w:rFonts w:ascii="Times New Roman" w:eastAsia="Times New Roman" w:hAnsi="Times New Roman" w:cs="Times New Roman"/>
                <w:color w:val="000000"/>
                <w:sz w:val="18"/>
                <w:szCs w:val="18"/>
              </w:rPr>
              <w:t xml:space="preserve"> strategy</w:t>
            </w:r>
          </w:p>
        </w:tc>
        <w:tc>
          <w:tcPr>
            <w:tcW w:w="601" w:type="pct"/>
            <w:tcBorders>
              <w:top w:val="nil"/>
              <w:left w:val="nil"/>
              <w:bottom w:val="single" w:sz="4" w:space="0" w:color="auto"/>
              <w:right w:val="single" w:sz="4" w:space="0" w:color="auto"/>
            </w:tcBorders>
            <w:shd w:val="clear" w:color="auto" w:fill="D0CECE" w:themeFill="background2" w:themeFillShade="E6"/>
            <w:vAlign w:val="center"/>
            <w:hideMark/>
          </w:tcPr>
          <w:p w14:paraId="6313EA9B" w14:textId="77777777" w:rsidR="00750CB5" w:rsidRPr="001C7E37" w:rsidRDefault="00750CB5"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Heterogeneity in migration strategies of whooping cranes</w:t>
            </w:r>
          </w:p>
        </w:tc>
        <w:tc>
          <w:tcPr>
            <w:tcW w:w="1008" w:type="pct"/>
            <w:tcBorders>
              <w:top w:val="nil"/>
              <w:left w:val="nil"/>
              <w:bottom w:val="single" w:sz="4" w:space="0" w:color="auto"/>
              <w:right w:val="single" w:sz="4" w:space="0" w:color="auto"/>
            </w:tcBorders>
            <w:shd w:val="clear" w:color="auto" w:fill="D0CECE" w:themeFill="background2" w:themeFillShade="E6"/>
            <w:vAlign w:val="center"/>
            <w:hideMark/>
          </w:tcPr>
          <w:p w14:paraId="0E1C2F8D" w14:textId="0A10DD44" w:rsidR="00750CB5" w:rsidRPr="001C7E37" w:rsidRDefault="00750CB5"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Used telemetry to assess variation in migration strategies among 58 whooping cranes and the variables associated with those differences.</w:t>
            </w:r>
          </w:p>
        </w:tc>
        <w:tc>
          <w:tcPr>
            <w:tcW w:w="1414" w:type="pct"/>
            <w:tcBorders>
              <w:top w:val="nil"/>
              <w:left w:val="nil"/>
              <w:bottom w:val="single" w:sz="4" w:space="0" w:color="auto"/>
              <w:right w:val="single" w:sz="4" w:space="0" w:color="auto"/>
            </w:tcBorders>
            <w:shd w:val="clear" w:color="auto" w:fill="D0CECE" w:themeFill="background2" w:themeFillShade="E6"/>
            <w:vAlign w:val="center"/>
            <w:hideMark/>
          </w:tcPr>
          <w:p w14:paraId="6A58F5A2" w14:textId="47461A44" w:rsidR="00750CB5" w:rsidRPr="001C7E37" w:rsidRDefault="00750CB5"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Whooping cranes showed little consistency in stopover sites used among migration seasons. Timing of migration showed consistency among age classes and reproductive cycles. Time spent at stopover sites was positively associated with distances traveled and negatively associated with time spent at previous stopover sites.</w:t>
            </w:r>
          </w:p>
        </w:tc>
        <w:tc>
          <w:tcPr>
            <w:tcW w:w="1070" w:type="pct"/>
            <w:tcBorders>
              <w:top w:val="single" w:sz="4" w:space="0" w:color="auto"/>
              <w:left w:val="nil"/>
              <w:bottom w:val="single" w:sz="4" w:space="0" w:color="auto"/>
              <w:right w:val="single" w:sz="4" w:space="0" w:color="auto"/>
            </w:tcBorders>
            <w:shd w:val="clear" w:color="auto" w:fill="D0CECE" w:themeFill="background2" w:themeFillShade="E6"/>
            <w:vAlign w:val="center"/>
            <w:hideMark/>
          </w:tcPr>
          <w:p w14:paraId="5423F07A" w14:textId="58F33F46" w:rsidR="00CA7BA5" w:rsidRPr="001C7E37" w:rsidRDefault="00750CB5" w:rsidP="001C7E37">
            <w:pPr>
              <w:spacing w:after="0" w:line="240" w:lineRule="auto"/>
              <w:jc w:val="center"/>
              <w:rPr>
                <w:rFonts w:ascii="Times New Roman" w:eastAsia="Times New Roman" w:hAnsi="Times New Roman" w:cs="Times New Roman"/>
                <w:sz w:val="18"/>
                <w:szCs w:val="18"/>
              </w:rPr>
            </w:pPr>
            <w:r w:rsidRPr="001C7E37">
              <w:rPr>
                <w:rFonts w:ascii="Times New Roman" w:eastAsia="Times New Roman" w:hAnsi="Times New Roman" w:cs="Times New Roman"/>
                <w:sz w:val="18"/>
                <w:szCs w:val="18"/>
              </w:rPr>
              <w:t xml:space="preserve">Pearse AT, Metzger KL, Brandt DA, Bidwell MT, </w:t>
            </w:r>
            <w:proofErr w:type="spellStart"/>
            <w:r w:rsidRPr="001C7E37">
              <w:rPr>
                <w:rFonts w:ascii="Times New Roman" w:eastAsia="Times New Roman" w:hAnsi="Times New Roman" w:cs="Times New Roman"/>
                <w:sz w:val="18"/>
                <w:szCs w:val="18"/>
              </w:rPr>
              <w:t>Harner</w:t>
            </w:r>
            <w:proofErr w:type="spellEnd"/>
            <w:r w:rsidRPr="001C7E37">
              <w:rPr>
                <w:rFonts w:ascii="Times New Roman" w:eastAsia="Times New Roman" w:hAnsi="Times New Roman" w:cs="Times New Roman"/>
                <w:sz w:val="18"/>
                <w:szCs w:val="18"/>
              </w:rPr>
              <w:t xml:space="preserve"> MJ, Baasch DM, Harrell W. 2020. Heterogeneity in migration strategies of </w:t>
            </w:r>
            <w:r w:rsidR="009F4404" w:rsidRPr="001C7E37">
              <w:rPr>
                <w:rFonts w:ascii="Times New Roman" w:eastAsia="Times New Roman" w:hAnsi="Times New Roman" w:cs="Times New Roman"/>
                <w:sz w:val="18"/>
                <w:szCs w:val="18"/>
              </w:rPr>
              <w:t>w</w:t>
            </w:r>
            <w:r w:rsidRPr="001C7E37">
              <w:rPr>
                <w:rFonts w:ascii="Times New Roman" w:eastAsia="Times New Roman" w:hAnsi="Times New Roman" w:cs="Times New Roman"/>
                <w:sz w:val="18"/>
                <w:szCs w:val="18"/>
              </w:rPr>
              <w:t xml:space="preserve">hooping </w:t>
            </w:r>
            <w:r w:rsidR="009F4404" w:rsidRPr="001C7E37">
              <w:rPr>
                <w:rFonts w:ascii="Times New Roman" w:eastAsia="Times New Roman" w:hAnsi="Times New Roman" w:cs="Times New Roman"/>
                <w:sz w:val="18"/>
                <w:szCs w:val="18"/>
              </w:rPr>
              <w:t>c</w:t>
            </w:r>
            <w:r w:rsidRPr="001C7E37">
              <w:rPr>
                <w:rFonts w:ascii="Times New Roman" w:eastAsia="Times New Roman" w:hAnsi="Times New Roman" w:cs="Times New Roman"/>
                <w:sz w:val="18"/>
                <w:szCs w:val="18"/>
              </w:rPr>
              <w:t>ranes. The Condor</w:t>
            </w:r>
            <w:r w:rsidR="00CA7BA5" w:rsidRPr="001C7E37">
              <w:rPr>
                <w:rFonts w:ascii="Times New Roman" w:eastAsia="Times New Roman" w:hAnsi="Times New Roman" w:cs="Times New Roman"/>
                <w:sz w:val="18"/>
                <w:szCs w:val="18"/>
              </w:rPr>
              <w:t xml:space="preserve"> 122(1): </w:t>
            </w:r>
            <w:r w:rsidR="000E7035" w:rsidRPr="001C7E37">
              <w:rPr>
                <w:rFonts w:ascii="Times New Roman" w:eastAsia="Times New Roman" w:hAnsi="Times New Roman" w:cs="Times New Roman"/>
                <w:sz w:val="18"/>
                <w:szCs w:val="18"/>
              </w:rPr>
              <w:t>1-15.</w:t>
            </w:r>
          </w:p>
          <w:p w14:paraId="71D437A4" w14:textId="609C6D24" w:rsidR="00750CB5" w:rsidRPr="001C7E37" w:rsidRDefault="00E34B6E" w:rsidP="001C7E37">
            <w:pPr>
              <w:spacing w:after="0" w:line="240" w:lineRule="auto"/>
              <w:jc w:val="center"/>
              <w:rPr>
                <w:rFonts w:ascii="Times New Roman" w:eastAsia="Times New Roman" w:hAnsi="Times New Roman" w:cs="Times New Roman"/>
                <w:color w:val="0563C1"/>
                <w:sz w:val="18"/>
                <w:szCs w:val="18"/>
                <w:u w:val="single"/>
              </w:rPr>
            </w:pPr>
            <w:hyperlink r:id="rId98" w:history="1">
              <w:r w:rsidR="005C6EA0" w:rsidRPr="001C7E37">
                <w:rPr>
                  <w:rStyle w:val="Hyperlink"/>
                  <w:rFonts w:ascii="Times New Roman" w:eastAsia="Times New Roman" w:hAnsi="Times New Roman" w:cs="Times New Roman"/>
                  <w:sz w:val="18"/>
                  <w:szCs w:val="18"/>
                </w:rPr>
                <w:t>https://academic.oup.com/condor/article/122/1/duz056/5700702</w:t>
              </w:r>
            </w:hyperlink>
          </w:p>
        </w:tc>
      </w:tr>
      <w:tr w:rsidR="00750CB5" w:rsidRPr="00F16F96" w14:paraId="4C385291" w14:textId="77777777" w:rsidTr="00014E76">
        <w:trPr>
          <w:cantSplit/>
          <w:trHeight w:val="1960"/>
        </w:trPr>
        <w:tc>
          <w:tcPr>
            <w:tcW w:w="447" w:type="pc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0E8DFE3" w14:textId="77777777" w:rsidR="00750CB5" w:rsidRPr="001C7E37" w:rsidRDefault="00750CB5"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2019</w:t>
            </w:r>
          </w:p>
        </w:tc>
        <w:tc>
          <w:tcPr>
            <w:tcW w:w="460" w:type="pct"/>
            <w:tcBorders>
              <w:top w:val="single" w:sz="4" w:space="0" w:color="auto"/>
              <w:left w:val="nil"/>
              <w:bottom w:val="single" w:sz="4" w:space="0" w:color="auto"/>
              <w:right w:val="single" w:sz="4" w:space="0" w:color="auto"/>
            </w:tcBorders>
            <w:shd w:val="clear" w:color="auto" w:fill="FFFFFF" w:themeFill="background1"/>
            <w:vAlign w:val="center"/>
            <w:hideMark/>
          </w:tcPr>
          <w:p w14:paraId="20E1D76A" w14:textId="717F5FD6" w:rsidR="00750CB5" w:rsidRPr="001C7E37" w:rsidRDefault="00750CB5"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 xml:space="preserve">Riverine </w:t>
            </w:r>
            <w:r w:rsidR="00E76168" w:rsidRPr="001C7E37">
              <w:rPr>
                <w:rFonts w:ascii="Times New Roman" w:eastAsia="Times New Roman" w:hAnsi="Times New Roman" w:cs="Times New Roman"/>
                <w:color w:val="000000"/>
                <w:sz w:val="18"/>
                <w:szCs w:val="18"/>
              </w:rPr>
              <w:t>habitat selection</w:t>
            </w:r>
          </w:p>
        </w:tc>
        <w:tc>
          <w:tcPr>
            <w:tcW w:w="601" w:type="pct"/>
            <w:tcBorders>
              <w:top w:val="single" w:sz="4" w:space="0" w:color="auto"/>
              <w:left w:val="nil"/>
              <w:bottom w:val="single" w:sz="4" w:space="0" w:color="auto"/>
              <w:right w:val="single" w:sz="4" w:space="0" w:color="auto"/>
            </w:tcBorders>
            <w:shd w:val="clear" w:color="auto" w:fill="FFFFFF" w:themeFill="background1"/>
            <w:vAlign w:val="center"/>
            <w:hideMark/>
          </w:tcPr>
          <w:p w14:paraId="1311D015" w14:textId="2942528A" w:rsidR="00750CB5" w:rsidRPr="001C7E37" w:rsidRDefault="00750CB5"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Whooping crane use of riverine stopover sites</w:t>
            </w:r>
          </w:p>
        </w:tc>
        <w:tc>
          <w:tcPr>
            <w:tcW w:w="1008" w:type="pct"/>
            <w:tcBorders>
              <w:top w:val="single" w:sz="4" w:space="0" w:color="auto"/>
              <w:left w:val="nil"/>
              <w:bottom w:val="single" w:sz="4" w:space="0" w:color="auto"/>
              <w:right w:val="single" w:sz="4" w:space="0" w:color="auto"/>
            </w:tcBorders>
            <w:shd w:val="clear" w:color="auto" w:fill="FFFFFF" w:themeFill="background1"/>
            <w:vAlign w:val="center"/>
            <w:hideMark/>
          </w:tcPr>
          <w:p w14:paraId="2D686F8D" w14:textId="1CCDE891" w:rsidR="00750CB5" w:rsidRPr="001C7E37" w:rsidRDefault="00750CB5"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Analyzed habitat characteristics for riverine stopover sites in the Great Plains and on the Platte River using telemetry locations for the Great Plain analysis and both PRRIP systematic aerial monitoring and telemetry for the Platte River analysis.</w:t>
            </w:r>
          </w:p>
        </w:tc>
        <w:tc>
          <w:tcPr>
            <w:tcW w:w="1414" w:type="pct"/>
            <w:tcBorders>
              <w:top w:val="single" w:sz="4" w:space="0" w:color="auto"/>
              <w:left w:val="nil"/>
              <w:bottom w:val="single" w:sz="4" w:space="0" w:color="auto"/>
              <w:right w:val="single" w:sz="4" w:space="0" w:color="auto"/>
            </w:tcBorders>
            <w:shd w:val="clear" w:color="auto" w:fill="FFFFFF" w:themeFill="background1"/>
            <w:vAlign w:val="center"/>
            <w:hideMark/>
          </w:tcPr>
          <w:p w14:paraId="1A8C375C" w14:textId="34F44141" w:rsidR="00750CB5" w:rsidRPr="001C7E37" w:rsidRDefault="00750CB5"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This analysis found that whooping crane use on riverine sites was maximized at 200m for unobstructed channel width (656 ft. UOCW), 160m for nearest forest (524ft NF), and suggested managing for unforested corridor widths of 330m (1,082ft UFCW).</w:t>
            </w:r>
          </w:p>
        </w:tc>
        <w:tc>
          <w:tcPr>
            <w:tcW w:w="1070" w:type="pct"/>
            <w:tcBorders>
              <w:top w:val="single" w:sz="4" w:space="0" w:color="auto"/>
              <w:left w:val="nil"/>
              <w:bottom w:val="single" w:sz="4" w:space="0" w:color="auto"/>
              <w:right w:val="single" w:sz="4" w:space="0" w:color="auto"/>
            </w:tcBorders>
            <w:shd w:val="clear" w:color="auto" w:fill="FFFFFF" w:themeFill="background1"/>
            <w:vAlign w:val="center"/>
            <w:hideMark/>
          </w:tcPr>
          <w:p w14:paraId="103494AC" w14:textId="647ADF41" w:rsidR="00750CB5" w:rsidRPr="001C7E37" w:rsidRDefault="00CA7BA5" w:rsidP="001C7E37">
            <w:pPr>
              <w:spacing w:after="0" w:line="240" w:lineRule="auto"/>
              <w:jc w:val="center"/>
              <w:rPr>
                <w:rFonts w:ascii="Times New Roman" w:eastAsia="Times New Roman" w:hAnsi="Times New Roman" w:cs="Times New Roman"/>
                <w:color w:val="0563C1"/>
                <w:sz w:val="18"/>
                <w:szCs w:val="18"/>
                <w:u w:val="single"/>
                <w:lang w:val="pt-BR"/>
              </w:rPr>
            </w:pPr>
            <w:r w:rsidRPr="001C7E37">
              <w:rPr>
                <w:rFonts w:ascii="Times New Roman" w:eastAsia="Times New Roman" w:hAnsi="Times New Roman" w:cs="Times New Roman"/>
                <w:sz w:val="18"/>
                <w:szCs w:val="18"/>
              </w:rPr>
              <w:t xml:space="preserve">Baasch DM, Farrell PD, </w:t>
            </w:r>
            <w:proofErr w:type="spellStart"/>
            <w:r w:rsidRPr="001C7E37">
              <w:rPr>
                <w:rFonts w:ascii="Times New Roman" w:eastAsia="Times New Roman" w:hAnsi="Times New Roman" w:cs="Times New Roman"/>
                <w:sz w:val="18"/>
                <w:szCs w:val="18"/>
              </w:rPr>
              <w:t>Howlin</w:t>
            </w:r>
            <w:proofErr w:type="spellEnd"/>
            <w:r w:rsidRPr="001C7E37">
              <w:rPr>
                <w:rFonts w:ascii="Times New Roman" w:eastAsia="Times New Roman" w:hAnsi="Times New Roman" w:cs="Times New Roman"/>
                <w:sz w:val="18"/>
                <w:szCs w:val="18"/>
              </w:rPr>
              <w:t xml:space="preserve"> S, Pearse AT, Farnsworth JM, Smith CB. 2019. Whooping crane use of riverine stopover sites. </w:t>
            </w:r>
            <w:proofErr w:type="spellStart"/>
            <w:r w:rsidRPr="00F571F5">
              <w:rPr>
                <w:rFonts w:ascii="Times New Roman" w:eastAsia="Times New Roman" w:hAnsi="Times New Roman" w:cs="Times New Roman"/>
                <w:sz w:val="18"/>
                <w:szCs w:val="18"/>
              </w:rPr>
              <w:t>PLoS</w:t>
            </w:r>
            <w:proofErr w:type="spellEnd"/>
            <w:r w:rsidRPr="00F571F5">
              <w:rPr>
                <w:rFonts w:ascii="Times New Roman" w:eastAsia="Times New Roman" w:hAnsi="Times New Roman" w:cs="Times New Roman"/>
                <w:sz w:val="18"/>
                <w:szCs w:val="18"/>
              </w:rPr>
              <w:t xml:space="preserve"> ONE 14 (1): e0209612. </w:t>
            </w:r>
            <w:hyperlink r:id="rId99" w:history="1">
              <w:r w:rsidR="009F4404" w:rsidRPr="001C7E37">
                <w:rPr>
                  <w:rStyle w:val="Hyperlink"/>
                  <w:rFonts w:ascii="Times New Roman" w:eastAsia="Times New Roman" w:hAnsi="Times New Roman" w:cs="Times New Roman"/>
                  <w:sz w:val="18"/>
                  <w:szCs w:val="18"/>
                  <w:lang w:val="pt-BR"/>
                </w:rPr>
                <w:t>https://journals.plos.org/plosone/article?id=10.1371/journal.pone.0209612</w:t>
              </w:r>
            </w:hyperlink>
          </w:p>
        </w:tc>
      </w:tr>
    </w:tbl>
    <w:p w14:paraId="5F849A8E" w14:textId="77777777" w:rsidR="006F6425" w:rsidRPr="009F4404" w:rsidRDefault="006F6425">
      <w:pPr>
        <w:rPr>
          <w:lang w:val="pt-BR"/>
        </w:rPr>
      </w:pPr>
      <w:r w:rsidRPr="009F4404">
        <w:rPr>
          <w:lang w:val="pt-BR"/>
        </w:rPr>
        <w:br w:type="page"/>
      </w:r>
    </w:p>
    <w:tbl>
      <w:tblPr>
        <w:tblW w:w="5037" w:type="pct"/>
        <w:tblLayout w:type="fixed"/>
        <w:tblLook w:val="04A0" w:firstRow="1" w:lastRow="0" w:firstColumn="1" w:lastColumn="0" w:noHBand="0" w:noVBand="1"/>
      </w:tblPr>
      <w:tblGrid>
        <w:gridCol w:w="1167"/>
        <w:gridCol w:w="1200"/>
        <w:gridCol w:w="1568"/>
        <w:gridCol w:w="2630"/>
        <w:gridCol w:w="3689"/>
        <w:gridCol w:w="2792"/>
      </w:tblGrid>
      <w:tr w:rsidR="00452F31" w:rsidRPr="009F529C" w14:paraId="502DFC1A" w14:textId="77777777" w:rsidTr="002C13CD">
        <w:trPr>
          <w:cantSplit/>
          <w:trHeight w:val="350"/>
        </w:trPr>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13F21D4F" w14:textId="340C862F" w:rsidR="00452F31" w:rsidRPr="009F529C" w:rsidRDefault="00452F31" w:rsidP="00BD6F02">
            <w:pPr>
              <w:spacing w:after="0" w:line="240" w:lineRule="auto"/>
              <w:jc w:val="center"/>
              <w:rPr>
                <w:rFonts w:ascii="Times New Roman" w:eastAsia="Times New Roman" w:hAnsi="Times New Roman" w:cs="Times New Roman"/>
                <w:color w:val="000000"/>
                <w:sz w:val="18"/>
                <w:szCs w:val="18"/>
              </w:rPr>
            </w:pPr>
            <w:r w:rsidRPr="009F529C">
              <w:rPr>
                <w:rFonts w:ascii="Times New Roman" w:eastAsia="Times New Roman" w:hAnsi="Times New Roman" w:cs="Times New Roman"/>
                <w:b/>
                <w:bCs/>
                <w:color w:val="000000"/>
                <w:sz w:val="18"/>
                <w:szCs w:val="18"/>
              </w:rPr>
              <w:lastRenderedPageBreak/>
              <w:t>Published</w:t>
            </w:r>
          </w:p>
        </w:tc>
        <w:tc>
          <w:tcPr>
            <w:tcW w:w="460" w:type="pct"/>
            <w:tcBorders>
              <w:top w:val="single" w:sz="4" w:space="0" w:color="auto"/>
              <w:left w:val="nil"/>
              <w:bottom w:val="single" w:sz="4" w:space="0" w:color="auto"/>
              <w:right w:val="single" w:sz="4" w:space="0" w:color="auto"/>
            </w:tcBorders>
            <w:shd w:val="clear" w:color="auto" w:fill="auto"/>
            <w:vAlign w:val="center"/>
          </w:tcPr>
          <w:p w14:paraId="4A5B0E14" w14:textId="68325D99" w:rsidR="00452F31" w:rsidRPr="009F529C" w:rsidRDefault="00452F31" w:rsidP="00BD6F02">
            <w:pPr>
              <w:spacing w:after="0" w:line="240" w:lineRule="auto"/>
              <w:jc w:val="center"/>
              <w:rPr>
                <w:rFonts w:ascii="Times New Roman" w:eastAsia="Times New Roman" w:hAnsi="Times New Roman" w:cs="Times New Roman"/>
                <w:color w:val="000000"/>
                <w:sz w:val="18"/>
                <w:szCs w:val="18"/>
              </w:rPr>
            </w:pPr>
            <w:r w:rsidRPr="009F529C">
              <w:rPr>
                <w:rFonts w:ascii="Times New Roman" w:eastAsia="Times New Roman" w:hAnsi="Times New Roman" w:cs="Times New Roman"/>
                <w:b/>
                <w:bCs/>
                <w:color w:val="000000"/>
                <w:sz w:val="18"/>
                <w:szCs w:val="18"/>
              </w:rPr>
              <w:t>Study Topic</w:t>
            </w:r>
          </w:p>
        </w:tc>
        <w:tc>
          <w:tcPr>
            <w:tcW w:w="601" w:type="pct"/>
            <w:tcBorders>
              <w:top w:val="single" w:sz="4" w:space="0" w:color="auto"/>
              <w:left w:val="nil"/>
              <w:bottom w:val="single" w:sz="4" w:space="0" w:color="auto"/>
              <w:right w:val="single" w:sz="4" w:space="0" w:color="auto"/>
            </w:tcBorders>
            <w:shd w:val="clear" w:color="auto" w:fill="auto"/>
            <w:vAlign w:val="center"/>
          </w:tcPr>
          <w:p w14:paraId="2237FFD1" w14:textId="6F3DA5EC" w:rsidR="00452F31" w:rsidRPr="009F529C" w:rsidRDefault="00452F31" w:rsidP="00BD6F02">
            <w:pPr>
              <w:spacing w:after="0" w:line="240" w:lineRule="auto"/>
              <w:jc w:val="center"/>
              <w:rPr>
                <w:rFonts w:ascii="Times New Roman" w:eastAsia="Times New Roman" w:hAnsi="Times New Roman" w:cs="Times New Roman"/>
                <w:color w:val="000000"/>
                <w:sz w:val="18"/>
                <w:szCs w:val="18"/>
              </w:rPr>
            </w:pPr>
            <w:r w:rsidRPr="009F529C">
              <w:rPr>
                <w:rFonts w:ascii="Times New Roman" w:eastAsia="Times New Roman" w:hAnsi="Times New Roman" w:cs="Times New Roman"/>
                <w:b/>
                <w:bCs/>
                <w:color w:val="000000"/>
                <w:sz w:val="18"/>
                <w:szCs w:val="18"/>
              </w:rPr>
              <w:t>Document Title</w:t>
            </w:r>
          </w:p>
        </w:tc>
        <w:tc>
          <w:tcPr>
            <w:tcW w:w="1008" w:type="pct"/>
            <w:tcBorders>
              <w:top w:val="single" w:sz="4" w:space="0" w:color="auto"/>
              <w:left w:val="nil"/>
              <w:bottom w:val="single" w:sz="4" w:space="0" w:color="auto"/>
              <w:right w:val="single" w:sz="4" w:space="0" w:color="auto"/>
            </w:tcBorders>
            <w:shd w:val="clear" w:color="auto" w:fill="auto"/>
            <w:vAlign w:val="center"/>
          </w:tcPr>
          <w:p w14:paraId="595DB3A4" w14:textId="2B134BCB" w:rsidR="00452F31" w:rsidRPr="009F529C" w:rsidRDefault="00452F31" w:rsidP="00BD6F02">
            <w:pPr>
              <w:spacing w:after="0" w:line="240" w:lineRule="auto"/>
              <w:jc w:val="center"/>
              <w:rPr>
                <w:rFonts w:ascii="Times New Roman" w:eastAsia="Times New Roman" w:hAnsi="Times New Roman" w:cs="Times New Roman"/>
                <w:color w:val="000000"/>
                <w:sz w:val="18"/>
                <w:szCs w:val="18"/>
              </w:rPr>
            </w:pPr>
            <w:r w:rsidRPr="009F529C">
              <w:rPr>
                <w:rFonts w:ascii="Times New Roman" w:eastAsia="Times New Roman" w:hAnsi="Times New Roman" w:cs="Times New Roman"/>
                <w:b/>
                <w:bCs/>
                <w:color w:val="000000"/>
                <w:sz w:val="18"/>
                <w:szCs w:val="18"/>
              </w:rPr>
              <w:t>Summary</w:t>
            </w:r>
          </w:p>
        </w:tc>
        <w:tc>
          <w:tcPr>
            <w:tcW w:w="1414" w:type="pct"/>
            <w:tcBorders>
              <w:top w:val="single" w:sz="4" w:space="0" w:color="auto"/>
              <w:left w:val="nil"/>
              <w:bottom w:val="single" w:sz="4" w:space="0" w:color="auto"/>
              <w:right w:val="single" w:sz="4" w:space="0" w:color="auto"/>
            </w:tcBorders>
            <w:shd w:val="clear" w:color="auto" w:fill="auto"/>
            <w:vAlign w:val="center"/>
          </w:tcPr>
          <w:p w14:paraId="7AC175B0" w14:textId="30BAD2F0" w:rsidR="00452F31" w:rsidRPr="009F529C" w:rsidRDefault="00475D87" w:rsidP="00BD6F02">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b/>
                <w:bCs/>
                <w:color w:val="000000"/>
                <w:sz w:val="18"/>
                <w:szCs w:val="18"/>
              </w:rPr>
              <w:t>Princ</w:t>
            </w:r>
            <w:r>
              <w:rPr>
                <w:rFonts w:ascii="Times New Roman" w:eastAsia="Times New Roman" w:hAnsi="Times New Roman" w:cs="Times New Roman"/>
                <w:b/>
                <w:bCs/>
                <w:color w:val="000000"/>
                <w:sz w:val="18"/>
                <w:szCs w:val="18"/>
              </w:rPr>
              <w:t>ipal</w:t>
            </w:r>
            <w:r w:rsidRPr="001C7E37">
              <w:rPr>
                <w:rFonts w:ascii="Times New Roman" w:eastAsia="Times New Roman" w:hAnsi="Times New Roman" w:cs="Times New Roman"/>
                <w:b/>
                <w:bCs/>
                <w:color w:val="000000"/>
                <w:sz w:val="18"/>
                <w:szCs w:val="18"/>
              </w:rPr>
              <w:t xml:space="preserve"> </w:t>
            </w:r>
            <w:r w:rsidR="00452F31" w:rsidRPr="009F529C">
              <w:rPr>
                <w:rFonts w:ascii="Times New Roman" w:eastAsia="Times New Roman" w:hAnsi="Times New Roman" w:cs="Times New Roman"/>
                <w:b/>
                <w:bCs/>
                <w:color w:val="000000"/>
                <w:sz w:val="18"/>
                <w:szCs w:val="18"/>
              </w:rPr>
              <w:t>Findings</w:t>
            </w:r>
          </w:p>
        </w:tc>
        <w:tc>
          <w:tcPr>
            <w:tcW w:w="1070" w:type="pct"/>
            <w:tcBorders>
              <w:top w:val="single" w:sz="4" w:space="0" w:color="auto"/>
              <w:left w:val="nil"/>
              <w:bottom w:val="single" w:sz="4" w:space="0" w:color="auto"/>
              <w:right w:val="single" w:sz="4" w:space="0" w:color="auto"/>
            </w:tcBorders>
            <w:shd w:val="clear" w:color="auto" w:fill="auto"/>
            <w:vAlign w:val="center"/>
          </w:tcPr>
          <w:p w14:paraId="6ACCDC58" w14:textId="66CA37C6" w:rsidR="00452F31" w:rsidRDefault="00452F31" w:rsidP="00BD6F02">
            <w:pPr>
              <w:spacing w:after="0" w:line="240" w:lineRule="auto"/>
              <w:jc w:val="center"/>
            </w:pPr>
            <w:r w:rsidRPr="009F529C">
              <w:rPr>
                <w:rFonts w:ascii="Times New Roman" w:eastAsia="Times New Roman" w:hAnsi="Times New Roman" w:cs="Times New Roman"/>
                <w:b/>
                <w:bCs/>
                <w:color w:val="000000"/>
                <w:sz w:val="18"/>
                <w:szCs w:val="18"/>
              </w:rPr>
              <w:t>Citation</w:t>
            </w:r>
          </w:p>
        </w:tc>
      </w:tr>
      <w:tr w:rsidR="00452F31" w:rsidRPr="009F529C" w14:paraId="7882EE70" w14:textId="77777777" w:rsidTr="00014E76">
        <w:trPr>
          <w:cantSplit/>
          <w:trHeight w:val="4400"/>
        </w:trPr>
        <w:tc>
          <w:tcPr>
            <w:tcW w:w="447" w:type="pct"/>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hideMark/>
          </w:tcPr>
          <w:p w14:paraId="27C4547A" w14:textId="77777777" w:rsidR="00452F31" w:rsidRPr="009F529C" w:rsidRDefault="00452F31" w:rsidP="00BD6F02">
            <w:pPr>
              <w:spacing w:after="0" w:line="240" w:lineRule="auto"/>
              <w:jc w:val="center"/>
              <w:rPr>
                <w:rFonts w:ascii="Times New Roman" w:eastAsia="Times New Roman" w:hAnsi="Times New Roman" w:cs="Times New Roman"/>
                <w:color w:val="000000"/>
                <w:sz w:val="18"/>
                <w:szCs w:val="18"/>
              </w:rPr>
            </w:pPr>
            <w:r w:rsidRPr="009F529C">
              <w:rPr>
                <w:rFonts w:ascii="Times New Roman" w:eastAsia="Times New Roman" w:hAnsi="Times New Roman" w:cs="Times New Roman"/>
                <w:color w:val="000000"/>
                <w:sz w:val="18"/>
                <w:szCs w:val="18"/>
              </w:rPr>
              <w:t>2019</w:t>
            </w:r>
          </w:p>
        </w:tc>
        <w:tc>
          <w:tcPr>
            <w:tcW w:w="460" w:type="pct"/>
            <w:tcBorders>
              <w:top w:val="single" w:sz="4" w:space="0" w:color="auto"/>
              <w:left w:val="nil"/>
              <w:bottom w:val="single" w:sz="4" w:space="0" w:color="auto"/>
              <w:right w:val="single" w:sz="4" w:space="0" w:color="auto"/>
            </w:tcBorders>
            <w:shd w:val="clear" w:color="auto" w:fill="D0CECE" w:themeFill="background2" w:themeFillShade="E6"/>
            <w:vAlign w:val="center"/>
            <w:hideMark/>
          </w:tcPr>
          <w:p w14:paraId="31E990F5" w14:textId="0A918B5D" w:rsidR="00452F31" w:rsidRPr="009F529C" w:rsidRDefault="00452F31" w:rsidP="00BD6F02">
            <w:pPr>
              <w:spacing w:after="0" w:line="240" w:lineRule="auto"/>
              <w:jc w:val="center"/>
              <w:rPr>
                <w:rFonts w:ascii="Times New Roman" w:eastAsia="Times New Roman" w:hAnsi="Times New Roman" w:cs="Times New Roman"/>
                <w:color w:val="000000"/>
                <w:sz w:val="18"/>
                <w:szCs w:val="18"/>
              </w:rPr>
            </w:pPr>
            <w:r w:rsidRPr="009F529C">
              <w:rPr>
                <w:rFonts w:ascii="Times New Roman" w:eastAsia="Times New Roman" w:hAnsi="Times New Roman" w:cs="Times New Roman"/>
                <w:color w:val="000000"/>
                <w:sz w:val="18"/>
                <w:szCs w:val="18"/>
              </w:rPr>
              <w:t xml:space="preserve">Diurnal </w:t>
            </w:r>
            <w:r w:rsidR="00E76168">
              <w:rPr>
                <w:rFonts w:ascii="Times New Roman" w:eastAsia="Times New Roman" w:hAnsi="Times New Roman" w:cs="Times New Roman"/>
                <w:color w:val="000000"/>
                <w:sz w:val="18"/>
                <w:szCs w:val="18"/>
              </w:rPr>
              <w:t>habitat selection</w:t>
            </w:r>
          </w:p>
        </w:tc>
        <w:tc>
          <w:tcPr>
            <w:tcW w:w="601" w:type="pct"/>
            <w:tcBorders>
              <w:top w:val="single" w:sz="4" w:space="0" w:color="auto"/>
              <w:left w:val="nil"/>
              <w:bottom w:val="single" w:sz="4" w:space="0" w:color="auto"/>
              <w:right w:val="single" w:sz="4" w:space="0" w:color="auto"/>
            </w:tcBorders>
            <w:shd w:val="clear" w:color="auto" w:fill="D0CECE" w:themeFill="background2" w:themeFillShade="E6"/>
            <w:vAlign w:val="center"/>
            <w:hideMark/>
          </w:tcPr>
          <w:p w14:paraId="686AC92A" w14:textId="70655125" w:rsidR="00452F31" w:rsidRPr="009F529C" w:rsidRDefault="00452F31" w:rsidP="00BD6F02">
            <w:pPr>
              <w:spacing w:after="0" w:line="240" w:lineRule="auto"/>
              <w:jc w:val="center"/>
              <w:rPr>
                <w:rFonts w:ascii="Times New Roman" w:eastAsia="Times New Roman" w:hAnsi="Times New Roman" w:cs="Times New Roman"/>
                <w:color w:val="000000"/>
                <w:sz w:val="18"/>
                <w:szCs w:val="18"/>
              </w:rPr>
            </w:pPr>
            <w:r w:rsidRPr="009F529C">
              <w:rPr>
                <w:rFonts w:ascii="Times New Roman" w:eastAsia="Times New Roman" w:hAnsi="Times New Roman" w:cs="Times New Roman"/>
                <w:color w:val="000000"/>
                <w:sz w:val="18"/>
                <w:szCs w:val="18"/>
              </w:rPr>
              <w:t>Diurnal habitat selection of migrating whooping crane in the Great Plains</w:t>
            </w:r>
          </w:p>
        </w:tc>
        <w:tc>
          <w:tcPr>
            <w:tcW w:w="1008" w:type="pct"/>
            <w:tcBorders>
              <w:top w:val="single" w:sz="4" w:space="0" w:color="auto"/>
              <w:left w:val="nil"/>
              <w:bottom w:val="single" w:sz="4" w:space="0" w:color="auto"/>
              <w:right w:val="single" w:sz="4" w:space="0" w:color="auto"/>
            </w:tcBorders>
            <w:shd w:val="clear" w:color="auto" w:fill="D0CECE" w:themeFill="background2" w:themeFillShade="E6"/>
            <w:vAlign w:val="center"/>
            <w:hideMark/>
          </w:tcPr>
          <w:p w14:paraId="63B43901" w14:textId="3385EF99" w:rsidR="00452F31" w:rsidRPr="009F529C" w:rsidRDefault="00452F31" w:rsidP="00BD6F02">
            <w:pPr>
              <w:spacing w:after="0" w:line="240" w:lineRule="auto"/>
              <w:jc w:val="center"/>
              <w:rPr>
                <w:rFonts w:ascii="Times New Roman" w:eastAsia="Times New Roman" w:hAnsi="Times New Roman" w:cs="Times New Roman"/>
                <w:color w:val="000000"/>
                <w:sz w:val="18"/>
                <w:szCs w:val="18"/>
              </w:rPr>
            </w:pPr>
            <w:r w:rsidRPr="009F529C">
              <w:rPr>
                <w:rFonts w:ascii="Times New Roman" w:eastAsia="Times New Roman" w:hAnsi="Times New Roman" w:cs="Times New Roman"/>
                <w:color w:val="000000"/>
                <w:sz w:val="18"/>
                <w:szCs w:val="18"/>
              </w:rPr>
              <w:t>This study used telemetry marked whooping cranes to assess diurnal use of landcover types throughout the U.S. migration corridor.</w:t>
            </w:r>
          </w:p>
        </w:tc>
        <w:tc>
          <w:tcPr>
            <w:tcW w:w="1414" w:type="pct"/>
            <w:tcBorders>
              <w:top w:val="single" w:sz="4" w:space="0" w:color="auto"/>
              <w:left w:val="nil"/>
              <w:bottom w:val="single" w:sz="4" w:space="0" w:color="auto"/>
              <w:right w:val="single" w:sz="4" w:space="0" w:color="auto"/>
            </w:tcBorders>
            <w:shd w:val="clear" w:color="auto" w:fill="D0CECE" w:themeFill="background2" w:themeFillShade="E6"/>
            <w:vAlign w:val="center"/>
            <w:hideMark/>
          </w:tcPr>
          <w:p w14:paraId="13FBD905" w14:textId="01839004" w:rsidR="00452F31" w:rsidRPr="009F529C" w:rsidRDefault="00452F31" w:rsidP="00BD6F02">
            <w:pPr>
              <w:spacing w:after="0" w:line="240" w:lineRule="auto"/>
              <w:jc w:val="center"/>
              <w:rPr>
                <w:rFonts w:ascii="Times New Roman" w:eastAsia="Times New Roman" w:hAnsi="Times New Roman" w:cs="Times New Roman"/>
                <w:color w:val="000000"/>
                <w:sz w:val="18"/>
                <w:szCs w:val="18"/>
              </w:rPr>
            </w:pPr>
            <w:r w:rsidRPr="009F529C">
              <w:rPr>
                <w:rFonts w:ascii="Times New Roman" w:eastAsia="Times New Roman" w:hAnsi="Times New Roman" w:cs="Times New Roman"/>
                <w:color w:val="000000"/>
                <w:sz w:val="18"/>
                <w:szCs w:val="18"/>
              </w:rPr>
              <w:t>Diurnal habitat selection by whooping crane</w:t>
            </w:r>
            <w:r w:rsidR="00DF772C">
              <w:rPr>
                <w:rFonts w:ascii="Times New Roman" w:eastAsia="Times New Roman" w:hAnsi="Times New Roman" w:cs="Times New Roman"/>
                <w:color w:val="000000"/>
                <w:sz w:val="18"/>
                <w:szCs w:val="18"/>
              </w:rPr>
              <w:t>s</w:t>
            </w:r>
            <w:r w:rsidRPr="009F529C">
              <w:rPr>
                <w:rFonts w:ascii="Times New Roman" w:eastAsia="Times New Roman" w:hAnsi="Times New Roman" w:cs="Times New Roman"/>
                <w:color w:val="000000"/>
                <w:sz w:val="18"/>
                <w:szCs w:val="18"/>
              </w:rPr>
              <w:t xml:space="preserve"> was found to be influenced by land-cover type and distance to roads. Avoidance of roads varied based on land cover type. </w:t>
            </w:r>
            <w:r w:rsidRPr="00014E76">
              <w:rPr>
                <w:rFonts w:ascii="Times New Roman" w:hAnsi="Times New Roman" w:cs="Times New Roman"/>
                <w:color w:val="000000"/>
                <w:sz w:val="18"/>
                <w:szCs w:val="18"/>
                <w:shd w:val="clear" w:color="auto" w:fill="D0CECE" w:themeFill="background2" w:themeFillShade="E6"/>
              </w:rPr>
              <w:t>At 200 m from any road, all water-based land-cover types (river, open water, and semipermanent wetlands) were estimated to be at least three times as likely and lowland grassland was more than twice as likely to be selected as diurnal use sites than other non-water-based land-cover types (upland grass, corn, wheat, and other agriculture).</w:t>
            </w:r>
            <w:r w:rsidRPr="009F529C">
              <w:rPr>
                <w:rFonts w:ascii="Times New Roman" w:eastAsia="Times New Roman" w:hAnsi="Times New Roman" w:cs="Times New Roman"/>
                <w:color w:val="000000"/>
                <w:sz w:val="18"/>
                <w:szCs w:val="18"/>
              </w:rPr>
              <w:t xml:space="preserve"> Corn and semipermanent wetlands were more than 3 times as likely to be selected for at 1 km compared to 200</w:t>
            </w:r>
            <w:r w:rsidR="00635DC2">
              <w:rPr>
                <w:rFonts w:ascii="Times New Roman" w:eastAsia="Times New Roman" w:hAnsi="Times New Roman" w:cs="Times New Roman"/>
                <w:color w:val="000000"/>
                <w:sz w:val="18"/>
                <w:szCs w:val="18"/>
              </w:rPr>
              <w:t xml:space="preserve"> </w:t>
            </w:r>
            <w:r w:rsidRPr="009F529C">
              <w:rPr>
                <w:rFonts w:ascii="Times New Roman" w:eastAsia="Times New Roman" w:hAnsi="Times New Roman" w:cs="Times New Roman"/>
                <w:color w:val="000000"/>
                <w:sz w:val="18"/>
                <w:szCs w:val="18"/>
              </w:rPr>
              <w:t>m from any road, whereas open water and riverine were similarly selected at 1km and 200</w:t>
            </w:r>
            <w:r w:rsidR="00635DC2">
              <w:rPr>
                <w:rFonts w:ascii="Times New Roman" w:eastAsia="Times New Roman" w:hAnsi="Times New Roman" w:cs="Times New Roman"/>
                <w:color w:val="000000"/>
                <w:sz w:val="18"/>
                <w:szCs w:val="18"/>
              </w:rPr>
              <w:t xml:space="preserve"> </w:t>
            </w:r>
            <w:r w:rsidRPr="009F529C">
              <w:rPr>
                <w:rFonts w:ascii="Times New Roman" w:eastAsia="Times New Roman" w:hAnsi="Times New Roman" w:cs="Times New Roman"/>
                <w:color w:val="000000"/>
                <w:sz w:val="18"/>
                <w:szCs w:val="18"/>
              </w:rPr>
              <w:t>m from any road. Semi-permanent wetland was the only water-based land-cover type that was influence by avoidance of roads and was almost 3 times as likely selected at 1 km compared to 200m.</w:t>
            </w:r>
          </w:p>
        </w:tc>
        <w:tc>
          <w:tcPr>
            <w:tcW w:w="1070" w:type="pct"/>
            <w:tcBorders>
              <w:top w:val="single" w:sz="4" w:space="0" w:color="auto"/>
              <w:left w:val="nil"/>
              <w:bottom w:val="single" w:sz="4" w:space="0" w:color="auto"/>
              <w:right w:val="single" w:sz="4" w:space="0" w:color="auto"/>
            </w:tcBorders>
            <w:shd w:val="clear" w:color="auto" w:fill="D0CECE" w:themeFill="background2" w:themeFillShade="E6"/>
            <w:vAlign w:val="center"/>
            <w:hideMark/>
          </w:tcPr>
          <w:p w14:paraId="3FC15FBF" w14:textId="6E77BDB8" w:rsidR="00452F31" w:rsidRPr="009F529C" w:rsidRDefault="00452F31" w:rsidP="00BD6F02">
            <w:pPr>
              <w:spacing w:after="0" w:line="240" w:lineRule="auto"/>
              <w:jc w:val="center"/>
              <w:rPr>
                <w:rFonts w:ascii="Times New Roman" w:eastAsia="Times New Roman" w:hAnsi="Times New Roman" w:cs="Times New Roman"/>
                <w:color w:val="0563C1"/>
                <w:sz w:val="18"/>
                <w:szCs w:val="18"/>
                <w:u w:val="single"/>
              </w:rPr>
            </w:pPr>
            <w:r w:rsidRPr="00D25ACF">
              <w:rPr>
                <w:rFonts w:ascii="Times New Roman" w:eastAsia="Times New Roman" w:hAnsi="Times New Roman" w:cs="Times New Roman"/>
                <w:sz w:val="18"/>
                <w:szCs w:val="18"/>
              </w:rPr>
              <w:t xml:space="preserve">Baasch DM, Farrell PD, Pearse </w:t>
            </w:r>
            <w:proofErr w:type="gramStart"/>
            <w:r w:rsidRPr="00D25ACF">
              <w:rPr>
                <w:rFonts w:ascii="Times New Roman" w:eastAsia="Times New Roman" w:hAnsi="Times New Roman" w:cs="Times New Roman"/>
                <w:sz w:val="18"/>
                <w:szCs w:val="18"/>
              </w:rPr>
              <w:t>AT,  Brandt</w:t>
            </w:r>
            <w:proofErr w:type="gramEnd"/>
            <w:r w:rsidRPr="00D25ACF">
              <w:rPr>
                <w:rFonts w:ascii="Times New Roman" w:eastAsia="Times New Roman" w:hAnsi="Times New Roman" w:cs="Times New Roman"/>
                <w:sz w:val="18"/>
                <w:szCs w:val="18"/>
              </w:rPr>
              <w:t xml:space="preserve"> DA, </w:t>
            </w:r>
            <w:proofErr w:type="spellStart"/>
            <w:r w:rsidRPr="00D25ACF">
              <w:rPr>
                <w:rFonts w:ascii="Times New Roman" w:eastAsia="Times New Roman" w:hAnsi="Times New Roman" w:cs="Times New Roman"/>
                <w:sz w:val="18"/>
                <w:szCs w:val="18"/>
              </w:rPr>
              <w:t>Caven</w:t>
            </w:r>
            <w:proofErr w:type="spellEnd"/>
            <w:r w:rsidRPr="00D25ACF">
              <w:rPr>
                <w:rFonts w:ascii="Times New Roman" w:eastAsia="Times New Roman" w:hAnsi="Times New Roman" w:cs="Times New Roman"/>
                <w:sz w:val="18"/>
                <w:szCs w:val="18"/>
              </w:rPr>
              <w:t xml:space="preserve"> AJ,  </w:t>
            </w:r>
            <w:proofErr w:type="spellStart"/>
            <w:r w:rsidRPr="00D25ACF">
              <w:rPr>
                <w:rFonts w:ascii="Times New Roman" w:eastAsia="Times New Roman" w:hAnsi="Times New Roman" w:cs="Times New Roman"/>
                <w:sz w:val="18"/>
                <w:szCs w:val="18"/>
              </w:rPr>
              <w:t>Harner</w:t>
            </w:r>
            <w:proofErr w:type="spellEnd"/>
            <w:r w:rsidRPr="00D25ACF">
              <w:rPr>
                <w:rFonts w:ascii="Times New Roman" w:eastAsia="Times New Roman" w:hAnsi="Times New Roman" w:cs="Times New Roman"/>
                <w:sz w:val="18"/>
                <w:szCs w:val="18"/>
              </w:rPr>
              <w:t xml:space="preserve"> MJ, Wright GD,</w:t>
            </w:r>
            <w:r w:rsidR="00CA7BA5">
              <w:rPr>
                <w:rFonts w:ascii="Times New Roman" w:eastAsia="Times New Roman" w:hAnsi="Times New Roman" w:cs="Times New Roman"/>
                <w:sz w:val="18"/>
                <w:szCs w:val="18"/>
              </w:rPr>
              <w:t xml:space="preserve"> </w:t>
            </w:r>
            <w:r w:rsidRPr="00D25ACF">
              <w:rPr>
                <w:rFonts w:ascii="Times New Roman" w:eastAsia="Times New Roman" w:hAnsi="Times New Roman" w:cs="Times New Roman"/>
                <w:sz w:val="18"/>
                <w:szCs w:val="18"/>
              </w:rPr>
              <w:t>Metzger KL. 2019. Diurnal habitat selection of migrating Whooping Crane in the Great Plains. Avian Conservation and Ecology 14(1):6.</w:t>
            </w:r>
            <w:r w:rsidR="00D25ACF" w:rsidRPr="00D25ACF">
              <w:rPr>
                <w:rFonts w:ascii="Times New Roman" w:eastAsia="Times New Roman" w:hAnsi="Times New Roman" w:cs="Times New Roman"/>
                <w:sz w:val="18"/>
                <w:szCs w:val="18"/>
                <w:u w:val="single"/>
              </w:rPr>
              <w:t xml:space="preserve"> </w:t>
            </w:r>
            <w:hyperlink r:id="rId100" w:history="1">
              <w:r w:rsidRPr="00D25ACF">
                <w:rPr>
                  <w:rStyle w:val="Hyperlink"/>
                  <w:rFonts w:ascii="Times New Roman" w:eastAsia="Times New Roman" w:hAnsi="Times New Roman" w:cs="Times New Roman"/>
                  <w:sz w:val="18"/>
                  <w:szCs w:val="18"/>
                </w:rPr>
                <w:t>https://doi.org/10.5751/ACE-01317-140106</w:t>
              </w:r>
            </w:hyperlink>
          </w:p>
        </w:tc>
      </w:tr>
      <w:tr w:rsidR="00750CB5" w:rsidRPr="009F529C" w14:paraId="5FCDC19D" w14:textId="77777777" w:rsidTr="00014E76">
        <w:trPr>
          <w:cantSplit/>
          <w:trHeight w:val="3140"/>
        </w:trPr>
        <w:tc>
          <w:tcPr>
            <w:tcW w:w="447" w:type="pct"/>
            <w:tcBorders>
              <w:top w:val="nil"/>
              <w:left w:val="single" w:sz="4" w:space="0" w:color="auto"/>
              <w:bottom w:val="single" w:sz="4" w:space="0" w:color="auto"/>
              <w:right w:val="single" w:sz="4" w:space="0" w:color="auto"/>
            </w:tcBorders>
            <w:shd w:val="clear" w:color="auto" w:fill="FFFFFF" w:themeFill="background1"/>
            <w:vAlign w:val="center"/>
          </w:tcPr>
          <w:p w14:paraId="5D689985" w14:textId="6549CDFB" w:rsidR="00750CB5" w:rsidRPr="009F529C" w:rsidRDefault="00750CB5" w:rsidP="00BD6F02">
            <w:pPr>
              <w:spacing w:after="0" w:line="240" w:lineRule="auto"/>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2019</w:t>
            </w:r>
          </w:p>
        </w:tc>
        <w:tc>
          <w:tcPr>
            <w:tcW w:w="460" w:type="pct"/>
            <w:tcBorders>
              <w:top w:val="nil"/>
              <w:left w:val="nil"/>
              <w:bottom w:val="single" w:sz="4" w:space="0" w:color="auto"/>
              <w:right w:val="single" w:sz="4" w:space="0" w:color="auto"/>
            </w:tcBorders>
            <w:shd w:val="clear" w:color="auto" w:fill="FFFFFF" w:themeFill="background1"/>
            <w:vAlign w:val="center"/>
          </w:tcPr>
          <w:p w14:paraId="10D65E5C" w14:textId="5B6FF62A" w:rsidR="00750CB5" w:rsidRPr="009F529C" w:rsidRDefault="00750CB5" w:rsidP="00BD6F02">
            <w:pPr>
              <w:spacing w:after="0" w:line="240" w:lineRule="auto"/>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Diet and foraging</w:t>
            </w:r>
          </w:p>
        </w:tc>
        <w:tc>
          <w:tcPr>
            <w:tcW w:w="601" w:type="pct"/>
            <w:tcBorders>
              <w:top w:val="nil"/>
              <w:left w:val="nil"/>
              <w:bottom w:val="single" w:sz="4" w:space="0" w:color="auto"/>
              <w:right w:val="single" w:sz="4" w:space="0" w:color="auto"/>
            </w:tcBorders>
            <w:shd w:val="clear" w:color="auto" w:fill="FFFFFF" w:themeFill="background1"/>
            <w:vAlign w:val="center"/>
          </w:tcPr>
          <w:p w14:paraId="0AEE9723" w14:textId="71439D3E" w:rsidR="00750CB5" w:rsidRPr="009F529C" w:rsidRDefault="00750CB5" w:rsidP="00BD6F02">
            <w:pPr>
              <w:spacing w:after="0" w:line="240" w:lineRule="auto"/>
              <w:jc w:val="center"/>
              <w:rPr>
                <w:rFonts w:ascii="Times New Roman" w:eastAsia="Times New Roman" w:hAnsi="Times New Roman" w:cs="Times New Roman"/>
                <w:color w:val="000000"/>
                <w:sz w:val="18"/>
                <w:szCs w:val="18"/>
              </w:rPr>
            </w:pPr>
            <w:r>
              <w:rPr>
                <w:rFonts w:ascii="Times New Roman" w:hAnsi="Times New Roman" w:cs="Times New Roman"/>
                <w:sz w:val="18"/>
                <w:szCs w:val="18"/>
              </w:rPr>
              <w:t>Adult whooping crane (</w:t>
            </w:r>
            <w:r w:rsidRPr="00B6401B">
              <w:rPr>
                <w:rFonts w:ascii="Times New Roman" w:hAnsi="Times New Roman" w:cs="Times New Roman"/>
                <w:i/>
                <w:iCs/>
                <w:sz w:val="18"/>
                <w:szCs w:val="18"/>
              </w:rPr>
              <w:t>Grus americana</w:t>
            </w:r>
            <w:r>
              <w:rPr>
                <w:rFonts w:ascii="Times New Roman" w:hAnsi="Times New Roman" w:cs="Times New Roman"/>
                <w:sz w:val="18"/>
                <w:szCs w:val="18"/>
              </w:rPr>
              <w:t>) consumption of juvenile catfish (</w:t>
            </w:r>
            <w:proofErr w:type="spellStart"/>
            <w:r w:rsidRPr="00B6401B">
              <w:rPr>
                <w:rFonts w:ascii="Times New Roman" w:hAnsi="Times New Roman" w:cs="Times New Roman"/>
                <w:i/>
                <w:iCs/>
                <w:sz w:val="18"/>
                <w:szCs w:val="18"/>
              </w:rPr>
              <w:t>Ictalurus</w:t>
            </w:r>
            <w:proofErr w:type="spellEnd"/>
            <w:r w:rsidRPr="00B6401B">
              <w:rPr>
                <w:rFonts w:ascii="Times New Roman" w:hAnsi="Times New Roman" w:cs="Times New Roman"/>
                <w:i/>
                <w:iCs/>
                <w:sz w:val="18"/>
                <w:szCs w:val="18"/>
              </w:rPr>
              <w:t xml:space="preserve"> punctatus</w:t>
            </w:r>
            <w:r>
              <w:rPr>
                <w:rFonts w:ascii="Times New Roman" w:hAnsi="Times New Roman" w:cs="Times New Roman"/>
                <w:sz w:val="18"/>
                <w:szCs w:val="18"/>
              </w:rPr>
              <w:t>) during the avian spring migration in the Central Platte River Valley, Nebraska, USA.</w:t>
            </w:r>
          </w:p>
        </w:tc>
        <w:tc>
          <w:tcPr>
            <w:tcW w:w="1008" w:type="pct"/>
            <w:tcBorders>
              <w:top w:val="nil"/>
              <w:left w:val="nil"/>
              <w:bottom w:val="single" w:sz="4" w:space="0" w:color="auto"/>
              <w:right w:val="single" w:sz="4" w:space="0" w:color="auto"/>
            </w:tcBorders>
            <w:shd w:val="clear" w:color="auto" w:fill="FFFFFF" w:themeFill="background1"/>
            <w:vAlign w:val="center"/>
          </w:tcPr>
          <w:p w14:paraId="7E28D787" w14:textId="49F45A9E" w:rsidR="00750CB5" w:rsidRDefault="00750CB5" w:rsidP="00BD6F02">
            <w:pPr>
              <w:spacing w:after="0" w:line="240" w:lineRule="auto"/>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First observation of whooping crane consumption of fish in the Platte River.</w:t>
            </w:r>
          </w:p>
        </w:tc>
        <w:tc>
          <w:tcPr>
            <w:tcW w:w="1414" w:type="pct"/>
            <w:tcBorders>
              <w:top w:val="nil"/>
              <w:left w:val="nil"/>
              <w:bottom w:val="single" w:sz="4" w:space="0" w:color="auto"/>
              <w:right w:val="single" w:sz="4" w:space="0" w:color="auto"/>
            </w:tcBorders>
            <w:shd w:val="clear" w:color="auto" w:fill="FFFFFF" w:themeFill="background1"/>
            <w:vAlign w:val="center"/>
          </w:tcPr>
          <w:p w14:paraId="7FE1509F" w14:textId="3E454C6B" w:rsidR="00750CB5" w:rsidRDefault="00750CB5" w:rsidP="00BD6F02">
            <w:pPr>
              <w:spacing w:after="0" w:line="240" w:lineRule="auto"/>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22 March 2018 observation and photo documentation of an adult whooping crane consuming five juvenile channel catfish.</w:t>
            </w:r>
          </w:p>
        </w:tc>
        <w:tc>
          <w:tcPr>
            <w:tcW w:w="1070" w:type="pct"/>
            <w:tcBorders>
              <w:top w:val="nil"/>
              <w:left w:val="nil"/>
              <w:bottom w:val="single" w:sz="4" w:space="0" w:color="auto"/>
              <w:right w:val="single" w:sz="4" w:space="0" w:color="auto"/>
            </w:tcBorders>
            <w:shd w:val="clear" w:color="auto" w:fill="FFFFFF" w:themeFill="background1"/>
            <w:vAlign w:val="center"/>
          </w:tcPr>
          <w:p w14:paraId="039189BB" w14:textId="77777777" w:rsidR="00750CB5" w:rsidRDefault="00750CB5" w:rsidP="00BD6F02">
            <w:pPr>
              <w:spacing w:after="0" w:line="240" w:lineRule="auto"/>
              <w:jc w:val="center"/>
              <w:rPr>
                <w:rFonts w:ascii="Times New Roman" w:hAnsi="Times New Roman" w:cs="Times New Roman"/>
                <w:sz w:val="18"/>
                <w:szCs w:val="18"/>
              </w:rPr>
            </w:pPr>
            <w:proofErr w:type="spellStart"/>
            <w:r w:rsidRPr="00184FBE">
              <w:rPr>
                <w:rFonts w:ascii="Times New Roman" w:hAnsi="Times New Roman" w:cs="Times New Roman"/>
                <w:sz w:val="18"/>
                <w:szCs w:val="18"/>
              </w:rPr>
              <w:t>Caven</w:t>
            </w:r>
            <w:proofErr w:type="spellEnd"/>
            <w:r w:rsidRPr="00184FBE">
              <w:rPr>
                <w:rFonts w:ascii="Times New Roman" w:hAnsi="Times New Roman" w:cs="Times New Roman"/>
                <w:sz w:val="18"/>
                <w:szCs w:val="18"/>
              </w:rPr>
              <w:t xml:space="preserve"> </w:t>
            </w:r>
            <w:r>
              <w:rPr>
                <w:rFonts w:ascii="Times New Roman" w:hAnsi="Times New Roman" w:cs="Times New Roman"/>
                <w:sz w:val="18"/>
                <w:szCs w:val="18"/>
              </w:rPr>
              <w:t xml:space="preserve">AJ, Malzahn J, </w:t>
            </w:r>
            <w:proofErr w:type="spellStart"/>
            <w:r>
              <w:rPr>
                <w:rFonts w:ascii="Times New Roman" w:hAnsi="Times New Roman" w:cs="Times New Roman"/>
                <w:sz w:val="18"/>
                <w:szCs w:val="18"/>
              </w:rPr>
              <w:t>Koupal</w:t>
            </w:r>
            <w:proofErr w:type="spellEnd"/>
            <w:r>
              <w:rPr>
                <w:rFonts w:ascii="Times New Roman" w:hAnsi="Times New Roman" w:cs="Times New Roman"/>
                <w:sz w:val="18"/>
                <w:szCs w:val="18"/>
              </w:rPr>
              <w:t xml:space="preserve"> KD, Brinley Buckley EM, Wiese JD</w:t>
            </w:r>
            <w:r w:rsidRPr="00184FBE">
              <w:rPr>
                <w:rFonts w:ascii="Times New Roman" w:hAnsi="Times New Roman" w:cs="Times New Roman"/>
                <w:sz w:val="18"/>
                <w:szCs w:val="18"/>
              </w:rPr>
              <w:t>.</w:t>
            </w:r>
            <w:r>
              <w:rPr>
                <w:rFonts w:ascii="Times New Roman" w:hAnsi="Times New Roman" w:cs="Times New Roman"/>
                <w:sz w:val="18"/>
                <w:szCs w:val="18"/>
              </w:rPr>
              <w:t xml:space="preserve"> 2019. Adult whooping crane (</w:t>
            </w:r>
            <w:r w:rsidRPr="00B6401B">
              <w:rPr>
                <w:rFonts w:ascii="Times New Roman" w:hAnsi="Times New Roman" w:cs="Times New Roman"/>
                <w:i/>
                <w:iCs/>
                <w:sz w:val="18"/>
                <w:szCs w:val="18"/>
              </w:rPr>
              <w:t>Grus americana</w:t>
            </w:r>
            <w:r>
              <w:rPr>
                <w:rFonts w:ascii="Times New Roman" w:hAnsi="Times New Roman" w:cs="Times New Roman"/>
                <w:sz w:val="18"/>
                <w:szCs w:val="18"/>
              </w:rPr>
              <w:t>) consumption of juvenile catfish (</w:t>
            </w:r>
            <w:proofErr w:type="spellStart"/>
            <w:r w:rsidRPr="00B6401B">
              <w:rPr>
                <w:rFonts w:ascii="Times New Roman" w:hAnsi="Times New Roman" w:cs="Times New Roman"/>
                <w:i/>
                <w:iCs/>
                <w:sz w:val="18"/>
                <w:szCs w:val="18"/>
              </w:rPr>
              <w:t>Ictalurus</w:t>
            </w:r>
            <w:proofErr w:type="spellEnd"/>
            <w:r w:rsidRPr="00B6401B">
              <w:rPr>
                <w:rFonts w:ascii="Times New Roman" w:hAnsi="Times New Roman" w:cs="Times New Roman"/>
                <w:i/>
                <w:iCs/>
                <w:sz w:val="18"/>
                <w:szCs w:val="18"/>
              </w:rPr>
              <w:t xml:space="preserve"> punctatus</w:t>
            </w:r>
            <w:r>
              <w:rPr>
                <w:rFonts w:ascii="Times New Roman" w:hAnsi="Times New Roman" w:cs="Times New Roman"/>
                <w:sz w:val="18"/>
                <w:szCs w:val="18"/>
              </w:rPr>
              <w:t>) during the avian spring migration in the Central Platte River Valley, Nebraska, USA. Monographs of the Western North American Naturalist 11(2).</w:t>
            </w:r>
          </w:p>
          <w:p w14:paraId="01DEEA43" w14:textId="24404E92" w:rsidR="00750CB5" w:rsidRPr="00D25ACF" w:rsidRDefault="00E34B6E" w:rsidP="00BD6F02">
            <w:pPr>
              <w:spacing w:after="0" w:line="240" w:lineRule="auto"/>
              <w:jc w:val="center"/>
              <w:rPr>
                <w:rFonts w:ascii="Times New Roman" w:hAnsi="Times New Roman" w:cs="Times New Roman"/>
                <w:sz w:val="18"/>
                <w:szCs w:val="18"/>
              </w:rPr>
            </w:pPr>
            <w:hyperlink r:id="rId101" w:history="1">
              <w:r w:rsidR="00750CB5" w:rsidRPr="00B6401B">
                <w:rPr>
                  <w:rStyle w:val="Hyperlink"/>
                  <w:rFonts w:ascii="Times New Roman" w:hAnsi="Times New Roman" w:cs="Times New Roman"/>
                  <w:sz w:val="18"/>
                  <w:szCs w:val="18"/>
                </w:rPr>
                <w:t>https://scholarsarchive.byu.edu/mwnan/vol11/iss1/2/?utm_source=scholarsarchive.byu.edu%2Fmwnan%2Fvol11%2Fiss1%2F2&amp;utm_medium=PDF&amp;utm_campaign=PDFCoverPages</w:t>
              </w:r>
            </w:hyperlink>
          </w:p>
        </w:tc>
      </w:tr>
    </w:tbl>
    <w:p w14:paraId="67394287" w14:textId="77777777" w:rsidR="00BD6F02" w:rsidRDefault="00BD6F02">
      <w:r>
        <w:br w:type="page"/>
      </w:r>
    </w:p>
    <w:tbl>
      <w:tblPr>
        <w:tblW w:w="5037" w:type="pct"/>
        <w:tblLayout w:type="fixed"/>
        <w:tblLook w:val="04A0" w:firstRow="1" w:lastRow="0" w:firstColumn="1" w:lastColumn="0" w:noHBand="0" w:noVBand="1"/>
      </w:tblPr>
      <w:tblGrid>
        <w:gridCol w:w="1167"/>
        <w:gridCol w:w="1200"/>
        <w:gridCol w:w="1568"/>
        <w:gridCol w:w="2630"/>
        <w:gridCol w:w="3689"/>
        <w:gridCol w:w="2792"/>
      </w:tblGrid>
      <w:tr w:rsidR="00BD6F02" w:rsidRPr="009F529C" w14:paraId="5A79E6ED" w14:textId="77777777" w:rsidTr="003A77DD">
        <w:trPr>
          <w:cantSplit/>
          <w:trHeight w:val="280"/>
        </w:trPr>
        <w:tc>
          <w:tcPr>
            <w:tcW w:w="44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0274CC3" w14:textId="4244DF59" w:rsidR="00BD6F02" w:rsidRPr="001C7E37" w:rsidRDefault="00BD6F02" w:rsidP="001C7E37">
            <w:pPr>
              <w:spacing w:after="0" w:line="240" w:lineRule="auto"/>
              <w:jc w:val="center"/>
              <w:rPr>
                <w:rFonts w:ascii="Times New Roman" w:eastAsia="Times New Roman" w:hAnsi="Times New Roman" w:cs="Times New Roman"/>
                <w:b/>
                <w:bCs/>
                <w:color w:val="000000"/>
                <w:sz w:val="18"/>
                <w:szCs w:val="18"/>
              </w:rPr>
            </w:pPr>
            <w:r w:rsidRPr="001C7E37">
              <w:rPr>
                <w:rFonts w:ascii="Times New Roman" w:eastAsia="Times New Roman" w:hAnsi="Times New Roman" w:cs="Times New Roman"/>
                <w:b/>
                <w:bCs/>
                <w:color w:val="000000"/>
                <w:sz w:val="18"/>
                <w:szCs w:val="18"/>
              </w:rPr>
              <w:lastRenderedPageBreak/>
              <w:t>Published</w:t>
            </w:r>
          </w:p>
        </w:tc>
        <w:tc>
          <w:tcPr>
            <w:tcW w:w="460" w:type="pct"/>
            <w:tcBorders>
              <w:top w:val="single" w:sz="4" w:space="0" w:color="auto"/>
              <w:left w:val="nil"/>
              <w:bottom w:val="single" w:sz="4" w:space="0" w:color="auto"/>
              <w:right w:val="single" w:sz="4" w:space="0" w:color="auto"/>
            </w:tcBorders>
            <w:shd w:val="clear" w:color="auto" w:fill="auto"/>
            <w:vAlign w:val="center"/>
            <w:hideMark/>
          </w:tcPr>
          <w:p w14:paraId="6EB8931A" w14:textId="77777777" w:rsidR="00BD6F02" w:rsidRPr="001C7E37" w:rsidRDefault="00BD6F02" w:rsidP="001C7E37">
            <w:pPr>
              <w:spacing w:after="0" w:line="240" w:lineRule="auto"/>
              <w:jc w:val="center"/>
              <w:rPr>
                <w:rFonts w:ascii="Times New Roman" w:eastAsia="Times New Roman" w:hAnsi="Times New Roman" w:cs="Times New Roman"/>
                <w:b/>
                <w:bCs/>
                <w:color w:val="000000"/>
                <w:sz w:val="18"/>
                <w:szCs w:val="18"/>
              </w:rPr>
            </w:pPr>
            <w:r w:rsidRPr="001C7E37">
              <w:rPr>
                <w:rFonts w:ascii="Times New Roman" w:eastAsia="Times New Roman" w:hAnsi="Times New Roman" w:cs="Times New Roman"/>
                <w:b/>
                <w:bCs/>
                <w:color w:val="000000"/>
                <w:sz w:val="18"/>
                <w:szCs w:val="18"/>
              </w:rPr>
              <w:t>Study Topic</w:t>
            </w:r>
          </w:p>
        </w:tc>
        <w:tc>
          <w:tcPr>
            <w:tcW w:w="601" w:type="pct"/>
            <w:tcBorders>
              <w:top w:val="single" w:sz="4" w:space="0" w:color="auto"/>
              <w:left w:val="nil"/>
              <w:bottom w:val="single" w:sz="4" w:space="0" w:color="auto"/>
              <w:right w:val="single" w:sz="4" w:space="0" w:color="auto"/>
            </w:tcBorders>
            <w:shd w:val="clear" w:color="auto" w:fill="auto"/>
            <w:vAlign w:val="center"/>
            <w:hideMark/>
          </w:tcPr>
          <w:p w14:paraId="39F04A7A" w14:textId="77777777" w:rsidR="00BD6F02" w:rsidRPr="001C7E37" w:rsidRDefault="00BD6F02" w:rsidP="001C7E37">
            <w:pPr>
              <w:spacing w:after="0" w:line="240" w:lineRule="auto"/>
              <w:jc w:val="center"/>
              <w:rPr>
                <w:rFonts w:ascii="Times New Roman" w:eastAsia="Times New Roman" w:hAnsi="Times New Roman" w:cs="Times New Roman"/>
                <w:b/>
                <w:bCs/>
                <w:color w:val="000000"/>
                <w:sz w:val="18"/>
                <w:szCs w:val="18"/>
              </w:rPr>
            </w:pPr>
            <w:r w:rsidRPr="001C7E37">
              <w:rPr>
                <w:rFonts w:ascii="Times New Roman" w:eastAsia="Times New Roman" w:hAnsi="Times New Roman" w:cs="Times New Roman"/>
                <w:b/>
                <w:bCs/>
                <w:color w:val="000000"/>
                <w:sz w:val="18"/>
                <w:szCs w:val="18"/>
              </w:rPr>
              <w:t>Document Title</w:t>
            </w:r>
          </w:p>
        </w:tc>
        <w:tc>
          <w:tcPr>
            <w:tcW w:w="1008" w:type="pct"/>
            <w:tcBorders>
              <w:top w:val="single" w:sz="4" w:space="0" w:color="auto"/>
              <w:left w:val="nil"/>
              <w:bottom w:val="single" w:sz="4" w:space="0" w:color="auto"/>
              <w:right w:val="single" w:sz="4" w:space="0" w:color="auto"/>
            </w:tcBorders>
            <w:shd w:val="clear" w:color="auto" w:fill="auto"/>
            <w:vAlign w:val="center"/>
            <w:hideMark/>
          </w:tcPr>
          <w:p w14:paraId="5265F1E0" w14:textId="77777777" w:rsidR="00BD6F02" w:rsidRPr="001C7E37" w:rsidRDefault="00BD6F02" w:rsidP="001C7E37">
            <w:pPr>
              <w:spacing w:after="0" w:line="240" w:lineRule="auto"/>
              <w:jc w:val="center"/>
              <w:rPr>
                <w:rFonts w:ascii="Times New Roman" w:eastAsia="Times New Roman" w:hAnsi="Times New Roman" w:cs="Times New Roman"/>
                <w:b/>
                <w:bCs/>
                <w:color w:val="000000"/>
                <w:sz w:val="18"/>
                <w:szCs w:val="18"/>
              </w:rPr>
            </w:pPr>
            <w:r w:rsidRPr="001C7E37">
              <w:rPr>
                <w:rFonts w:ascii="Times New Roman" w:eastAsia="Times New Roman" w:hAnsi="Times New Roman" w:cs="Times New Roman"/>
                <w:b/>
                <w:bCs/>
                <w:color w:val="000000"/>
                <w:sz w:val="18"/>
                <w:szCs w:val="18"/>
              </w:rPr>
              <w:t>Summary</w:t>
            </w:r>
          </w:p>
        </w:tc>
        <w:tc>
          <w:tcPr>
            <w:tcW w:w="1414" w:type="pct"/>
            <w:tcBorders>
              <w:top w:val="single" w:sz="4" w:space="0" w:color="auto"/>
              <w:left w:val="nil"/>
              <w:bottom w:val="single" w:sz="4" w:space="0" w:color="auto"/>
              <w:right w:val="single" w:sz="4" w:space="0" w:color="auto"/>
            </w:tcBorders>
            <w:shd w:val="clear" w:color="auto" w:fill="auto"/>
            <w:vAlign w:val="center"/>
            <w:hideMark/>
          </w:tcPr>
          <w:p w14:paraId="2BFD0A20" w14:textId="1B17C760" w:rsidR="00BD6F02" w:rsidRPr="001C7E37" w:rsidRDefault="00475D87" w:rsidP="001C7E37">
            <w:pPr>
              <w:spacing w:after="0" w:line="240" w:lineRule="auto"/>
              <w:jc w:val="center"/>
              <w:rPr>
                <w:rFonts w:ascii="Times New Roman" w:eastAsia="Times New Roman" w:hAnsi="Times New Roman" w:cs="Times New Roman"/>
                <w:b/>
                <w:bCs/>
                <w:color w:val="000000"/>
                <w:sz w:val="18"/>
                <w:szCs w:val="18"/>
              </w:rPr>
            </w:pPr>
            <w:r w:rsidRPr="001C7E37">
              <w:rPr>
                <w:rFonts w:ascii="Times New Roman" w:eastAsia="Times New Roman" w:hAnsi="Times New Roman" w:cs="Times New Roman"/>
                <w:b/>
                <w:bCs/>
                <w:color w:val="000000"/>
                <w:sz w:val="18"/>
                <w:szCs w:val="18"/>
              </w:rPr>
              <w:t>Princ</w:t>
            </w:r>
            <w:r>
              <w:rPr>
                <w:rFonts w:ascii="Times New Roman" w:eastAsia="Times New Roman" w:hAnsi="Times New Roman" w:cs="Times New Roman"/>
                <w:b/>
                <w:bCs/>
                <w:color w:val="000000"/>
                <w:sz w:val="18"/>
                <w:szCs w:val="18"/>
              </w:rPr>
              <w:t>ipal</w:t>
            </w:r>
            <w:r w:rsidRPr="001C7E37">
              <w:rPr>
                <w:rFonts w:ascii="Times New Roman" w:eastAsia="Times New Roman" w:hAnsi="Times New Roman" w:cs="Times New Roman"/>
                <w:b/>
                <w:bCs/>
                <w:color w:val="000000"/>
                <w:sz w:val="18"/>
                <w:szCs w:val="18"/>
              </w:rPr>
              <w:t xml:space="preserve"> </w:t>
            </w:r>
            <w:r w:rsidR="00BD6F02" w:rsidRPr="001C7E37">
              <w:rPr>
                <w:rFonts w:ascii="Times New Roman" w:eastAsia="Times New Roman" w:hAnsi="Times New Roman" w:cs="Times New Roman"/>
                <w:b/>
                <w:bCs/>
                <w:color w:val="000000"/>
                <w:sz w:val="18"/>
                <w:szCs w:val="18"/>
              </w:rPr>
              <w:t>Findings</w:t>
            </w:r>
          </w:p>
        </w:tc>
        <w:tc>
          <w:tcPr>
            <w:tcW w:w="1070" w:type="pct"/>
            <w:tcBorders>
              <w:top w:val="single" w:sz="4" w:space="0" w:color="auto"/>
              <w:left w:val="nil"/>
              <w:bottom w:val="single" w:sz="4" w:space="0" w:color="auto"/>
              <w:right w:val="single" w:sz="4" w:space="0" w:color="auto"/>
            </w:tcBorders>
            <w:shd w:val="clear" w:color="auto" w:fill="auto"/>
            <w:vAlign w:val="center"/>
            <w:hideMark/>
          </w:tcPr>
          <w:p w14:paraId="257A28BF" w14:textId="77777777" w:rsidR="00BD6F02" w:rsidRPr="001C7E37" w:rsidRDefault="00BD6F02" w:rsidP="001C7E37">
            <w:pPr>
              <w:spacing w:after="0" w:line="240" w:lineRule="auto"/>
              <w:jc w:val="center"/>
              <w:rPr>
                <w:rFonts w:ascii="Times New Roman" w:eastAsia="Times New Roman" w:hAnsi="Times New Roman" w:cs="Times New Roman"/>
                <w:b/>
                <w:bCs/>
                <w:color w:val="000000"/>
                <w:sz w:val="18"/>
                <w:szCs w:val="18"/>
              </w:rPr>
            </w:pPr>
            <w:r w:rsidRPr="001C7E37">
              <w:rPr>
                <w:rFonts w:ascii="Times New Roman" w:eastAsia="Times New Roman" w:hAnsi="Times New Roman" w:cs="Times New Roman"/>
                <w:b/>
                <w:bCs/>
                <w:color w:val="000000"/>
                <w:sz w:val="18"/>
                <w:szCs w:val="18"/>
              </w:rPr>
              <w:t>Citation</w:t>
            </w:r>
          </w:p>
        </w:tc>
      </w:tr>
      <w:tr w:rsidR="00750CB5" w:rsidRPr="009F529C" w14:paraId="6B1DF87E" w14:textId="77777777" w:rsidTr="00014E76">
        <w:trPr>
          <w:cantSplit/>
          <w:trHeight w:val="3140"/>
        </w:trPr>
        <w:tc>
          <w:tcPr>
            <w:tcW w:w="447" w:type="pct"/>
            <w:tcBorders>
              <w:top w:val="nil"/>
              <w:left w:val="single" w:sz="4" w:space="0" w:color="auto"/>
              <w:bottom w:val="single" w:sz="4" w:space="0" w:color="auto"/>
              <w:right w:val="single" w:sz="4" w:space="0" w:color="auto"/>
            </w:tcBorders>
            <w:shd w:val="clear" w:color="auto" w:fill="D0CECE" w:themeFill="background2" w:themeFillShade="E6"/>
            <w:vAlign w:val="center"/>
          </w:tcPr>
          <w:p w14:paraId="0A8B681F" w14:textId="4492CF9C" w:rsidR="00750CB5" w:rsidRPr="001C7E37" w:rsidDel="00C57EA4" w:rsidRDefault="00750CB5"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2018</w:t>
            </w:r>
          </w:p>
        </w:tc>
        <w:tc>
          <w:tcPr>
            <w:tcW w:w="460" w:type="pct"/>
            <w:tcBorders>
              <w:top w:val="nil"/>
              <w:left w:val="nil"/>
              <w:bottom w:val="single" w:sz="4" w:space="0" w:color="auto"/>
              <w:right w:val="single" w:sz="4" w:space="0" w:color="auto"/>
            </w:tcBorders>
            <w:shd w:val="clear" w:color="auto" w:fill="D0CECE" w:themeFill="background2" w:themeFillShade="E6"/>
            <w:vAlign w:val="center"/>
          </w:tcPr>
          <w:p w14:paraId="212626BC" w14:textId="356333DF" w:rsidR="00750CB5" w:rsidRPr="001C7E37" w:rsidDel="00C57EA4" w:rsidRDefault="00750CB5"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Riverine habitat management</w:t>
            </w:r>
          </w:p>
        </w:tc>
        <w:tc>
          <w:tcPr>
            <w:tcW w:w="601" w:type="pct"/>
            <w:tcBorders>
              <w:top w:val="nil"/>
              <w:left w:val="nil"/>
              <w:bottom w:val="single" w:sz="4" w:space="0" w:color="auto"/>
              <w:right w:val="single" w:sz="4" w:space="0" w:color="auto"/>
            </w:tcBorders>
            <w:shd w:val="clear" w:color="auto" w:fill="D0CECE" w:themeFill="background2" w:themeFillShade="E6"/>
            <w:vAlign w:val="center"/>
          </w:tcPr>
          <w:p w14:paraId="4FA8B9FC" w14:textId="50F4FCB3" w:rsidR="00750CB5" w:rsidRPr="001C7E37" w:rsidDel="00C57EA4" w:rsidRDefault="00750CB5"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Investigating whooping crane habitat in relation to hydrology, channel morphology and a water-centric management strategy on the central Platte River, Nebraska</w:t>
            </w:r>
          </w:p>
        </w:tc>
        <w:tc>
          <w:tcPr>
            <w:tcW w:w="1008" w:type="pct"/>
            <w:tcBorders>
              <w:top w:val="nil"/>
              <w:left w:val="nil"/>
              <w:bottom w:val="single" w:sz="4" w:space="0" w:color="auto"/>
              <w:right w:val="single" w:sz="4" w:space="0" w:color="auto"/>
            </w:tcBorders>
            <w:shd w:val="clear" w:color="auto" w:fill="D0CECE" w:themeFill="background2" w:themeFillShade="E6"/>
            <w:vAlign w:val="center"/>
          </w:tcPr>
          <w:p w14:paraId="16F3E186" w14:textId="028B4840" w:rsidR="00750CB5" w:rsidRPr="001C7E37" w:rsidDel="00C57EA4" w:rsidRDefault="00750CB5"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This study used annual aerial imagery to monitor effectiveness of sediment augmentation, mechanical/chemical vegetation clearing, channel consolidating, and short duration high flow releases to maintain suitable unobstructed channels for whooping cranes.</w:t>
            </w:r>
          </w:p>
        </w:tc>
        <w:tc>
          <w:tcPr>
            <w:tcW w:w="1414" w:type="pct"/>
            <w:tcBorders>
              <w:top w:val="nil"/>
              <w:left w:val="nil"/>
              <w:bottom w:val="single" w:sz="4" w:space="0" w:color="auto"/>
              <w:right w:val="single" w:sz="4" w:space="0" w:color="auto"/>
            </w:tcBorders>
            <w:shd w:val="clear" w:color="auto" w:fill="D0CECE" w:themeFill="background2" w:themeFillShade="E6"/>
            <w:vAlign w:val="center"/>
          </w:tcPr>
          <w:p w14:paraId="251F9784" w14:textId="0AE893B6" w:rsidR="00750CB5" w:rsidRPr="001C7E37" w:rsidDel="00C57EA4" w:rsidRDefault="00750CB5"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 xml:space="preserve">This study found 40-day mean peak discharge, wetted width of the channel, </w:t>
            </w:r>
            <w:proofErr w:type="gramStart"/>
            <w:r w:rsidRPr="001C7E37">
              <w:rPr>
                <w:rFonts w:ascii="Times New Roman" w:eastAsia="Times New Roman" w:hAnsi="Times New Roman" w:cs="Times New Roman"/>
                <w:color w:val="000000"/>
                <w:sz w:val="18"/>
                <w:szCs w:val="18"/>
              </w:rPr>
              <w:t>disking</w:t>
            </w:r>
            <w:proofErr w:type="gramEnd"/>
            <w:r w:rsidRPr="001C7E37">
              <w:rPr>
                <w:rFonts w:ascii="Times New Roman" w:eastAsia="Times New Roman" w:hAnsi="Times New Roman" w:cs="Times New Roman"/>
                <w:color w:val="000000"/>
                <w:sz w:val="18"/>
                <w:szCs w:val="18"/>
              </w:rPr>
              <w:t xml:space="preserve"> and herbicide application to be the best predictors of total unvegetated channel width (TUCW). Maximum unvegetated channel width (MUCW) was best explained by 40-day duration peak discharge and wetted width of the main channel. Disking and herbicide application were also included in the top model. Implementation of a short duration high flow release </w:t>
            </w:r>
            <w:proofErr w:type="gramStart"/>
            <w:r w:rsidRPr="001C7E37">
              <w:rPr>
                <w:rFonts w:ascii="Times New Roman" w:eastAsia="Times New Roman" w:hAnsi="Times New Roman" w:cs="Times New Roman"/>
                <w:color w:val="000000"/>
                <w:sz w:val="18"/>
                <w:szCs w:val="18"/>
              </w:rPr>
              <w:t>in a given year</w:t>
            </w:r>
            <w:proofErr w:type="gramEnd"/>
            <w:r w:rsidRPr="001C7E37">
              <w:rPr>
                <w:rFonts w:ascii="Times New Roman" w:eastAsia="Times New Roman" w:hAnsi="Times New Roman" w:cs="Times New Roman"/>
                <w:color w:val="000000"/>
                <w:sz w:val="18"/>
                <w:szCs w:val="18"/>
              </w:rPr>
              <w:t xml:space="preserve"> was predicted to increase TUCW by 0.0 – 6.7 m and MUOCW by 0.0 – 4.6 m depending on baseline river discharge at the time of the release.</w:t>
            </w:r>
          </w:p>
        </w:tc>
        <w:tc>
          <w:tcPr>
            <w:tcW w:w="1070" w:type="pct"/>
            <w:tcBorders>
              <w:top w:val="nil"/>
              <w:left w:val="nil"/>
              <w:bottom w:val="single" w:sz="4" w:space="0" w:color="auto"/>
              <w:right w:val="single" w:sz="4" w:space="0" w:color="auto"/>
            </w:tcBorders>
            <w:shd w:val="clear" w:color="auto" w:fill="D0CECE" w:themeFill="background2" w:themeFillShade="E6"/>
            <w:vAlign w:val="center"/>
          </w:tcPr>
          <w:p w14:paraId="6713578B" w14:textId="77777777" w:rsidR="00CA7BA5" w:rsidRPr="001C7E37" w:rsidRDefault="00750CB5" w:rsidP="001C7E37">
            <w:pPr>
              <w:spacing w:after="0" w:line="240" w:lineRule="auto"/>
              <w:jc w:val="center"/>
              <w:rPr>
                <w:rFonts w:ascii="Times New Roman" w:hAnsi="Times New Roman" w:cs="Times New Roman"/>
                <w:sz w:val="18"/>
                <w:szCs w:val="18"/>
              </w:rPr>
            </w:pPr>
            <w:r w:rsidRPr="001C7E37">
              <w:rPr>
                <w:rFonts w:ascii="Times New Roman" w:hAnsi="Times New Roman" w:cs="Times New Roman"/>
                <w:sz w:val="18"/>
                <w:szCs w:val="18"/>
              </w:rPr>
              <w:t xml:space="preserve">Farnsworth JM, Baasch D, Farrell PD, Smith CB, Werbylo KL. 2018 Investigating whooping crane habitat in relation to hydrology, channel morphology and a water-centric management strategy on the central Platte River, Nebraska. </w:t>
            </w:r>
            <w:proofErr w:type="spellStart"/>
            <w:r w:rsidR="00CA7BA5" w:rsidRPr="001C7E37">
              <w:rPr>
                <w:rFonts w:ascii="Times New Roman" w:hAnsi="Times New Roman" w:cs="Times New Roman"/>
                <w:sz w:val="18"/>
                <w:szCs w:val="18"/>
              </w:rPr>
              <w:t>Heliyon</w:t>
            </w:r>
            <w:proofErr w:type="spellEnd"/>
            <w:r w:rsidR="00CA7BA5" w:rsidRPr="001C7E37">
              <w:rPr>
                <w:rFonts w:ascii="Times New Roman" w:hAnsi="Times New Roman" w:cs="Times New Roman"/>
                <w:sz w:val="18"/>
                <w:szCs w:val="18"/>
              </w:rPr>
              <w:t xml:space="preserve"> 4(10): E00851.</w:t>
            </w:r>
          </w:p>
          <w:p w14:paraId="48046185" w14:textId="0D18A55E" w:rsidR="00750CB5" w:rsidRPr="001C7E37" w:rsidDel="00C57EA4" w:rsidRDefault="00E34B6E" w:rsidP="001C7E37">
            <w:pPr>
              <w:spacing w:after="0" w:line="240" w:lineRule="auto"/>
              <w:jc w:val="center"/>
              <w:rPr>
                <w:rFonts w:ascii="Times New Roman" w:hAnsi="Times New Roman" w:cs="Times New Roman"/>
                <w:sz w:val="18"/>
                <w:szCs w:val="18"/>
              </w:rPr>
            </w:pPr>
            <w:hyperlink r:id="rId102" w:history="1">
              <w:r w:rsidR="00CA7BA5" w:rsidRPr="001C7E37">
                <w:rPr>
                  <w:rStyle w:val="Hyperlink"/>
                  <w:rFonts w:ascii="Times New Roman" w:hAnsi="Times New Roman" w:cs="Times New Roman"/>
                  <w:sz w:val="18"/>
                  <w:szCs w:val="18"/>
                </w:rPr>
                <w:t>https://doi.org/10.1016/j.heliyon.2018.e00851</w:t>
              </w:r>
            </w:hyperlink>
          </w:p>
        </w:tc>
      </w:tr>
      <w:tr w:rsidR="00750CB5" w:rsidRPr="009F529C" w14:paraId="0D2168B5" w14:textId="77777777" w:rsidTr="002C13CD">
        <w:trPr>
          <w:cantSplit/>
          <w:trHeight w:val="2420"/>
        </w:trPr>
        <w:tc>
          <w:tcPr>
            <w:tcW w:w="447"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B750D20" w14:textId="38108D0F" w:rsidR="00750CB5" w:rsidRPr="001C7E37" w:rsidRDefault="00750CB5"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2017</w:t>
            </w:r>
          </w:p>
        </w:tc>
        <w:tc>
          <w:tcPr>
            <w:tcW w:w="460"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4853C86" w14:textId="1E514615" w:rsidR="00750CB5" w:rsidRPr="001C7E37" w:rsidRDefault="00750CB5"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Riverine and diurnal use site</w:t>
            </w:r>
            <w:r w:rsidR="00E76168" w:rsidRPr="001C7E37">
              <w:rPr>
                <w:rFonts w:ascii="Times New Roman" w:eastAsia="Times New Roman" w:hAnsi="Times New Roman" w:cs="Times New Roman"/>
                <w:color w:val="000000"/>
                <w:sz w:val="18"/>
                <w:szCs w:val="18"/>
              </w:rPr>
              <w:t xml:space="preserve"> selection</w:t>
            </w:r>
          </w:p>
        </w:tc>
        <w:tc>
          <w:tcPr>
            <w:tcW w:w="601"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66FA77D" w14:textId="1AFD6E1B" w:rsidR="00750CB5" w:rsidRPr="001C7E37" w:rsidRDefault="00750CB5"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Correlates of whooping crane habitat selection and trends in use in the central Platte River</w:t>
            </w:r>
          </w:p>
        </w:tc>
        <w:tc>
          <w:tcPr>
            <w:tcW w:w="1008"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47932D6" w14:textId="08ADE9D4" w:rsidR="00750CB5" w:rsidRPr="001C7E37" w:rsidRDefault="00750CB5"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Using PRRIP systematic aerial monitoring data from 2001- 2014, distance to nearest forest and unobstructed channel widths were important predictors of whooping crane use. However, distance to nearest obstruction was in the top five models. The proportion of population using the Platte River is increasing faster than the population during spring migration but not for fall. Neither spring nor fall migration has a significantly increasing trend.</w:t>
            </w:r>
          </w:p>
        </w:tc>
        <w:tc>
          <w:tcPr>
            <w:tcW w:w="1414"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8A02011" w14:textId="12F00CDC" w:rsidR="00750CB5" w:rsidRPr="001C7E37" w:rsidRDefault="00750CB5"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Statistical modeling of habitat use indicated unobstructed channel width and nearest forest were the most important predictor variables for management purposes. Nearest obstruction was in all top five models but was not included in the management list as it cannot be managed for. Statistical modeling of diurnal habitat use indicated the full model for diurnal use containing all four covariates including nearest obstruction, nearest disturbance, proximity to roosting location, and land cover. Based upon PRRIP monitoring data from 2001- 2014, statistical modeling indicated a significant increase in the proportion of the Aransas-Wood Buffalo population of whooping crane using the Platte River in spring through time. However, the statistical modeling for fall use indicated a decreasing trend through time but was not statistically different than zero. These same trends for proportion of population were seen as well for crane use days for spring and fall migration, but neither were statistically different from zero.</w:t>
            </w:r>
          </w:p>
        </w:tc>
        <w:tc>
          <w:tcPr>
            <w:tcW w:w="1070"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1FB34B2" w14:textId="1E2A1928" w:rsidR="00750CB5" w:rsidRPr="001C7E37" w:rsidRDefault="00750CB5" w:rsidP="001C7E37">
            <w:pPr>
              <w:spacing w:after="0" w:line="240" w:lineRule="auto"/>
              <w:jc w:val="center"/>
              <w:rPr>
                <w:rFonts w:ascii="Times New Roman" w:eastAsia="Times New Roman" w:hAnsi="Times New Roman" w:cs="Times New Roman"/>
                <w:sz w:val="18"/>
                <w:szCs w:val="18"/>
              </w:rPr>
            </w:pPr>
            <w:proofErr w:type="spellStart"/>
            <w:r w:rsidRPr="001C7E37">
              <w:rPr>
                <w:rFonts w:ascii="Times New Roman" w:eastAsia="Times New Roman" w:hAnsi="Times New Roman" w:cs="Times New Roman"/>
                <w:sz w:val="18"/>
                <w:szCs w:val="18"/>
              </w:rPr>
              <w:t>Howlin</w:t>
            </w:r>
            <w:proofErr w:type="spellEnd"/>
            <w:r w:rsidRPr="001C7E37">
              <w:rPr>
                <w:rFonts w:ascii="Times New Roman" w:eastAsia="Times New Roman" w:hAnsi="Times New Roman" w:cs="Times New Roman"/>
                <w:sz w:val="18"/>
                <w:szCs w:val="18"/>
              </w:rPr>
              <w:t xml:space="preserve"> S</w:t>
            </w:r>
            <w:r w:rsidR="00CA7BA5" w:rsidRPr="001C7E37">
              <w:rPr>
                <w:rFonts w:ascii="Times New Roman" w:eastAsia="Times New Roman" w:hAnsi="Times New Roman" w:cs="Times New Roman"/>
                <w:sz w:val="18"/>
                <w:szCs w:val="18"/>
              </w:rPr>
              <w:t xml:space="preserve">, </w:t>
            </w:r>
            <w:proofErr w:type="spellStart"/>
            <w:r w:rsidRPr="001C7E37">
              <w:rPr>
                <w:rFonts w:ascii="Times New Roman" w:eastAsia="Times New Roman" w:hAnsi="Times New Roman" w:cs="Times New Roman"/>
                <w:sz w:val="18"/>
                <w:szCs w:val="18"/>
              </w:rPr>
              <w:t>Nasman</w:t>
            </w:r>
            <w:proofErr w:type="spellEnd"/>
            <w:r w:rsidRPr="001C7E37">
              <w:rPr>
                <w:rFonts w:ascii="Times New Roman" w:eastAsia="Times New Roman" w:hAnsi="Times New Roman" w:cs="Times New Roman"/>
                <w:sz w:val="18"/>
                <w:szCs w:val="18"/>
              </w:rPr>
              <w:t xml:space="preserve"> K. 2017. Correlates of </w:t>
            </w:r>
            <w:r w:rsidR="004729CF" w:rsidRPr="001C7E37">
              <w:rPr>
                <w:rFonts w:ascii="Times New Roman" w:eastAsia="Times New Roman" w:hAnsi="Times New Roman" w:cs="Times New Roman"/>
                <w:sz w:val="18"/>
                <w:szCs w:val="18"/>
              </w:rPr>
              <w:t>w</w:t>
            </w:r>
            <w:r w:rsidRPr="001C7E37">
              <w:rPr>
                <w:rFonts w:ascii="Times New Roman" w:eastAsia="Times New Roman" w:hAnsi="Times New Roman" w:cs="Times New Roman"/>
                <w:sz w:val="18"/>
                <w:szCs w:val="18"/>
              </w:rPr>
              <w:t xml:space="preserve">hooping </w:t>
            </w:r>
            <w:r w:rsidR="004729CF" w:rsidRPr="001C7E37">
              <w:rPr>
                <w:rFonts w:ascii="Times New Roman" w:eastAsia="Times New Roman" w:hAnsi="Times New Roman" w:cs="Times New Roman"/>
                <w:sz w:val="18"/>
                <w:szCs w:val="18"/>
              </w:rPr>
              <w:t>c</w:t>
            </w:r>
            <w:r w:rsidRPr="001C7E37">
              <w:rPr>
                <w:rFonts w:ascii="Times New Roman" w:eastAsia="Times New Roman" w:hAnsi="Times New Roman" w:cs="Times New Roman"/>
                <w:sz w:val="18"/>
                <w:szCs w:val="18"/>
              </w:rPr>
              <w:t xml:space="preserve">rane </w:t>
            </w:r>
            <w:r w:rsidR="004729CF" w:rsidRPr="001C7E37">
              <w:rPr>
                <w:rFonts w:ascii="Times New Roman" w:eastAsia="Times New Roman" w:hAnsi="Times New Roman" w:cs="Times New Roman"/>
                <w:sz w:val="18"/>
                <w:szCs w:val="18"/>
              </w:rPr>
              <w:t>h</w:t>
            </w:r>
            <w:r w:rsidRPr="001C7E37">
              <w:rPr>
                <w:rFonts w:ascii="Times New Roman" w:eastAsia="Times New Roman" w:hAnsi="Times New Roman" w:cs="Times New Roman"/>
                <w:sz w:val="18"/>
                <w:szCs w:val="18"/>
              </w:rPr>
              <w:t xml:space="preserve">abitat </w:t>
            </w:r>
            <w:r w:rsidR="004729CF" w:rsidRPr="001C7E37">
              <w:rPr>
                <w:rFonts w:ascii="Times New Roman" w:eastAsia="Times New Roman" w:hAnsi="Times New Roman" w:cs="Times New Roman"/>
                <w:sz w:val="18"/>
                <w:szCs w:val="18"/>
              </w:rPr>
              <w:t>s</w:t>
            </w:r>
            <w:r w:rsidRPr="001C7E37">
              <w:rPr>
                <w:rFonts w:ascii="Times New Roman" w:eastAsia="Times New Roman" w:hAnsi="Times New Roman" w:cs="Times New Roman"/>
                <w:sz w:val="18"/>
                <w:szCs w:val="18"/>
              </w:rPr>
              <w:t xml:space="preserve">election and </w:t>
            </w:r>
            <w:r w:rsidR="004729CF" w:rsidRPr="001C7E37">
              <w:rPr>
                <w:rFonts w:ascii="Times New Roman" w:eastAsia="Times New Roman" w:hAnsi="Times New Roman" w:cs="Times New Roman"/>
                <w:sz w:val="18"/>
                <w:szCs w:val="18"/>
              </w:rPr>
              <w:t>t</w:t>
            </w:r>
            <w:r w:rsidRPr="001C7E37">
              <w:rPr>
                <w:rFonts w:ascii="Times New Roman" w:eastAsia="Times New Roman" w:hAnsi="Times New Roman" w:cs="Times New Roman"/>
                <w:sz w:val="18"/>
                <w:szCs w:val="18"/>
              </w:rPr>
              <w:t xml:space="preserve">rends in </w:t>
            </w:r>
            <w:r w:rsidR="004729CF" w:rsidRPr="001C7E37">
              <w:rPr>
                <w:rFonts w:ascii="Times New Roman" w:eastAsia="Times New Roman" w:hAnsi="Times New Roman" w:cs="Times New Roman"/>
                <w:sz w:val="18"/>
                <w:szCs w:val="18"/>
              </w:rPr>
              <w:t>u</w:t>
            </w:r>
            <w:r w:rsidRPr="001C7E37">
              <w:rPr>
                <w:rFonts w:ascii="Times New Roman" w:eastAsia="Times New Roman" w:hAnsi="Times New Roman" w:cs="Times New Roman"/>
                <w:sz w:val="18"/>
                <w:szCs w:val="18"/>
              </w:rPr>
              <w:t xml:space="preserve">se in the </w:t>
            </w:r>
            <w:r w:rsidR="004729CF" w:rsidRPr="001C7E37">
              <w:rPr>
                <w:rFonts w:ascii="Times New Roman" w:eastAsia="Times New Roman" w:hAnsi="Times New Roman" w:cs="Times New Roman"/>
                <w:sz w:val="18"/>
                <w:szCs w:val="18"/>
              </w:rPr>
              <w:t>c</w:t>
            </w:r>
            <w:r w:rsidRPr="001C7E37">
              <w:rPr>
                <w:rFonts w:ascii="Times New Roman" w:eastAsia="Times New Roman" w:hAnsi="Times New Roman" w:cs="Times New Roman"/>
                <w:sz w:val="18"/>
                <w:szCs w:val="18"/>
              </w:rPr>
              <w:t>entral Platte River, Nebraska.</w:t>
            </w:r>
            <w:r w:rsidRPr="001C7E37">
              <w:rPr>
                <w:rFonts w:ascii="Times New Roman" w:eastAsia="Times New Roman" w:hAnsi="Times New Roman" w:cs="Times New Roman"/>
                <w:sz w:val="18"/>
                <w:szCs w:val="18"/>
                <w:u w:val="single"/>
              </w:rPr>
              <w:t xml:space="preserve"> </w:t>
            </w:r>
            <w:hyperlink r:id="rId103" w:history="1">
              <w:r w:rsidRPr="001C7E37">
                <w:rPr>
                  <w:rStyle w:val="Hyperlink"/>
                  <w:rFonts w:ascii="Times New Roman" w:eastAsia="Times New Roman" w:hAnsi="Times New Roman" w:cs="Times New Roman"/>
                  <w:sz w:val="18"/>
                  <w:szCs w:val="18"/>
                </w:rPr>
                <w:t>https://platteriverprogram.org/sites/default/files/PubsAndData/ProgramLibrary/Correlates%20of%20Whooping%20Crane%20Habitat%20Selection%20and%20Trends%20in%20Use%20in%20the%20Central%20Platte%20River.pdf</w:t>
              </w:r>
            </w:hyperlink>
          </w:p>
        </w:tc>
      </w:tr>
    </w:tbl>
    <w:p w14:paraId="47B7F796" w14:textId="77777777" w:rsidR="00635DC2" w:rsidRDefault="00635DC2">
      <w:r>
        <w:br w:type="page"/>
      </w:r>
    </w:p>
    <w:tbl>
      <w:tblPr>
        <w:tblW w:w="5037" w:type="pct"/>
        <w:tblLayout w:type="fixed"/>
        <w:tblLook w:val="04A0" w:firstRow="1" w:lastRow="0" w:firstColumn="1" w:lastColumn="0" w:noHBand="0" w:noVBand="1"/>
      </w:tblPr>
      <w:tblGrid>
        <w:gridCol w:w="1167"/>
        <w:gridCol w:w="1200"/>
        <w:gridCol w:w="1568"/>
        <w:gridCol w:w="2630"/>
        <w:gridCol w:w="3689"/>
        <w:gridCol w:w="2792"/>
      </w:tblGrid>
      <w:tr w:rsidR="00635DC2" w14:paraId="3B585D0A" w14:textId="77777777" w:rsidTr="003A77DD">
        <w:trPr>
          <w:cantSplit/>
          <w:trHeight w:val="350"/>
        </w:trPr>
        <w:tc>
          <w:tcPr>
            <w:tcW w:w="447"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E5315DE" w14:textId="47F61CB4" w:rsidR="00635DC2" w:rsidRPr="001C7E37" w:rsidRDefault="00635DC2"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hAnsi="Times New Roman" w:cs="Times New Roman"/>
              </w:rPr>
              <w:lastRenderedPageBreak/>
              <w:br w:type="page"/>
            </w:r>
            <w:r w:rsidRPr="001C7E37">
              <w:rPr>
                <w:rFonts w:ascii="Times New Roman" w:eastAsia="Times New Roman" w:hAnsi="Times New Roman" w:cs="Times New Roman"/>
                <w:b/>
                <w:bCs/>
                <w:color w:val="000000"/>
                <w:sz w:val="18"/>
                <w:szCs w:val="18"/>
              </w:rPr>
              <w:t>Published</w:t>
            </w:r>
          </w:p>
        </w:tc>
        <w:tc>
          <w:tcPr>
            <w:tcW w:w="460"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47AA8F0" w14:textId="77777777" w:rsidR="00635DC2" w:rsidRPr="001C7E37" w:rsidRDefault="00635DC2"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b/>
                <w:bCs/>
                <w:color w:val="000000"/>
                <w:sz w:val="18"/>
                <w:szCs w:val="18"/>
              </w:rPr>
              <w:t>Study Topic</w:t>
            </w:r>
          </w:p>
        </w:tc>
        <w:tc>
          <w:tcPr>
            <w:tcW w:w="601"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0AFB702" w14:textId="77777777" w:rsidR="00635DC2" w:rsidRPr="001C7E37" w:rsidRDefault="00635DC2"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b/>
                <w:bCs/>
                <w:color w:val="000000"/>
                <w:sz w:val="18"/>
                <w:szCs w:val="18"/>
              </w:rPr>
              <w:t>Document Title</w:t>
            </w:r>
          </w:p>
        </w:tc>
        <w:tc>
          <w:tcPr>
            <w:tcW w:w="1008"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00CADEE" w14:textId="77777777" w:rsidR="00635DC2" w:rsidRPr="001C7E37" w:rsidRDefault="00635DC2"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b/>
                <w:bCs/>
                <w:color w:val="000000"/>
                <w:sz w:val="18"/>
                <w:szCs w:val="18"/>
              </w:rPr>
              <w:t>Summary</w:t>
            </w:r>
          </w:p>
        </w:tc>
        <w:tc>
          <w:tcPr>
            <w:tcW w:w="1414"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1795402" w14:textId="7FEF7BA1" w:rsidR="00635DC2" w:rsidRPr="001C7E37" w:rsidRDefault="00475D87"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b/>
                <w:bCs/>
                <w:color w:val="000000"/>
                <w:sz w:val="18"/>
                <w:szCs w:val="18"/>
              </w:rPr>
              <w:t>Princ</w:t>
            </w:r>
            <w:r>
              <w:rPr>
                <w:rFonts w:ascii="Times New Roman" w:eastAsia="Times New Roman" w:hAnsi="Times New Roman" w:cs="Times New Roman"/>
                <w:b/>
                <w:bCs/>
                <w:color w:val="000000"/>
                <w:sz w:val="18"/>
                <w:szCs w:val="18"/>
              </w:rPr>
              <w:t>ipal</w:t>
            </w:r>
            <w:r w:rsidRPr="001C7E37">
              <w:rPr>
                <w:rFonts w:ascii="Times New Roman" w:eastAsia="Times New Roman" w:hAnsi="Times New Roman" w:cs="Times New Roman"/>
                <w:b/>
                <w:bCs/>
                <w:color w:val="000000"/>
                <w:sz w:val="18"/>
                <w:szCs w:val="18"/>
              </w:rPr>
              <w:t xml:space="preserve"> </w:t>
            </w:r>
            <w:r w:rsidR="00635DC2" w:rsidRPr="001C7E37">
              <w:rPr>
                <w:rFonts w:ascii="Times New Roman" w:eastAsia="Times New Roman" w:hAnsi="Times New Roman" w:cs="Times New Roman"/>
                <w:b/>
                <w:bCs/>
                <w:color w:val="000000"/>
                <w:sz w:val="18"/>
                <w:szCs w:val="18"/>
              </w:rPr>
              <w:t>Findings</w:t>
            </w:r>
          </w:p>
        </w:tc>
        <w:tc>
          <w:tcPr>
            <w:tcW w:w="1070"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698B4AE" w14:textId="77777777" w:rsidR="00635DC2" w:rsidRPr="001C7E37" w:rsidRDefault="00635DC2" w:rsidP="001C7E37">
            <w:pPr>
              <w:spacing w:after="0" w:line="240" w:lineRule="auto"/>
              <w:jc w:val="center"/>
              <w:rPr>
                <w:rFonts w:ascii="Times New Roman" w:hAnsi="Times New Roman" w:cs="Times New Roman"/>
              </w:rPr>
            </w:pPr>
            <w:r w:rsidRPr="001C7E37">
              <w:rPr>
                <w:rFonts w:ascii="Times New Roman" w:eastAsia="Times New Roman" w:hAnsi="Times New Roman" w:cs="Times New Roman"/>
                <w:b/>
                <w:bCs/>
                <w:color w:val="000000"/>
                <w:sz w:val="18"/>
                <w:szCs w:val="18"/>
              </w:rPr>
              <w:t>Citation</w:t>
            </w:r>
          </w:p>
        </w:tc>
      </w:tr>
      <w:tr w:rsidR="00750CB5" w:rsidRPr="009F529C" w14:paraId="470DBA38" w14:textId="77777777" w:rsidTr="00635DC2">
        <w:trPr>
          <w:cantSplit/>
          <w:trHeight w:val="2420"/>
        </w:trPr>
        <w:tc>
          <w:tcPr>
            <w:tcW w:w="447" w:type="pct"/>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hideMark/>
          </w:tcPr>
          <w:p w14:paraId="647077FB" w14:textId="77777777" w:rsidR="00750CB5" w:rsidRPr="001C7E37" w:rsidRDefault="00750CB5"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2017</w:t>
            </w:r>
          </w:p>
        </w:tc>
        <w:tc>
          <w:tcPr>
            <w:tcW w:w="460" w:type="pct"/>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hideMark/>
          </w:tcPr>
          <w:p w14:paraId="49B7CB20" w14:textId="1452AD2F" w:rsidR="00750CB5" w:rsidRPr="001C7E37" w:rsidRDefault="00750CB5"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Roost and diurnal use sites</w:t>
            </w:r>
          </w:p>
        </w:tc>
        <w:tc>
          <w:tcPr>
            <w:tcW w:w="601" w:type="pct"/>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hideMark/>
          </w:tcPr>
          <w:p w14:paraId="2AF85687" w14:textId="60644E54" w:rsidR="00750CB5" w:rsidRPr="001C7E37" w:rsidRDefault="00750CB5"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Evaluation of nocturnal roost and diurnal sites used by whooping cranes in the Great Plains, United States</w:t>
            </w:r>
          </w:p>
        </w:tc>
        <w:tc>
          <w:tcPr>
            <w:tcW w:w="1008" w:type="pct"/>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hideMark/>
          </w:tcPr>
          <w:p w14:paraId="141C52F6" w14:textId="4540AAEE" w:rsidR="00750CB5" w:rsidRPr="001C7E37" w:rsidRDefault="00750CB5"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This document used telemetry marked whooping cranes to locate roost and diurnal use sites in the great plains. Characteristics of each site were measured to develop criteria to help identify habitat along the central Platte River for restoration, conservation, and management actions.</w:t>
            </w:r>
          </w:p>
        </w:tc>
        <w:tc>
          <w:tcPr>
            <w:tcW w:w="1414" w:type="pct"/>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hideMark/>
          </w:tcPr>
          <w:p w14:paraId="1DA759A6" w14:textId="5CEA5835" w:rsidR="00750CB5" w:rsidRPr="001C7E37" w:rsidRDefault="00750CB5"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Whooping cranes were able to tolerate a wider range of habitat metrics in the larger portion of the migration corridor than defined by the Program's initial habitat criteria thresholds for the Platte River except for distance to nearest disturbance. Whooping cranes appeared to be more tolerant of disturbances on the Platte River than they were when analyzing the entire corridor.</w:t>
            </w:r>
          </w:p>
        </w:tc>
        <w:tc>
          <w:tcPr>
            <w:tcW w:w="1070" w:type="pct"/>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hideMark/>
          </w:tcPr>
          <w:p w14:paraId="3826E436" w14:textId="497D34DC" w:rsidR="00750CB5" w:rsidRPr="001C7E37" w:rsidRDefault="00750CB5" w:rsidP="001C7E37">
            <w:pPr>
              <w:spacing w:after="0" w:line="240" w:lineRule="auto"/>
              <w:jc w:val="center"/>
              <w:rPr>
                <w:rFonts w:ascii="Times New Roman" w:eastAsia="Times New Roman" w:hAnsi="Times New Roman" w:cs="Times New Roman"/>
                <w:color w:val="0563C1"/>
                <w:sz w:val="18"/>
                <w:szCs w:val="18"/>
                <w:u w:val="single"/>
              </w:rPr>
            </w:pPr>
            <w:r w:rsidRPr="001C7E37">
              <w:rPr>
                <w:rFonts w:ascii="Times New Roman" w:eastAsia="Times New Roman" w:hAnsi="Times New Roman" w:cs="Times New Roman"/>
                <w:sz w:val="18"/>
                <w:szCs w:val="18"/>
              </w:rPr>
              <w:t xml:space="preserve">Pearse AT, </w:t>
            </w:r>
            <w:proofErr w:type="spellStart"/>
            <w:r w:rsidRPr="001C7E37">
              <w:rPr>
                <w:rFonts w:ascii="Times New Roman" w:eastAsia="Times New Roman" w:hAnsi="Times New Roman" w:cs="Times New Roman"/>
                <w:sz w:val="18"/>
                <w:szCs w:val="18"/>
              </w:rPr>
              <w:t>Harner</w:t>
            </w:r>
            <w:proofErr w:type="spellEnd"/>
            <w:r w:rsidRPr="001C7E37">
              <w:rPr>
                <w:rFonts w:ascii="Times New Roman" w:eastAsia="Times New Roman" w:hAnsi="Times New Roman" w:cs="Times New Roman"/>
                <w:sz w:val="18"/>
                <w:szCs w:val="18"/>
              </w:rPr>
              <w:t xml:space="preserve"> MJ, Baasch DM, Wright GD, </w:t>
            </w:r>
            <w:proofErr w:type="spellStart"/>
            <w:r w:rsidRPr="001C7E37">
              <w:rPr>
                <w:rFonts w:ascii="Times New Roman" w:eastAsia="Times New Roman" w:hAnsi="Times New Roman" w:cs="Times New Roman"/>
                <w:sz w:val="18"/>
                <w:szCs w:val="18"/>
              </w:rPr>
              <w:t>Caven</w:t>
            </w:r>
            <w:proofErr w:type="spellEnd"/>
            <w:r w:rsidRPr="001C7E37">
              <w:rPr>
                <w:rFonts w:ascii="Times New Roman" w:eastAsia="Times New Roman" w:hAnsi="Times New Roman" w:cs="Times New Roman"/>
                <w:sz w:val="18"/>
                <w:szCs w:val="18"/>
              </w:rPr>
              <w:t xml:space="preserve"> AJ,</w:t>
            </w:r>
            <w:r w:rsidR="00CA7BA5" w:rsidRPr="001C7E37">
              <w:rPr>
                <w:rFonts w:ascii="Times New Roman" w:eastAsia="Times New Roman" w:hAnsi="Times New Roman" w:cs="Times New Roman"/>
                <w:sz w:val="18"/>
                <w:szCs w:val="18"/>
              </w:rPr>
              <w:t xml:space="preserve"> </w:t>
            </w:r>
            <w:r w:rsidRPr="001C7E37">
              <w:rPr>
                <w:rFonts w:ascii="Times New Roman" w:eastAsia="Times New Roman" w:hAnsi="Times New Roman" w:cs="Times New Roman"/>
                <w:sz w:val="18"/>
                <w:szCs w:val="18"/>
              </w:rPr>
              <w:t>Metzger KL. 2017. Evaluation of nocturnal roost and diurnal sites used by whooping cranes in the Great Plains, United States: U.S. Geological Survey Open-File Report 2016–1209, 29 p.,</w:t>
            </w:r>
            <w:r w:rsidRPr="001C7E37">
              <w:rPr>
                <w:rFonts w:ascii="Times New Roman" w:eastAsia="Times New Roman" w:hAnsi="Times New Roman" w:cs="Times New Roman"/>
                <w:sz w:val="18"/>
                <w:szCs w:val="18"/>
                <w:u w:val="single"/>
              </w:rPr>
              <w:t xml:space="preserve"> </w:t>
            </w:r>
            <w:hyperlink r:id="rId104" w:history="1">
              <w:r w:rsidRPr="001C7E37">
                <w:rPr>
                  <w:rStyle w:val="Hyperlink"/>
                  <w:rFonts w:ascii="Times New Roman" w:eastAsia="Times New Roman" w:hAnsi="Times New Roman" w:cs="Times New Roman"/>
                  <w:sz w:val="18"/>
                  <w:szCs w:val="18"/>
                </w:rPr>
                <w:t>https://pubs.usgs.gov/of/2016/1209/ofr20161209.pdf</w:t>
              </w:r>
            </w:hyperlink>
          </w:p>
        </w:tc>
      </w:tr>
      <w:tr w:rsidR="00750CB5" w:rsidRPr="009F529C" w14:paraId="70F1FFE8" w14:textId="77777777" w:rsidTr="00635DC2">
        <w:trPr>
          <w:cantSplit/>
          <w:trHeight w:val="2800"/>
        </w:trPr>
        <w:tc>
          <w:tcPr>
            <w:tcW w:w="447" w:type="pc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74ADBE92" w14:textId="77777777" w:rsidR="00750CB5" w:rsidRPr="001C7E37" w:rsidRDefault="00750CB5"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2017</w:t>
            </w:r>
          </w:p>
        </w:tc>
        <w:tc>
          <w:tcPr>
            <w:tcW w:w="460" w:type="pct"/>
            <w:tcBorders>
              <w:top w:val="single" w:sz="4" w:space="0" w:color="auto"/>
              <w:left w:val="nil"/>
              <w:bottom w:val="single" w:sz="4" w:space="0" w:color="auto"/>
              <w:right w:val="single" w:sz="4" w:space="0" w:color="auto"/>
            </w:tcBorders>
            <w:shd w:val="clear" w:color="auto" w:fill="FFFFFF" w:themeFill="background1"/>
            <w:vAlign w:val="center"/>
            <w:hideMark/>
          </w:tcPr>
          <w:p w14:paraId="4874EB23" w14:textId="63ADFB60" w:rsidR="00750CB5" w:rsidRPr="001C7E37" w:rsidRDefault="00E76168"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Habitat selection</w:t>
            </w:r>
          </w:p>
        </w:tc>
        <w:tc>
          <w:tcPr>
            <w:tcW w:w="601" w:type="pct"/>
            <w:tcBorders>
              <w:top w:val="single" w:sz="4" w:space="0" w:color="auto"/>
              <w:left w:val="nil"/>
              <w:bottom w:val="single" w:sz="4" w:space="0" w:color="auto"/>
              <w:right w:val="single" w:sz="4" w:space="0" w:color="auto"/>
            </w:tcBorders>
            <w:shd w:val="clear" w:color="auto" w:fill="FFFFFF" w:themeFill="background1"/>
            <w:vAlign w:val="center"/>
            <w:hideMark/>
          </w:tcPr>
          <w:p w14:paraId="486D808C" w14:textId="5C43134B" w:rsidR="00750CB5" w:rsidRPr="001C7E37" w:rsidRDefault="00750CB5"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PRRIP whooping crane habitat synthesis chapters</w:t>
            </w:r>
          </w:p>
        </w:tc>
        <w:tc>
          <w:tcPr>
            <w:tcW w:w="1008" w:type="pct"/>
            <w:tcBorders>
              <w:top w:val="single" w:sz="4" w:space="0" w:color="auto"/>
              <w:left w:val="nil"/>
              <w:bottom w:val="single" w:sz="4" w:space="0" w:color="auto"/>
              <w:right w:val="single" w:sz="4" w:space="0" w:color="auto"/>
            </w:tcBorders>
            <w:shd w:val="clear" w:color="auto" w:fill="FFFFFF" w:themeFill="background1"/>
            <w:vAlign w:val="center"/>
            <w:hideMark/>
          </w:tcPr>
          <w:p w14:paraId="2BE944BD" w14:textId="7B8C36B0" w:rsidR="00750CB5" w:rsidRPr="001C7E37" w:rsidRDefault="00750CB5"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Used Program systematic monitoring along with telemetry datasets to identify riverine habitat for whooping cranes in the Great Plains and central Platte River.</w:t>
            </w:r>
          </w:p>
        </w:tc>
        <w:tc>
          <w:tcPr>
            <w:tcW w:w="1414" w:type="pct"/>
            <w:tcBorders>
              <w:top w:val="single" w:sz="4" w:space="0" w:color="auto"/>
              <w:left w:val="nil"/>
              <w:bottom w:val="single" w:sz="4" w:space="0" w:color="auto"/>
              <w:right w:val="single" w:sz="4" w:space="0" w:color="auto"/>
            </w:tcBorders>
            <w:shd w:val="clear" w:color="auto" w:fill="FFFFFF" w:themeFill="background1"/>
            <w:vAlign w:val="center"/>
            <w:hideMark/>
          </w:tcPr>
          <w:p w14:paraId="2EFEE43F" w14:textId="2546CABD" w:rsidR="00750CB5" w:rsidRPr="001C7E37" w:rsidRDefault="00750CB5"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Unable to establish a relationship between whooping crane use and river flow metrics or total channel width but identified unobstructed channel width and distance to nearest forest as good predictors of whooping crane use. Selection for unobstructed channel width was maximized around 650ft and unforested corridor width was maximized at 1,000 ft. Short-duration high-flow releases will not create or maintain favorable whooping crane riverine habitat in the central Platte River.</w:t>
            </w:r>
          </w:p>
        </w:tc>
        <w:tc>
          <w:tcPr>
            <w:tcW w:w="1070" w:type="pct"/>
            <w:tcBorders>
              <w:top w:val="single" w:sz="4" w:space="0" w:color="auto"/>
              <w:left w:val="nil"/>
              <w:bottom w:val="single" w:sz="4" w:space="0" w:color="auto"/>
              <w:right w:val="single" w:sz="4" w:space="0" w:color="auto"/>
            </w:tcBorders>
            <w:shd w:val="clear" w:color="auto" w:fill="FFFFFF" w:themeFill="background1"/>
            <w:vAlign w:val="center"/>
            <w:hideMark/>
          </w:tcPr>
          <w:p w14:paraId="038719B6" w14:textId="0C7CAAD8" w:rsidR="00750CB5" w:rsidRPr="001C7E37" w:rsidRDefault="00750CB5" w:rsidP="001C7E37">
            <w:pPr>
              <w:spacing w:after="0" w:line="240" w:lineRule="auto"/>
              <w:jc w:val="center"/>
              <w:rPr>
                <w:rFonts w:ascii="Times New Roman" w:eastAsia="Times New Roman" w:hAnsi="Times New Roman" w:cs="Times New Roman"/>
                <w:color w:val="0563C1"/>
                <w:sz w:val="18"/>
                <w:szCs w:val="18"/>
                <w:u w:val="single"/>
              </w:rPr>
            </w:pPr>
            <w:r w:rsidRPr="001C7E37">
              <w:rPr>
                <w:rFonts w:ascii="Times New Roman" w:eastAsia="Times New Roman" w:hAnsi="Times New Roman" w:cs="Times New Roman"/>
                <w:sz w:val="18"/>
                <w:szCs w:val="18"/>
              </w:rPr>
              <w:t xml:space="preserve">PRRIP. 2017. Whooping </w:t>
            </w:r>
            <w:r w:rsidR="004729CF" w:rsidRPr="001C7E37">
              <w:rPr>
                <w:rFonts w:ascii="Times New Roman" w:eastAsia="Times New Roman" w:hAnsi="Times New Roman" w:cs="Times New Roman"/>
                <w:sz w:val="18"/>
                <w:szCs w:val="18"/>
              </w:rPr>
              <w:t>c</w:t>
            </w:r>
            <w:r w:rsidRPr="001C7E37">
              <w:rPr>
                <w:rFonts w:ascii="Times New Roman" w:eastAsia="Times New Roman" w:hAnsi="Times New Roman" w:cs="Times New Roman"/>
                <w:sz w:val="18"/>
                <w:szCs w:val="18"/>
              </w:rPr>
              <w:t>rane (</w:t>
            </w:r>
            <w:r w:rsidRPr="001C7E37">
              <w:rPr>
                <w:rFonts w:ascii="Times New Roman" w:eastAsia="Times New Roman" w:hAnsi="Times New Roman" w:cs="Times New Roman"/>
                <w:i/>
                <w:iCs/>
                <w:sz w:val="18"/>
                <w:szCs w:val="18"/>
              </w:rPr>
              <w:t>Grus americana</w:t>
            </w:r>
            <w:r w:rsidRPr="001C7E37">
              <w:rPr>
                <w:rFonts w:ascii="Times New Roman" w:eastAsia="Times New Roman" w:hAnsi="Times New Roman" w:cs="Times New Roman"/>
                <w:sz w:val="18"/>
                <w:szCs w:val="18"/>
              </w:rPr>
              <w:t xml:space="preserve">) </w:t>
            </w:r>
            <w:r w:rsidR="004729CF" w:rsidRPr="001C7E37">
              <w:rPr>
                <w:rFonts w:ascii="Times New Roman" w:eastAsia="Times New Roman" w:hAnsi="Times New Roman" w:cs="Times New Roman"/>
                <w:sz w:val="18"/>
                <w:szCs w:val="18"/>
              </w:rPr>
              <w:t>h</w:t>
            </w:r>
            <w:r w:rsidRPr="001C7E37">
              <w:rPr>
                <w:rFonts w:ascii="Times New Roman" w:eastAsia="Times New Roman" w:hAnsi="Times New Roman" w:cs="Times New Roman"/>
                <w:sz w:val="18"/>
                <w:szCs w:val="18"/>
              </w:rPr>
              <w:t xml:space="preserve">abitat </w:t>
            </w:r>
            <w:r w:rsidR="004729CF" w:rsidRPr="001C7E37">
              <w:rPr>
                <w:rFonts w:ascii="Times New Roman" w:eastAsia="Times New Roman" w:hAnsi="Times New Roman" w:cs="Times New Roman"/>
                <w:sz w:val="18"/>
                <w:szCs w:val="18"/>
              </w:rPr>
              <w:t>s</w:t>
            </w:r>
            <w:r w:rsidRPr="001C7E37">
              <w:rPr>
                <w:rFonts w:ascii="Times New Roman" w:eastAsia="Times New Roman" w:hAnsi="Times New Roman" w:cs="Times New Roman"/>
                <w:sz w:val="18"/>
                <w:szCs w:val="18"/>
              </w:rPr>
              <w:t xml:space="preserve">ynthesis </w:t>
            </w:r>
            <w:r w:rsidR="004729CF" w:rsidRPr="001C7E37">
              <w:rPr>
                <w:rFonts w:ascii="Times New Roman" w:eastAsia="Times New Roman" w:hAnsi="Times New Roman" w:cs="Times New Roman"/>
                <w:sz w:val="18"/>
                <w:szCs w:val="18"/>
              </w:rPr>
              <w:t>c</w:t>
            </w:r>
            <w:r w:rsidRPr="001C7E37">
              <w:rPr>
                <w:rFonts w:ascii="Times New Roman" w:eastAsia="Times New Roman" w:hAnsi="Times New Roman" w:cs="Times New Roman"/>
                <w:sz w:val="18"/>
                <w:szCs w:val="18"/>
              </w:rPr>
              <w:t>hapters.</w:t>
            </w:r>
            <w:r w:rsidRPr="001C7E37">
              <w:rPr>
                <w:rFonts w:ascii="Times New Roman" w:eastAsia="Times New Roman" w:hAnsi="Times New Roman" w:cs="Times New Roman"/>
                <w:sz w:val="18"/>
                <w:szCs w:val="18"/>
                <w:u w:val="single"/>
              </w:rPr>
              <w:t xml:space="preserve"> </w:t>
            </w:r>
            <w:hyperlink r:id="rId105" w:history="1">
              <w:r w:rsidRPr="001C7E37">
                <w:rPr>
                  <w:rStyle w:val="Hyperlink"/>
                  <w:rFonts w:ascii="Times New Roman" w:eastAsia="Times New Roman" w:hAnsi="Times New Roman" w:cs="Times New Roman"/>
                  <w:sz w:val="18"/>
                  <w:szCs w:val="18"/>
                </w:rPr>
                <w:t>https://platteriverprogram.org/sites/default/files/PubsAndData/ProgramLibrary/PRRIP%20Whooping%20Crane%20Habitat%20Synthesis%20Chapters.pdf</w:t>
              </w:r>
            </w:hyperlink>
          </w:p>
        </w:tc>
      </w:tr>
    </w:tbl>
    <w:p w14:paraId="104A5B73" w14:textId="77777777" w:rsidR="00474866" w:rsidRDefault="00474866">
      <w:r>
        <w:br w:type="page"/>
      </w:r>
    </w:p>
    <w:tbl>
      <w:tblPr>
        <w:tblW w:w="5037" w:type="pct"/>
        <w:tblLayout w:type="fixed"/>
        <w:tblLook w:val="04A0" w:firstRow="1" w:lastRow="0" w:firstColumn="1" w:lastColumn="0" w:noHBand="0" w:noVBand="1"/>
      </w:tblPr>
      <w:tblGrid>
        <w:gridCol w:w="1167"/>
        <w:gridCol w:w="1200"/>
        <w:gridCol w:w="1568"/>
        <w:gridCol w:w="2630"/>
        <w:gridCol w:w="3689"/>
        <w:gridCol w:w="2792"/>
      </w:tblGrid>
      <w:tr w:rsidR="00474866" w:rsidRPr="009F529C" w14:paraId="2691C788" w14:textId="77777777" w:rsidTr="002C13CD">
        <w:trPr>
          <w:cantSplit/>
          <w:trHeight w:val="350"/>
        </w:trPr>
        <w:tc>
          <w:tcPr>
            <w:tcW w:w="447"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61FBFB0" w14:textId="2953D620" w:rsidR="00474866" w:rsidRPr="001C7E37" w:rsidRDefault="00474866" w:rsidP="00635DC2">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b/>
                <w:bCs/>
                <w:color w:val="000000"/>
                <w:sz w:val="18"/>
                <w:szCs w:val="18"/>
              </w:rPr>
              <w:lastRenderedPageBreak/>
              <w:t>Published</w:t>
            </w:r>
          </w:p>
        </w:tc>
        <w:tc>
          <w:tcPr>
            <w:tcW w:w="460"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B09707E" w14:textId="6F0B8038" w:rsidR="00474866" w:rsidRPr="001C7E37" w:rsidRDefault="00474866" w:rsidP="00635DC2">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b/>
                <w:bCs/>
                <w:color w:val="000000"/>
                <w:sz w:val="18"/>
                <w:szCs w:val="18"/>
              </w:rPr>
              <w:t>Study Topic</w:t>
            </w:r>
          </w:p>
        </w:tc>
        <w:tc>
          <w:tcPr>
            <w:tcW w:w="601"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42D7C66" w14:textId="2742C959" w:rsidR="00474866" w:rsidRPr="001C7E37" w:rsidRDefault="00474866" w:rsidP="00635DC2">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b/>
                <w:bCs/>
                <w:color w:val="000000"/>
                <w:sz w:val="18"/>
                <w:szCs w:val="18"/>
              </w:rPr>
              <w:t>Document Title</w:t>
            </w:r>
          </w:p>
        </w:tc>
        <w:tc>
          <w:tcPr>
            <w:tcW w:w="1008"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00A1ABD" w14:textId="48332F7A" w:rsidR="00474866" w:rsidRPr="001C7E37" w:rsidRDefault="00474866" w:rsidP="00635DC2">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b/>
                <w:bCs/>
                <w:color w:val="000000"/>
                <w:sz w:val="18"/>
                <w:szCs w:val="18"/>
              </w:rPr>
              <w:t>Summary</w:t>
            </w:r>
          </w:p>
        </w:tc>
        <w:tc>
          <w:tcPr>
            <w:tcW w:w="1414"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EB09BA8" w14:textId="66B9F9A1" w:rsidR="00474866" w:rsidRPr="001C7E37" w:rsidRDefault="00475D87" w:rsidP="00635DC2">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b/>
                <w:bCs/>
                <w:color w:val="000000"/>
                <w:sz w:val="18"/>
                <w:szCs w:val="18"/>
              </w:rPr>
              <w:t>Princ</w:t>
            </w:r>
            <w:r>
              <w:rPr>
                <w:rFonts w:ascii="Times New Roman" w:eastAsia="Times New Roman" w:hAnsi="Times New Roman" w:cs="Times New Roman"/>
                <w:b/>
                <w:bCs/>
                <w:color w:val="000000"/>
                <w:sz w:val="18"/>
                <w:szCs w:val="18"/>
              </w:rPr>
              <w:t>ipal</w:t>
            </w:r>
            <w:r w:rsidRPr="001C7E37">
              <w:rPr>
                <w:rFonts w:ascii="Times New Roman" w:eastAsia="Times New Roman" w:hAnsi="Times New Roman" w:cs="Times New Roman"/>
                <w:b/>
                <w:bCs/>
                <w:color w:val="000000"/>
                <w:sz w:val="18"/>
                <w:szCs w:val="18"/>
              </w:rPr>
              <w:t xml:space="preserve"> </w:t>
            </w:r>
            <w:r w:rsidR="00474866" w:rsidRPr="001C7E37">
              <w:rPr>
                <w:rFonts w:ascii="Times New Roman" w:eastAsia="Times New Roman" w:hAnsi="Times New Roman" w:cs="Times New Roman"/>
                <w:b/>
                <w:bCs/>
                <w:color w:val="000000"/>
                <w:sz w:val="18"/>
                <w:szCs w:val="18"/>
              </w:rPr>
              <w:t>Findings</w:t>
            </w:r>
          </w:p>
        </w:tc>
        <w:tc>
          <w:tcPr>
            <w:tcW w:w="1070"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8502B17" w14:textId="1F3758BC" w:rsidR="00474866" w:rsidRPr="001C7E37" w:rsidRDefault="00474866" w:rsidP="00635DC2">
            <w:pPr>
              <w:spacing w:after="0" w:line="240" w:lineRule="auto"/>
              <w:jc w:val="center"/>
              <w:rPr>
                <w:rFonts w:ascii="Times New Roman" w:hAnsi="Times New Roman" w:cs="Times New Roman"/>
              </w:rPr>
            </w:pPr>
            <w:r w:rsidRPr="001C7E37">
              <w:rPr>
                <w:rFonts w:ascii="Times New Roman" w:eastAsia="Times New Roman" w:hAnsi="Times New Roman" w:cs="Times New Roman"/>
                <w:b/>
                <w:bCs/>
                <w:color w:val="000000"/>
                <w:sz w:val="18"/>
                <w:szCs w:val="18"/>
              </w:rPr>
              <w:t>Citation</w:t>
            </w:r>
          </w:p>
        </w:tc>
      </w:tr>
      <w:tr w:rsidR="00452F31" w:rsidRPr="009F529C" w14:paraId="29EE68F9" w14:textId="77777777" w:rsidTr="002C13CD">
        <w:trPr>
          <w:cantSplit/>
          <w:trHeight w:val="2160"/>
        </w:trPr>
        <w:tc>
          <w:tcPr>
            <w:tcW w:w="447" w:type="pct"/>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66614FCA" w14:textId="26EB2B08" w:rsidR="00452F31" w:rsidRPr="001C7E37" w:rsidRDefault="00452F31" w:rsidP="00635DC2">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2015</w:t>
            </w:r>
          </w:p>
        </w:tc>
        <w:tc>
          <w:tcPr>
            <w:tcW w:w="460" w:type="pct"/>
            <w:tcBorders>
              <w:top w:val="single" w:sz="4" w:space="0" w:color="auto"/>
              <w:left w:val="nil"/>
              <w:bottom w:val="single" w:sz="4" w:space="0" w:color="auto"/>
              <w:right w:val="single" w:sz="4" w:space="0" w:color="auto"/>
            </w:tcBorders>
            <w:shd w:val="clear" w:color="auto" w:fill="D0CECE" w:themeFill="background2" w:themeFillShade="E6"/>
            <w:vAlign w:val="center"/>
          </w:tcPr>
          <w:p w14:paraId="3E3EF344" w14:textId="46F385C7" w:rsidR="00452F31" w:rsidRPr="001C7E37" w:rsidRDefault="00452F31" w:rsidP="00635DC2">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Use site intensity throughout the migration corridor</w:t>
            </w:r>
          </w:p>
        </w:tc>
        <w:tc>
          <w:tcPr>
            <w:tcW w:w="601" w:type="pct"/>
            <w:tcBorders>
              <w:top w:val="single" w:sz="4" w:space="0" w:color="auto"/>
              <w:left w:val="nil"/>
              <w:bottom w:val="single" w:sz="4" w:space="0" w:color="auto"/>
              <w:right w:val="single" w:sz="4" w:space="0" w:color="auto"/>
            </w:tcBorders>
            <w:shd w:val="clear" w:color="auto" w:fill="D0CECE" w:themeFill="background2" w:themeFillShade="E6"/>
            <w:vAlign w:val="center"/>
          </w:tcPr>
          <w:p w14:paraId="100758D0" w14:textId="4C4908CD" w:rsidR="00452F31" w:rsidRPr="001C7E37" w:rsidRDefault="00452F31" w:rsidP="00635DC2">
            <w:pPr>
              <w:spacing w:after="0" w:line="240" w:lineRule="auto"/>
              <w:jc w:val="center"/>
              <w:rPr>
                <w:rFonts w:ascii="Times New Roman" w:eastAsia="Times New Roman" w:hAnsi="Times New Roman" w:cs="Times New Roman"/>
                <w:color w:val="000000"/>
                <w:sz w:val="18"/>
                <w:szCs w:val="18"/>
              </w:rPr>
            </w:pPr>
            <w:r w:rsidRPr="001C7E37">
              <w:rPr>
                <w:rStyle w:val="A9"/>
                <w:rFonts w:ascii="Times New Roman" w:hAnsi="Times New Roman" w:cs="Times New Roman"/>
              </w:rPr>
              <w:t>Whooping crane stopover site use intensity within the Great Plains</w:t>
            </w:r>
          </w:p>
        </w:tc>
        <w:tc>
          <w:tcPr>
            <w:tcW w:w="1008" w:type="pct"/>
            <w:tcBorders>
              <w:top w:val="single" w:sz="4" w:space="0" w:color="auto"/>
              <w:left w:val="nil"/>
              <w:bottom w:val="single" w:sz="4" w:space="0" w:color="auto"/>
              <w:right w:val="single" w:sz="4" w:space="0" w:color="auto"/>
            </w:tcBorders>
            <w:shd w:val="clear" w:color="auto" w:fill="D0CECE" w:themeFill="background2" w:themeFillShade="E6"/>
            <w:vAlign w:val="center"/>
          </w:tcPr>
          <w:p w14:paraId="04E6E6A1" w14:textId="6244FA63" w:rsidR="00452F31" w:rsidRPr="001C7E37" w:rsidDel="00C57EA4" w:rsidRDefault="00452F31" w:rsidP="00635DC2">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Used five years data from 58 telemetry marked whooping cranes to analyze use site intensity throughout the migration corridor to identify landscapes important to whooping cranes during migration.</w:t>
            </w:r>
          </w:p>
        </w:tc>
        <w:tc>
          <w:tcPr>
            <w:tcW w:w="1414" w:type="pct"/>
            <w:tcBorders>
              <w:top w:val="single" w:sz="4" w:space="0" w:color="auto"/>
              <w:left w:val="nil"/>
              <w:bottom w:val="single" w:sz="4" w:space="0" w:color="auto"/>
              <w:right w:val="single" w:sz="4" w:space="0" w:color="auto"/>
            </w:tcBorders>
            <w:shd w:val="clear" w:color="auto" w:fill="D0CECE" w:themeFill="background2" w:themeFillShade="E6"/>
            <w:vAlign w:val="center"/>
          </w:tcPr>
          <w:p w14:paraId="689F8B87" w14:textId="77777777" w:rsidR="00474866" w:rsidRPr="001C7E37" w:rsidRDefault="00474866" w:rsidP="00635DC2">
            <w:pPr>
              <w:spacing w:after="0" w:line="240" w:lineRule="auto"/>
              <w:jc w:val="center"/>
              <w:rPr>
                <w:rFonts w:ascii="Times New Roman" w:eastAsia="Times New Roman" w:hAnsi="Times New Roman" w:cs="Times New Roman"/>
                <w:color w:val="000000"/>
                <w:sz w:val="18"/>
                <w:szCs w:val="18"/>
              </w:rPr>
            </w:pPr>
          </w:p>
          <w:p w14:paraId="72FA95FA" w14:textId="125882D3" w:rsidR="00452F31" w:rsidRPr="001C7E37" w:rsidRDefault="00452F31" w:rsidP="00635DC2">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 xml:space="preserve">Twenty percent of the grid cells contained one or more stopovers. Thirty percent received only fall stopovers and 47% exclusively spring use. Twenty-three percent had use during both migration seasons. Lands with some type of protection covered approximately 10 percent of the migration corridor used by whooping cranes and approximately 27% of the core corridor. Based on the derived centerline of the migration corridor, 75% of stopover sites occurred within 59 km, 85% within 82 km, and 95% within 144 km of the centerline. Results were </w:t>
            </w:r>
            <w:proofErr w:type="gramStart"/>
            <w:r w:rsidRPr="001C7E37">
              <w:rPr>
                <w:rFonts w:ascii="Times New Roman" w:eastAsia="Times New Roman" w:hAnsi="Times New Roman" w:cs="Times New Roman"/>
                <w:color w:val="000000"/>
                <w:sz w:val="18"/>
                <w:szCs w:val="18"/>
              </w:rPr>
              <w:t>similar to</w:t>
            </w:r>
            <w:proofErr w:type="gramEnd"/>
            <w:r w:rsidRPr="001C7E37">
              <w:rPr>
                <w:rFonts w:ascii="Times New Roman" w:eastAsia="Times New Roman" w:hAnsi="Times New Roman" w:cs="Times New Roman"/>
                <w:color w:val="000000"/>
                <w:sz w:val="18"/>
                <w:szCs w:val="18"/>
              </w:rPr>
              <w:t xml:space="preserve"> those obtained from public sightings data (with known observational bias based upon location) supporting the idea that public sightings data may have value in large scale evaluation.</w:t>
            </w:r>
          </w:p>
          <w:p w14:paraId="292A5168" w14:textId="03126007" w:rsidR="00474866" w:rsidRPr="001C7E37" w:rsidDel="00C57EA4" w:rsidRDefault="00474866" w:rsidP="00635DC2">
            <w:pPr>
              <w:spacing w:after="0" w:line="240" w:lineRule="auto"/>
              <w:jc w:val="center"/>
              <w:rPr>
                <w:rFonts w:ascii="Times New Roman" w:eastAsia="Times New Roman" w:hAnsi="Times New Roman" w:cs="Times New Roman"/>
                <w:color w:val="000000"/>
                <w:sz w:val="18"/>
                <w:szCs w:val="18"/>
              </w:rPr>
            </w:pPr>
          </w:p>
        </w:tc>
        <w:tc>
          <w:tcPr>
            <w:tcW w:w="1070" w:type="pct"/>
            <w:tcBorders>
              <w:top w:val="single" w:sz="4" w:space="0" w:color="auto"/>
              <w:left w:val="nil"/>
              <w:bottom w:val="single" w:sz="4" w:space="0" w:color="auto"/>
              <w:right w:val="single" w:sz="4" w:space="0" w:color="auto"/>
            </w:tcBorders>
            <w:shd w:val="clear" w:color="auto" w:fill="D0CECE" w:themeFill="background2" w:themeFillShade="E6"/>
            <w:vAlign w:val="center"/>
          </w:tcPr>
          <w:p w14:paraId="5781CEFB" w14:textId="030AA29F" w:rsidR="00452F31" w:rsidRPr="001C7E37" w:rsidDel="00C57EA4" w:rsidRDefault="00452F31" w:rsidP="00635DC2">
            <w:pPr>
              <w:spacing w:after="0" w:line="240" w:lineRule="auto"/>
              <w:jc w:val="center"/>
              <w:rPr>
                <w:rFonts w:ascii="Times New Roman" w:hAnsi="Times New Roman" w:cs="Times New Roman"/>
                <w:sz w:val="18"/>
                <w:szCs w:val="18"/>
              </w:rPr>
            </w:pPr>
            <w:r w:rsidRPr="001C7E37">
              <w:rPr>
                <w:rFonts w:ascii="Times New Roman" w:hAnsi="Times New Roman" w:cs="Times New Roman"/>
                <w:sz w:val="18"/>
                <w:szCs w:val="18"/>
              </w:rPr>
              <w:t>Pearse AT, Brandt DA, Harrell WC, Metzger KL, Baasch DM,</w:t>
            </w:r>
            <w:r w:rsidR="00CA7BA5" w:rsidRPr="001C7E37">
              <w:rPr>
                <w:rFonts w:ascii="Times New Roman" w:hAnsi="Times New Roman" w:cs="Times New Roman"/>
                <w:sz w:val="18"/>
                <w:szCs w:val="18"/>
              </w:rPr>
              <w:t xml:space="preserve"> </w:t>
            </w:r>
            <w:r w:rsidRPr="001C7E37">
              <w:rPr>
                <w:rFonts w:ascii="Times New Roman" w:hAnsi="Times New Roman" w:cs="Times New Roman"/>
                <w:sz w:val="18"/>
                <w:szCs w:val="18"/>
              </w:rPr>
              <w:t xml:space="preserve">Hefley TJ. 2015. Whooping crane stopover site use intensity within the Great Plains: U.S. Geological Survey Open-File Report 2015–1166, 12 p., </w:t>
            </w:r>
            <w:hyperlink r:id="rId106" w:history="1">
              <w:r w:rsidR="001E7333" w:rsidRPr="001C7E37">
                <w:rPr>
                  <w:rStyle w:val="Hyperlink"/>
                  <w:rFonts w:ascii="Times New Roman" w:hAnsi="Times New Roman" w:cs="Times New Roman"/>
                  <w:sz w:val="18"/>
                  <w:szCs w:val="18"/>
                </w:rPr>
                <w:t>https://pubs.er.usgs.gov/publication/ofr20151166</w:t>
              </w:r>
            </w:hyperlink>
          </w:p>
        </w:tc>
      </w:tr>
      <w:tr w:rsidR="00452F31" w:rsidRPr="009F529C" w14:paraId="720B2918" w14:textId="77777777" w:rsidTr="002C13CD">
        <w:trPr>
          <w:cantSplit/>
          <w:trHeight w:val="4670"/>
        </w:trPr>
        <w:tc>
          <w:tcPr>
            <w:tcW w:w="447"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13B9990" w14:textId="3C3B0798" w:rsidR="00452F31" w:rsidRPr="001C7E37" w:rsidRDefault="00452F31" w:rsidP="00635DC2">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2014</w:t>
            </w:r>
          </w:p>
        </w:tc>
        <w:tc>
          <w:tcPr>
            <w:tcW w:w="460"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67F19C8" w14:textId="3BD3D049" w:rsidR="00452F31" w:rsidRPr="001C7E37" w:rsidRDefault="00452F31" w:rsidP="00635DC2">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Species distribution modeling</w:t>
            </w:r>
          </w:p>
        </w:tc>
        <w:tc>
          <w:tcPr>
            <w:tcW w:w="601"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50CD9DC" w14:textId="403A1666" w:rsidR="00452F31" w:rsidRPr="001C7E37" w:rsidRDefault="00452F31" w:rsidP="00635DC2">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Correction of location errors for presence-only species distribution models</w:t>
            </w:r>
          </w:p>
        </w:tc>
        <w:tc>
          <w:tcPr>
            <w:tcW w:w="1008"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90E9C58" w14:textId="7C9B488C" w:rsidR="00452F31" w:rsidRPr="001C7E37" w:rsidDel="00C57EA4" w:rsidRDefault="00452F31" w:rsidP="00635DC2">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Analyzed sampling bias of whooping crane locations and the effects those errors had on species distribution models.</w:t>
            </w:r>
          </w:p>
        </w:tc>
        <w:tc>
          <w:tcPr>
            <w:tcW w:w="1414"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090CA7D" w14:textId="5DA152F5" w:rsidR="00452F31" w:rsidRPr="001C7E37" w:rsidDel="00C57EA4" w:rsidRDefault="00452F31" w:rsidP="00635DC2">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 xml:space="preserve">Whooping cranes avoid development within 100 and 250 m radius but are indifferent to development at 500 m. Species distribution models rely on accurate species locational data as well as accurate measurement of environmental covariates included in the model postulated to be important for species distribution. Errors in location data can lead to biased regression coefficients for species distribution modeling. Regression calibration can reduce this bias, but can increase variance surrounding parameter estimates, widening confidence intervals associated with variables predicting species distribution. Managers should consider whether there is enough location error (either random or systematic) to warrant correction </w:t>
            </w:r>
            <w:proofErr w:type="gramStart"/>
            <w:r w:rsidRPr="001C7E37">
              <w:rPr>
                <w:rFonts w:ascii="Times New Roman" w:eastAsia="Times New Roman" w:hAnsi="Times New Roman" w:cs="Times New Roman"/>
                <w:color w:val="000000"/>
                <w:sz w:val="18"/>
                <w:szCs w:val="18"/>
              </w:rPr>
              <w:t>in light of</w:t>
            </w:r>
            <w:proofErr w:type="gramEnd"/>
            <w:r w:rsidRPr="001C7E37">
              <w:rPr>
                <w:rFonts w:ascii="Times New Roman" w:eastAsia="Times New Roman" w:hAnsi="Times New Roman" w:cs="Times New Roman"/>
                <w:color w:val="000000"/>
                <w:sz w:val="18"/>
                <w:szCs w:val="18"/>
              </w:rPr>
              <w:t xml:space="preserve"> the increase in uncertainty around resulting parameter estimates. Recording accurate locations from the field will greatly increase the accuracy of models.</w:t>
            </w:r>
          </w:p>
        </w:tc>
        <w:tc>
          <w:tcPr>
            <w:tcW w:w="1070"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29F5568" w14:textId="7320E51C" w:rsidR="00CA7BA5" w:rsidRPr="001C7E37" w:rsidRDefault="00452F31" w:rsidP="00635DC2">
            <w:pPr>
              <w:spacing w:after="0" w:line="240" w:lineRule="auto"/>
              <w:jc w:val="center"/>
              <w:rPr>
                <w:rFonts w:ascii="Times New Roman" w:eastAsia="Times New Roman" w:hAnsi="Times New Roman" w:cs="Times New Roman"/>
                <w:sz w:val="18"/>
                <w:szCs w:val="18"/>
              </w:rPr>
            </w:pPr>
            <w:r w:rsidRPr="001C7E37">
              <w:rPr>
                <w:rFonts w:ascii="Times New Roman" w:eastAsia="Times New Roman" w:hAnsi="Times New Roman" w:cs="Times New Roman"/>
                <w:sz w:val="18"/>
                <w:szCs w:val="18"/>
              </w:rPr>
              <w:t xml:space="preserve">Hefley TJ, Baasch DM, </w:t>
            </w:r>
            <w:proofErr w:type="spellStart"/>
            <w:r w:rsidRPr="001C7E37">
              <w:rPr>
                <w:rFonts w:ascii="Times New Roman" w:eastAsia="Times New Roman" w:hAnsi="Times New Roman" w:cs="Times New Roman"/>
                <w:sz w:val="18"/>
                <w:szCs w:val="18"/>
              </w:rPr>
              <w:t>Tyre</w:t>
            </w:r>
            <w:proofErr w:type="spellEnd"/>
            <w:r w:rsidRPr="001C7E37">
              <w:rPr>
                <w:rFonts w:ascii="Times New Roman" w:eastAsia="Times New Roman" w:hAnsi="Times New Roman" w:cs="Times New Roman"/>
                <w:sz w:val="18"/>
                <w:szCs w:val="18"/>
              </w:rPr>
              <w:t xml:space="preserve"> AJ,</w:t>
            </w:r>
            <w:r w:rsidR="00CA7BA5" w:rsidRPr="001C7E37">
              <w:rPr>
                <w:rFonts w:ascii="Times New Roman" w:eastAsia="Times New Roman" w:hAnsi="Times New Roman" w:cs="Times New Roman"/>
                <w:sz w:val="18"/>
                <w:szCs w:val="18"/>
              </w:rPr>
              <w:t xml:space="preserve"> </w:t>
            </w:r>
            <w:r w:rsidRPr="001C7E37">
              <w:rPr>
                <w:rFonts w:ascii="Times New Roman" w:eastAsia="Times New Roman" w:hAnsi="Times New Roman" w:cs="Times New Roman"/>
                <w:sz w:val="18"/>
                <w:szCs w:val="18"/>
              </w:rPr>
              <w:t>Blankenship EE. 2014. Correction of location errors for presence-only species distribution models.</w:t>
            </w:r>
            <w:r w:rsidR="00CA7BA5" w:rsidRPr="001C7E37">
              <w:rPr>
                <w:rFonts w:ascii="Times New Roman" w:eastAsia="Times New Roman" w:hAnsi="Times New Roman" w:cs="Times New Roman"/>
                <w:sz w:val="18"/>
                <w:szCs w:val="18"/>
              </w:rPr>
              <w:t xml:space="preserve"> Methods in Ecology and Evolution 5: 207-214.</w:t>
            </w:r>
          </w:p>
          <w:p w14:paraId="0DB4F441" w14:textId="2459798B" w:rsidR="00452F31" w:rsidRPr="001C7E37" w:rsidRDefault="00E34B6E" w:rsidP="00635DC2">
            <w:pPr>
              <w:spacing w:after="0" w:line="240" w:lineRule="auto"/>
              <w:jc w:val="center"/>
              <w:rPr>
                <w:rFonts w:ascii="Times New Roman" w:eastAsia="Times New Roman" w:hAnsi="Times New Roman" w:cs="Times New Roman"/>
                <w:color w:val="0563C1"/>
                <w:sz w:val="18"/>
                <w:szCs w:val="18"/>
                <w:u w:val="single"/>
              </w:rPr>
            </w:pPr>
            <w:hyperlink r:id="rId107" w:history="1">
              <w:r w:rsidR="00CA7BA5" w:rsidRPr="001C7E37">
                <w:rPr>
                  <w:rStyle w:val="Hyperlink"/>
                  <w:rFonts w:ascii="Times New Roman" w:hAnsi="Times New Roman" w:cs="Times New Roman"/>
                  <w:sz w:val="18"/>
                  <w:szCs w:val="18"/>
                </w:rPr>
                <w:t>https://besjournals.onlinelibrary.wiley.com/doi/epdf/10.1111/2041-210X.12144</w:t>
              </w:r>
            </w:hyperlink>
          </w:p>
        </w:tc>
      </w:tr>
      <w:tr w:rsidR="008D64DC" w14:paraId="3B019820" w14:textId="77777777" w:rsidTr="003A77DD">
        <w:trPr>
          <w:cantSplit/>
          <w:trHeight w:val="440"/>
        </w:trPr>
        <w:tc>
          <w:tcPr>
            <w:tcW w:w="447"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5AEF7C9" w14:textId="77777777" w:rsidR="008D64DC" w:rsidRPr="001C7E37" w:rsidRDefault="008D64DC" w:rsidP="003A77DD">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b/>
                <w:bCs/>
                <w:color w:val="000000"/>
                <w:sz w:val="18"/>
                <w:szCs w:val="18"/>
              </w:rPr>
              <w:lastRenderedPageBreak/>
              <w:t>Published</w:t>
            </w:r>
          </w:p>
        </w:tc>
        <w:tc>
          <w:tcPr>
            <w:tcW w:w="460"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464D307" w14:textId="77777777" w:rsidR="008D64DC" w:rsidRPr="001C7E37" w:rsidRDefault="008D64DC" w:rsidP="003A77DD">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b/>
                <w:bCs/>
                <w:color w:val="000000"/>
                <w:sz w:val="18"/>
                <w:szCs w:val="18"/>
              </w:rPr>
              <w:t>Study Topic</w:t>
            </w:r>
          </w:p>
        </w:tc>
        <w:tc>
          <w:tcPr>
            <w:tcW w:w="601"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B009ADF" w14:textId="77777777" w:rsidR="008D64DC" w:rsidRPr="001C7E37" w:rsidRDefault="008D64DC" w:rsidP="003A77DD">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b/>
                <w:bCs/>
                <w:color w:val="000000"/>
                <w:sz w:val="18"/>
                <w:szCs w:val="18"/>
              </w:rPr>
              <w:t>Document Title</w:t>
            </w:r>
          </w:p>
        </w:tc>
        <w:tc>
          <w:tcPr>
            <w:tcW w:w="1008"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14222FF" w14:textId="77777777" w:rsidR="008D64DC" w:rsidRPr="001C7E37" w:rsidRDefault="008D64DC" w:rsidP="003A77DD">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b/>
                <w:bCs/>
                <w:color w:val="000000"/>
                <w:sz w:val="18"/>
                <w:szCs w:val="18"/>
              </w:rPr>
              <w:t>Summary</w:t>
            </w:r>
          </w:p>
        </w:tc>
        <w:tc>
          <w:tcPr>
            <w:tcW w:w="1414"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1455D25" w14:textId="50D86A61" w:rsidR="008D64DC" w:rsidRPr="001C7E37" w:rsidRDefault="00475D87" w:rsidP="003A77DD">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b/>
                <w:bCs/>
                <w:color w:val="000000"/>
                <w:sz w:val="18"/>
                <w:szCs w:val="18"/>
              </w:rPr>
              <w:t>Princ</w:t>
            </w:r>
            <w:r>
              <w:rPr>
                <w:rFonts w:ascii="Times New Roman" w:eastAsia="Times New Roman" w:hAnsi="Times New Roman" w:cs="Times New Roman"/>
                <w:b/>
                <w:bCs/>
                <w:color w:val="000000"/>
                <w:sz w:val="18"/>
                <w:szCs w:val="18"/>
              </w:rPr>
              <w:t>ipal</w:t>
            </w:r>
            <w:r w:rsidRPr="001C7E37">
              <w:rPr>
                <w:rFonts w:ascii="Times New Roman" w:eastAsia="Times New Roman" w:hAnsi="Times New Roman" w:cs="Times New Roman"/>
                <w:b/>
                <w:bCs/>
                <w:color w:val="000000"/>
                <w:sz w:val="18"/>
                <w:szCs w:val="18"/>
              </w:rPr>
              <w:t xml:space="preserve"> </w:t>
            </w:r>
            <w:r w:rsidR="008D64DC" w:rsidRPr="001C7E37">
              <w:rPr>
                <w:rFonts w:ascii="Times New Roman" w:eastAsia="Times New Roman" w:hAnsi="Times New Roman" w:cs="Times New Roman"/>
                <w:b/>
                <w:bCs/>
                <w:color w:val="000000"/>
                <w:sz w:val="18"/>
                <w:szCs w:val="18"/>
              </w:rPr>
              <w:t>Findings</w:t>
            </w:r>
          </w:p>
        </w:tc>
        <w:tc>
          <w:tcPr>
            <w:tcW w:w="1070"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D12F303" w14:textId="77777777" w:rsidR="008D64DC" w:rsidRPr="001C7E37" w:rsidRDefault="008D64DC" w:rsidP="003A77DD">
            <w:pPr>
              <w:spacing w:after="0" w:line="240" w:lineRule="auto"/>
              <w:jc w:val="center"/>
              <w:rPr>
                <w:rFonts w:ascii="Times New Roman" w:hAnsi="Times New Roman" w:cs="Times New Roman"/>
              </w:rPr>
            </w:pPr>
            <w:r w:rsidRPr="001C7E37">
              <w:rPr>
                <w:rFonts w:ascii="Times New Roman" w:eastAsia="Times New Roman" w:hAnsi="Times New Roman" w:cs="Times New Roman"/>
                <w:b/>
                <w:bCs/>
                <w:color w:val="000000"/>
                <w:sz w:val="18"/>
                <w:szCs w:val="18"/>
              </w:rPr>
              <w:t>Citation</w:t>
            </w:r>
          </w:p>
        </w:tc>
      </w:tr>
      <w:tr w:rsidR="000B51A6" w:rsidRPr="009F529C" w14:paraId="298470F2" w14:textId="77777777" w:rsidTr="00635DC2">
        <w:trPr>
          <w:cantSplit/>
          <w:trHeight w:val="1960"/>
        </w:trPr>
        <w:tc>
          <w:tcPr>
            <w:tcW w:w="447" w:type="pct"/>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0C582CA2" w14:textId="1A02A48F" w:rsidR="000B51A6" w:rsidRPr="001C7E37" w:rsidRDefault="000B51A6" w:rsidP="00635DC2">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2013</w:t>
            </w:r>
          </w:p>
        </w:tc>
        <w:tc>
          <w:tcPr>
            <w:tcW w:w="460" w:type="pct"/>
            <w:tcBorders>
              <w:top w:val="single" w:sz="4" w:space="0" w:color="auto"/>
              <w:left w:val="nil"/>
              <w:bottom w:val="single" w:sz="4" w:space="0" w:color="auto"/>
              <w:right w:val="single" w:sz="4" w:space="0" w:color="auto"/>
            </w:tcBorders>
            <w:shd w:val="clear" w:color="auto" w:fill="D0CECE" w:themeFill="background2" w:themeFillShade="E6"/>
            <w:vAlign w:val="center"/>
          </w:tcPr>
          <w:p w14:paraId="2DB4F162" w14:textId="73AD085C" w:rsidR="000B51A6" w:rsidRPr="001C7E37" w:rsidRDefault="00D77800" w:rsidP="00635DC2">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Population dynamics and recovery planning.</w:t>
            </w:r>
          </w:p>
        </w:tc>
        <w:tc>
          <w:tcPr>
            <w:tcW w:w="601" w:type="pct"/>
            <w:tcBorders>
              <w:top w:val="single" w:sz="4" w:space="0" w:color="auto"/>
              <w:left w:val="nil"/>
              <w:bottom w:val="single" w:sz="4" w:space="0" w:color="auto"/>
              <w:right w:val="single" w:sz="4" w:space="0" w:color="auto"/>
            </w:tcBorders>
            <w:shd w:val="clear" w:color="auto" w:fill="D0CECE" w:themeFill="background2" w:themeFillShade="E6"/>
            <w:vAlign w:val="center"/>
          </w:tcPr>
          <w:p w14:paraId="119D0EBA" w14:textId="43DB986E" w:rsidR="000B51A6" w:rsidRPr="001C7E37" w:rsidRDefault="000B51A6" w:rsidP="00635DC2">
            <w:pPr>
              <w:spacing w:after="0" w:line="240" w:lineRule="auto"/>
              <w:jc w:val="center"/>
              <w:rPr>
                <w:rFonts w:ascii="Times New Roman" w:hAnsi="Times New Roman" w:cs="Times New Roman"/>
                <w:sz w:val="18"/>
                <w:szCs w:val="18"/>
              </w:rPr>
            </w:pPr>
            <w:r w:rsidRPr="001C7E37">
              <w:rPr>
                <w:rFonts w:ascii="Times New Roman" w:hAnsi="Times New Roman" w:cs="Times New Roman"/>
                <w:sz w:val="18"/>
                <w:szCs w:val="18"/>
              </w:rPr>
              <w:t>Influence of whooping crane population dynamics on its recovery and management</w:t>
            </w:r>
          </w:p>
        </w:tc>
        <w:tc>
          <w:tcPr>
            <w:tcW w:w="1008" w:type="pct"/>
            <w:tcBorders>
              <w:top w:val="single" w:sz="4" w:space="0" w:color="auto"/>
              <w:left w:val="nil"/>
              <w:bottom w:val="single" w:sz="4" w:space="0" w:color="auto"/>
              <w:right w:val="single" w:sz="4" w:space="0" w:color="auto"/>
            </w:tcBorders>
            <w:shd w:val="clear" w:color="auto" w:fill="D0CECE" w:themeFill="background2" w:themeFillShade="E6"/>
            <w:vAlign w:val="center"/>
          </w:tcPr>
          <w:p w14:paraId="514AAC0B" w14:textId="6AEFB43D" w:rsidR="000B51A6" w:rsidRPr="001C7E37" w:rsidRDefault="00D77800" w:rsidP="00635DC2">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 xml:space="preserve">Modeled 73-year time series of WC abundance to estimate the probability of </w:t>
            </w:r>
            <w:proofErr w:type="spellStart"/>
            <w:r w:rsidRPr="001C7E37">
              <w:rPr>
                <w:rFonts w:ascii="Times New Roman" w:eastAsia="Times New Roman" w:hAnsi="Times New Roman" w:cs="Times New Roman"/>
                <w:color w:val="000000"/>
                <w:sz w:val="18"/>
                <w:szCs w:val="18"/>
              </w:rPr>
              <w:t>downlisting</w:t>
            </w:r>
            <w:proofErr w:type="spellEnd"/>
            <w:r w:rsidRPr="001C7E37">
              <w:rPr>
                <w:rFonts w:ascii="Times New Roman" w:eastAsia="Times New Roman" w:hAnsi="Times New Roman" w:cs="Times New Roman"/>
                <w:color w:val="000000"/>
                <w:sz w:val="18"/>
                <w:szCs w:val="18"/>
              </w:rPr>
              <w:t>. Source for USFWS best estimates of AWB population 1938-201</w:t>
            </w:r>
            <w:r w:rsidR="00910E16" w:rsidRPr="001C7E37">
              <w:rPr>
                <w:rFonts w:ascii="Times New Roman" w:eastAsia="Times New Roman" w:hAnsi="Times New Roman" w:cs="Times New Roman"/>
                <w:color w:val="000000"/>
                <w:sz w:val="18"/>
                <w:szCs w:val="18"/>
              </w:rPr>
              <w:t>1</w:t>
            </w:r>
            <w:r w:rsidRPr="001C7E37">
              <w:rPr>
                <w:rFonts w:ascii="Times New Roman" w:eastAsia="Times New Roman" w:hAnsi="Times New Roman" w:cs="Times New Roman"/>
                <w:color w:val="000000"/>
                <w:sz w:val="18"/>
                <w:szCs w:val="18"/>
              </w:rPr>
              <w:t xml:space="preserve"> obtained through winter surveys.</w:t>
            </w:r>
          </w:p>
        </w:tc>
        <w:tc>
          <w:tcPr>
            <w:tcW w:w="1414" w:type="pct"/>
            <w:tcBorders>
              <w:top w:val="single" w:sz="4" w:space="0" w:color="auto"/>
              <w:left w:val="nil"/>
              <w:bottom w:val="single" w:sz="4" w:space="0" w:color="auto"/>
              <w:right w:val="single" w:sz="4" w:space="0" w:color="auto"/>
            </w:tcBorders>
            <w:shd w:val="clear" w:color="auto" w:fill="D0CECE" w:themeFill="background2" w:themeFillShade="E6"/>
            <w:vAlign w:val="center"/>
          </w:tcPr>
          <w:p w14:paraId="38B6FDDC" w14:textId="1C1BFB57" w:rsidR="000B51A6" w:rsidRPr="001C7E37" w:rsidRDefault="00D77800" w:rsidP="00635DC2">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 xml:space="preserve">AWB population experiences periodic population </w:t>
            </w:r>
            <w:r w:rsidR="00696ADF" w:rsidRPr="001C7E37">
              <w:rPr>
                <w:rFonts w:ascii="Times New Roman" w:eastAsia="Times New Roman" w:hAnsi="Times New Roman" w:cs="Times New Roman"/>
                <w:color w:val="000000"/>
                <w:sz w:val="18"/>
                <w:szCs w:val="18"/>
              </w:rPr>
              <w:t>declines but</w:t>
            </w:r>
            <w:r w:rsidRPr="001C7E37">
              <w:rPr>
                <w:rFonts w:ascii="Times New Roman" w:eastAsia="Times New Roman" w:hAnsi="Times New Roman" w:cs="Times New Roman"/>
                <w:color w:val="000000"/>
                <w:sz w:val="18"/>
                <w:szCs w:val="18"/>
              </w:rPr>
              <w:t xml:space="preserve"> is unlikely to go extinct </w:t>
            </w:r>
            <w:r w:rsidR="00696ADF" w:rsidRPr="001C7E37">
              <w:rPr>
                <w:rFonts w:ascii="Times New Roman" w:eastAsia="Times New Roman" w:hAnsi="Times New Roman" w:cs="Times New Roman"/>
                <w:color w:val="000000"/>
                <w:sz w:val="18"/>
                <w:szCs w:val="18"/>
              </w:rPr>
              <w:t xml:space="preserve">if future conditions remain </w:t>
            </w:r>
            <w:proofErr w:type="gramStart"/>
            <w:r w:rsidR="00696ADF" w:rsidRPr="001C7E37">
              <w:rPr>
                <w:rFonts w:ascii="Times New Roman" w:eastAsia="Times New Roman" w:hAnsi="Times New Roman" w:cs="Times New Roman"/>
                <w:color w:val="000000"/>
                <w:sz w:val="18"/>
                <w:szCs w:val="18"/>
              </w:rPr>
              <w:t>similar to</w:t>
            </w:r>
            <w:proofErr w:type="gramEnd"/>
            <w:r w:rsidR="00696ADF" w:rsidRPr="001C7E37">
              <w:rPr>
                <w:rFonts w:ascii="Times New Roman" w:eastAsia="Times New Roman" w:hAnsi="Times New Roman" w:cs="Times New Roman"/>
                <w:color w:val="000000"/>
                <w:sz w:val="18"/>
                <w:szCs w:val="18"/>
              </w:rPr>
              <w:t xml:space="preserve"> those experienced in the past. Provides information for evaluating recovery timelines, habitat conservation targets, management triggers, and monitoring frequency.</w:t>
            </w:r>
          </w:p>
        </w:tc>
        <w:tc>
          <w:tcPr>
            <w:tcW w:w="1070" w:type="pct"/>
            <w:tcBorders>
              <w:top w:val="single" w:sz="4" w:space="0" w:color="auto"/>
              <w:left w:val="nil"/>
              <w:bottom w:val="single" w:sz="4" w:space="0" w:color="auto"/>
              <w:right w:val="single" w:sz="4" w:space="0" w:color="auto"/>
            </w:tcBorders>
            <w:shd w:val="clear" w:color="auto" w:fill="D0CECE" w:themeFill="background2" w:themeFillShade="E6"/>
            <w:vAlign w:val="center"/>
          </w:tcPr>
          <w:p w14:paraId="5859D06F" w14:textId="6F6BFC41" w:rsidR="000B51A6" w:rsidRPr="001C7E37" w:rsidRDefault="008C3DEF" w:rsidP="00635DC2">
            <w:pPr>
              <w:spacing w:after="0" w:line="240" w:lineRule="auto"/>
              <w:jc w:val="center"/>
              <w:rPr>
                <w:rFonts w:ascii="Times New Roman" w:hAnsi="Times New Roman" w:cs="Times New Roman"/>
                <w:sz w:val="18"/>
                <w:szCs w:val="18"/>
              </w:rPr>
            </w:pPr>
            <w:r w:rsidRPr="001C7E37">
              <w:rPr>
                <w:rFonts w:ascii="Times New Roman" w:hAnsi="Times New Roman" w:cs="Times New Roman"/>
                <w:sz w:val="18"/>
                <w:szCs w:val="18"/>
              </w:rPr>
              <w:t>Butler MJ, Harris G, Strobel BN. 2013. Influence of whooping crane population dynamics on its recovery and management.</w:t>
            </w:r>
            <w:r w:rsidR="00CA7BA5" w:rsidRPr="001C7E37">
              <w:rPr>
                <w:rFonts w:ascii="Times New Roman" w:hAnsi="Times New Roman" w:cs="Times New Roman"/>
                <w:sz w:val="18"/>
                <w:szCs w:val="18"/>
              </w:rPr>
              <w:t xml:space="preserve"> Biological Conservation 162: 89-99.</w:t>
            </w:r>
          </w:p>
          <w:p w14:paraId="5F35AEEC" w14:textId="5C800BF7" w:rsidR="008C3DEF" w:rsidRPr="001C7E37" w:rsidRDefault="00E34B6E" w:rsidP="00635DC2">
            <w:pPr>
              <w:spacing w:after="0" w:line="240" w:lineRule="auto"/>
              <w:jc w:val="center"/>
              <w:rPr>
                <w:rFonts w:ascii="Times New Roman" w:hAnsi="Times New Roman" w:cs="Times New Roman"/>
                <w:sz w:val="18"/>
                <w:szCs w:val="18"/>
              </w:rPr>
            </w:pPr>
            <w:hyperlink r:id="rId108" w:history="1">
              <w:r w:rsidR="008C3DEF" w:rsidRPr="001C7E37">
                <w:rPr>
                  <w:rStyle w:val="Hyperlink"/>
                  <w:rFonts w:ascii="Times New Roman" w:hAnsi="Times New Roman" w:cs="Times New Roman"/>
                  <w:sz w:val="18"/>
                  <w:szCs w:val="18"/>
                </w:rPr>
                <w:t>https://www.sciencedirect.com/science/article/pii/S0006320713000980</w:t>
              </w:r>
            </w:hyperlink>
          </w:p>
        </w:tc>
      </w:tr>
      <w:tr w:rsidR="00452F31" w:rsidRPr="009F529C" w14:paraId="5CD2A4FD" w14:textId="77777777" w:rsidTr="00635DC2">
        <w:trPr>
          <w:cantSplit/>
          <w:trHeight w:val="1960"/>
        </w:trPr>
        <w:tc>
          <w:tcPr>
            <w:tcW w:w="447"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8F30240" w14:textId="449E15A9" w:rsidR="00452F31" w:rsidRPr="001C7E37" w:rsidRDefault="00452F31" w:rsidP="00635DC2">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2013</w:t>
            </w:r>
          </w:p>
        </w:tc>
        <w:tc>
          <w:tcPr>
            <w:tcW w:w="460" w:type="pct"/>
            <w:tcBorders>
              <w:top w:val="single" w:sz="4" w:space="0" w:color="auto"/>
              <w:left w:val="nil"/>
              <w:bottom w:val="single" w:sz="4" w:space="0" w:color="auto"/>
              <w:right w:val="single" w:sz="4" w:space="0" w:color="auto"/>
            </w:tcBorders>
            <w:shd w:val="clear" w:color="auto" w:fill="FFFFFF" w:themeFill="background1"/>
            <w:vAlign w:val="center"/>
          </w:tcPr>
          <w:p w14:paraId="7DAA4336" w14:textId="66C377C8" w:rsidR="00452F31" w:rsidRPr="001C7E37" w:rsidRDefault="00452F31" w:rsidP="00635DC2">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Species distribution modeling</w:t>
            </w:r>
          </w:p>
        </w:tc>
        <w:tc>
          <w:tcPr>
            <w:tcW w:w="601" w:type="pct"/>
            <w:tcBorders>
              <w:top w:val="single" w:sz="4" w:space="0" w:color="auto"/>
              <w:left w:val="nil"/>
              <w:bottom w:val="single" w:sz="4" w:space="0" w:color="auto"/>
              <w:right w:val="single" w:sz="4" w:space="0" w:color="auto"/>
            </w:tcBorders>
            <w:shd w:val="clear" w:color="auto" w:fill="FFFFFF" w:themeFill="background1"/>
            <w:vAlign w:val="center"/>
          </w:tcPr>
          <w:p w14:paraId="07E17963" w14:textId="6EE8287A" w:rsidR="00452F31" w:rsidRPr="001C7E37" w:rsidRDefault="00452F31" w:rsidP="00635DC2">
            <w:pPr>
              <w:spacing w:after="0" w:line="240" w:lineRule="auto"/>
              <w:jc w:val="center"/>
              <w:rPr>
                <w:rFonts w:ascii="Times New Roman" w:eastAsia="Times New Roman" w:hAnsi="Times New Roman" w:cs="Times New Roman"/>
                <w:color w:val="000000"/>
                <w:sz w:val="18"/>
                <w:szCs w:val="18"/>
              </w:rPr>
            </w:pPr>
            <w:r w:rsidRPr="001C7E37">
              <w:rPr>
                <w:rFonts w:ascii="Times New Roman" w:hAnsi="Times New Roman" w:cs="Times New Roman"/>
                <w:sz w:val="18"/>
                <w:szCs w:val="18"/>
              </w:rPr>
              <w:t>Non-detection sampling bias in marked presence-only data</w:t>
            </w:r>
          </w:p>
        </w:tc>
        <w:tc>
          <w:tcPr>
            <w:tcW w:w="1008" w:type="pct"/>
            <w:tcBorders>
              <w:top w:val="single" w:sz="4" w:space="0" w:color="auto"/>
              <w:left w:val="nil"/>
              <w:bottom w:val="single" w:sz="4" w:space="0" w:color="auto"/>
              <w:right w:val="single" w:sz="4" w:space="0" w:color="auto"/>
            </w:tcBorders>
            <w:shd w:val="clear" w:color="auto" w:fill="FFFFFF" w:themeFill="background1"/>
            <w:vAlign w:val="center"/>
          </w:tcPr>
          <w:p w14:paraId="6FFA8DB9" w14:textId="3FC41FBB" w:rsidR="00452F31" w:rsidRPr="001C7E37" w:rsidDel="00C57EA4" w:rsidRDefault="00452F31" w:rsidP="00635DC2">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Used whooping crane data to develop a method that corrects for non-detection sampling bias when using presence-only locational data for species distribution modeling.</w:t>
            </w:r>
          </w:p>
        </w:tc>
        <w:tc>
          <w:tcPr>
            <w:tcW w:w="1414" w:type="pct"/>
            <w:tcBorders>
              <w:top w:val="single" w:sz="4" w:space="0" w:color="auto"/>
              <w:left w:val="nil"/>
              <w:bottom w:val="single" w:sz="4" w:space="0" w:color="auto"/>
              <w:right w:val="single" w:sz="4" w:space="0" w:color="auto"/>
            </w:tcBorders>
            <w:shd w:val="clear" w:color="auto" w:fill="FFFFFF" w:themeFill="background1"/>
            <w:vAlign w:val="center"/>
          </w:tcPr>
          <w:p w14:paraId="6A4E08F5" w14:textId="77777777" w:rsidR="00474866" w:rsidRPr="001C7E37" w:rsidRDefault="00474866" w:rsidP="00635DC2">
            <w:pPr>
              <w:spacing w:after="0" w:line="240" w:lineRule="auto"/>
              <w:jc w:val="center"/>
              <w:rPr>
                <w:rFonts w:ascii="Times New Roman" w:eastAsia="Times New Roman" w:hAnsi="Times New Roman" w:cs="Times New Roman"/>
                <w:color w:val="000000"/>
                <w:sz w:val="18"/>
                <w:szCs w:val="18"/>
              </w:rPr>
            </w:pPr>
          </w:p>
          <w:p w14:paraId="0AC4CCA2" w14:textId="3AEB2743" w:rsidR="00452F31" w:rsidRPr="001C7E37" w:rsidRDefault="00452F31" w:rsidP="001C7E37">
            <w:pPr>
              <w:shd w:val="clear" w:color="auto" w:fill="FFFFFF" w:themeFill="background1"/>
              <w:spacing w:after="0" w:line="240" w:lineRule="auto"/>
              <w:jc w:val="center"/>
              <w:rPr>
                <w:rFonts w:ascii="Times New Roman" w:eastAsia="Times New Roman" w:hAnsi="Times New Roman" w:cs="Times New Roman"/>
                <w:sz w:val="18"/>
                <w:szCs w:val="18"/>
              </w:rPr>
            </w:pPr>
            <w:r w:rsidRPr="001C7E37">
              <w:rPr>
                <w:rFonts w:ascii="Times New Roman" w:eastAsia="Times New Roman" w:hAnsi="Times New Roman" w:cs="Times New Roman"/>
                <w:color w:val="000000"/>
                <w:sz w:val="18"/>
                <w:szCs w:val="18"/>
              </w:rPr>
              <w:t xml:space="preserve">Developed a marked inhomogeneous Poisson point process species distribution model that accounted for non-detection and aggregation behavior. </w:t>
            </w:r>
            <w:r w:rsidRPr="001C7E37">
              <w:rPr>
                <w:rFonts w:ascii="Times New Roman" w:hAnsi="Times New Roman" w:cs="Times New Roman"/>
                <w:sz w:val="18"/>
                <w:szCs w:val="18"/>
                <w:shd w:val="clear" w:color="auto" w:fill="FFFFFF"/>
              </w:rPr>
              <w:t>Correcting for non-detection sampling bias requires estimates of the probability of detection which must be obtained from auxiliary data, as presence-only data do not contain information about the detection mechanism.</w:t>
            </w:r>
            <w:r w:rsidRPr="001C7E37">
              <w:rPr>
                <w:rFonts w:ascii="Times New Roman" w:eastAsia="Times New Roman" w:hAnsi="Times New Roman" w:cs="Times New Roman"/>
                <w:sz w:val="18"/>
                <w:szCs w:val="18"/>
              </w:rPr>
              <w:t xml:space="preserve"> The number of detections required may be relatively small to result in adequate correction of non-detection sampling bias. Studies documenting the relationship between environmental features and a species’ distribution of abundance must consider the grouping behavior of individuals.</w:t>
            </w:r>
          </w:p>
          <w:p w14:paraId="7A1BEC56" w14:textId="1D10060C" w:rsidR="00474866" w:rsidRPr="001C7E37" w:rsidDel="00C57EA4" w:rsidRDefault="00474866" w:rsidP="00635DC2">
            <w:pPr>
              <w:spacing w:after="0" w:line="240" w:lineRule="auto"/>
              <w:jc w:val="center"/>
              <w:rPr>
                <w:rFonts w:ascii="Times New Roman" w:eastAsia="Times New Roman" w:hAnsi="Times New Roman" w:cs="Times New Roman"/>
                <w:color w:val="000000"/>
                <w:sz w:val="18"/>
                <w:szCs w:val="18"/>
              </w:rPr>
            </w:pPr>
          </w:p>
        </w:tc>
        <w:tc>
          <w:tcPr>
            <w:tcW w:w="1070" w:type="pct"/>
            <w:tcBorders>
              <w:top w:val="single" w:sz="4" w:space="0" w:color="auto"/>
              <w:left w:val="nil"/>
              <w:bottom w:val="single" w:sz="4" w:space="0" w:color="auto"/>
              <w:right w:val="single" w:sz="4" w:space="0" w:color="auto"/>
            </w:tcBorders>
            <w:shd w:val="clear" w:color="auto" w:fill="FFFFFF" w:themeFill="background1"/>
            <w:vAlign w:val="center"/>
          </w:tcPr>
          <w:p w14:paraId="354942EA" w14:textId="3B06BDFA" w:rsidR="00CA7BA5" w:rsidRPr="001C7E37" w:rsidRDefault="001E7333" w:rsidP="00635DC2">
            <w:pPr>
              <w:spacing w:after="0" w:line="240" w:lineRule="auto"/>
              <w:jc w:val="center"/>
              <w:rPr>
                <w:rFonts w:ascii="Times New Roman" w:hAnsi="Times New Roman" w:cs="Times New Roman"/>
                <w:sz w:val="18"/>
                <w:szCs w:val="18"/>
              </w:rPr>
            </w:pPr>
            <w:proofErr w:type="spellStart"/>
            <w:r w:rsidRPr="001C7E37">
              <w:rPr>
                <w:rFonts w:ascii="Times New Roman" w:hAnsi="Times New Roman" w:cs="Times New Roman"/>
                <w:sz w:val="18"/>
                <w:szCs w:val="18"/>
              </w:rPr>
              <w:t>Heffley</w:t>
            </w:r>
            <w:proofErr w:type="spellEnd"/>
            <w:r w:rsidRPr="001C7E37">
              <w:rPr>
                <w:rFonts w:ascii="Times New Roman" w:hAnsi="Times New Roman" w:cs="Times New Roman"/>
                <w:sz w:val="18"/>
                <w:szCs w:val="18"/>
              </w:rPr>
              <w:t xml:space="preserve"> TJ, </w:t>
            </w:r>
            <w:proofErr w:type="spellStart"/>
            <w:r w:rsidRPr="001C7E37">
              <w:rPr>
                <w:rFonts w:ascii="Times New Roman" w:hAnsi="Times New Roman" w:cs="Times New Roman"/>
                <w:sz w:val="18"/>
                <w:szCs w:val="18"/>
              </w:rPr>
              <w:t>Tyre</w:t>
            </w:r>
            <w:proofErr w:type="spellEnd"/>
            <w:r w:rsidRPr="001C7E37">
              <w:rPr>
                <w:rFonts w:ascii="Times New Roman" w:hAnsi="Times New Roman" w:cs="Times New Roman"/>
                <w:sz w:val="18"/>
                <w:szCs w:val="18"/>
              </w:rPr>
              <w:t xml:space="preserve"> AJ, Baasch DM,</w:t>
            </w:r>
            <w:r w:rsidR="00CA7BA5" w:rsidRPr="001C7E37">
              <w:rPr>
                <w:rFonts w:ascii="Times New Roman" w:hAnsi="Times New Roman" w:cs="Times New Roman"/>
                <w:sz w:val="18"/>
                <w:szCs w:val="18"/>
              </w:rPr>
              <w:t xml:space="preserve"> </w:t>
            </w:r>
            <w:r w:rsidRPr="001C7E37">
              <w:rPr>
                <w:rFonts w:ascii="Times New Roman" w:hAnsi="Times New Roman" w:cs="Times New Roman"/>
                <w:sz w:val="18"/>
                <w:szCs w:val="18"/>
              </w:rPr>
              <w:t xml:space="preserve">Blankenship EE. 2013. </w:t>
            </w:r>
            <w:proofErr w:type="gramStart"/>
            <w:r w:rsidRPr="001C7E37">
              <w:rPr>
                <w:rFonts w:ascii="Times New Roman" w:hAnsi="Times New Roman" w:cs="Times New Roman"/>
                <w:sz w:val="18"/>
                <w:szCs w:val="18"/>
              </w:rPr>
              <w:t>Non-detection</w:t>
            </w:r>
            <w:proofErr w:type="gramEnd"/>
            <w:r w:rsidRPr="001C7E37">
              <w:rPr>
                <w:rFonts w:ascii="Times New Roman" w:hAnsi="Times New Roman" w:cs="Times New Roman"/>
                <w:sz w:val="18"/>
                <w:szCs w:val="18"/>
              </w:rPr>
              <w:t xml:space="preserve"> sampling bias in marked presence-only data. </w:t>
            </w:r>
            <w:r w:rsidR="00CA7BA5" w:rsidRPr="001C7E37">
              <w:rPr>
                <w:rFonts w:ascii="Times New Roman" w:hAnsi="Times New Roman" w:cs="Times New Roman"/>
                <w:sz w:val="18"/>
                <w:szCs w:val="18"/>
              </w:rPr>
              <w:t>Ecology and Evolution 3(16):5225-5236.</w:t>
            </w:r>
          </w:p>
          <w:p w14:paraId="1C46A272" w14:textId="70FD31AC" w:rsidR="00452F31" w:rsidRPr="001C7E37" w:rsidRDefault="00E34B6E" w:rsidP="00635DC2">
            <w:pPr>
              <w:spacing w:after="0" w:line="240" w:lineRule="auto"/>
              <w:jc w:val="center"/>
              <w:rPr>
                <w:rFonts w:ascii="Times New Roman" w:eastAsia="Times New Roman" w:hAnsi="Times New Roman" w:cs="Times New Roman"/>
                <w:color w:val="0563C1"/>
                <w:sz w:val="18"/>
                <w:szCs w:val="18"/>
                <w:highlight w:val="lightGray"/>
                <w:u w:val="single"/>
              </w:rPr>
            </w:pPr>
            <w:hyperlink r:id="rId109" w:history="1">
              <w:r w:rsidR="00CA7BA5" w:rsidRPr="001C7E37">
                <w:rPr>
                  <w:rStyle w:val="Hyperlink"/>
                  <w:rFonts w:ascii="Times New Roman" w:hAnsi="Times New Roman" w:cs="Times New Roman"/>
                  <w:sz w:val="18"/>
                  <w:szCs w:val="18"/>
                </w:rPr>
                <w:t>https://onlinelibrary.wiley.com/doi/epdf/10.1002/ece3.887</w:t>
              </w:r>
            </w:hyperlink>
          </w:p>
        </w:tc>
      </w:tr>
      <w:tr w:rsidR="00910E16" w:rsidRPr="009F529C" w14:paraId="52359159" w14:textId="77777777" w:rsidTr="00635DC2">
        <w:trPr>
          <w:cantSplit/>
          <w:trHeight w:val="1960"/>
        </w:trPr>
        <w:tc>
          <w:tcPr>
            <w:tcW w:w="447" w:type="pct"/>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1B68FDF9" w14:textId="2061A36E" w:rsidR="00910E16" w:rsidRPr="001C7E37" w:rsidRDefault="00910E16" w:rsidP="00635DC2">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2012-present</w:t>
            </w:r>
          </w:p>
        </w:tc>
        <w:tc>
          <w:tcPr>
            <w:tcW w:w="460" w:type="pct"/>
            <w:tcBorders>
              <w:top w:val="single" w:sz="4" w:space="0" w:color="auto"/>
              <w:left w:val="nil"/>
              <w:bottom w:val="single" w:sz="4" w:space="0" w:color="auto"/>
              <w:right w:val="single" w:sz="4" w:space="0" w:color="auto"/>
            </w:tcBorders>
            <w:shd w:val="clear" w:color="auto" w:fill="D0CECE" w:themeFill="background2" w:themeFillShade="E6"/>
            <w:vAlign w:val="center"/>
          </w:tcPr>
          <w:p w14:paraId="25E408F5" w14:textId="3E3C7477" w:rsidR="00910E16" w:rsidRPr="001C7E37" w:rsidRDefault="00910E16" w:rsidP="00635DC2">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 xml:space="preserve">USFWS </w:t>
            </w:r>
            <w:r w:rsidR="00DE414C" w:rsidRPr="001C7E37">
              <w:rPr>
                <w:rFonts w:ascii="Times New Roman" w:eastAsia="Times New Roman" w:hAnsi="Times New Roman" w:cs="Times New Roman"/>
                <w:color w:val="000000"/>
                <w:sz w:val="18"/>
                <w:szCs w:val="18"/>
              </w:rPr>
              <w:t>w</w:t>
            </w:r>
            <w:r w:rsidRPr="001C7E37">
              <w:rPr>
                <w:rFonts w:ascii="Times New Roman" w:eastAsia="Times New Roman" w:hAnsi="Times New Roman" w:cs="Times New Roman"/>
                <w:color w:val="000000"/>
                <w:sz w:val="18"/>
                <w:szCs w:val="18"/>
              </w:rPr>
              <w:t xml:space="preserve">hooping crane survey results: </w:t>
            </w:r>
            <w:r w:rsidR="00DE414C" w:rsidRPr="001C7E37">
              <w:rPr>
                <w:rFonts w:ascii="Times New Roman" w:eastAsia="Times New Roman" w:hAnsi="Times New Roman" w:cs="Times New Roman"/>
                <w:color w:val="000000"/>
                <w:sz w:val="18"/>
                <w:szCs w:val="18"/>
              </w:rPr>
              <w:t>w</w:t>
            </w:r>
            <w:r w:rsidRPr="001C7E37">
              <w:rPr>
                <w:rFonts w:ascii="Times New Roman" w:eastAsia="Times New Roman" w:hAnsi="Times New Roman" w:cs="Times New Roman"/>
                <w:color w:val="000000"/>
                <w:sz w:val="18"/>
                <w:szCs w:val="18"/>
              </w:rPr>
              <w:t>inter 2012 - present</w:t>
            </w:r>
          </w:p>
        </w:tc>
        <w:tc>
          <w:tcPr>
            <w:tcW w:w="601" w:type="pct"/>
            <w:tcBorders>
              <w:top w:val="single" w:sz="4" w:space="0" w:color="auto"/>
              <w:left w:val="nil"/>
              <w:bottom w:val="single" w:sz="4" w:space="0" w:color="auto"/>
              <w:right w:val="single" w:sz="4" w:space="0" w:color="auto"/>
            </w:tcBorders>
            <w:shd w:val="clear" w:color="auto" w:fill="D0CECE" w:themeFill="background2" w:themeFillShade="E6"/>
            <w:vAlign w:val="center"/>
          </w:tcPr>
          <w:p w14:paraId="38386E21" w14:textId="39CF7904" w:rsidR="00910E16" w:rsidRPr="001C7E37" w:rsidRDefault="00910E16" w:rsidP="00635DC2">
            <w:pPr>
              <w:spacing w:after="0" w:line="240" w:lineRule="auto"/>
              <w:jc w:val="center"/>
              <w:rPr>
                <w:rFonts w:ascii="Times New Roman" w:hAnsi="Times New Roman" w:cs="Times New Roman"/>
                <w:sz w:val="18"/>
                <w:szCs w:val="18"/>
              </w:rPr>
            </w:pPr>
            <w:r w:rsidRPr="001C7E37">
              <w:rPr>
                <w:rFonts w:ascii="Times New Roman" w:eastAsia="Times New Roman" w:hAnsi="Times New Roman" w:cs="Times New Roman"/>
                <w:color w:val="000000"/>
                <w:sz w:val="18"/>
                <w:szCs w:val="18"/>
              </w:rPr>
              <w:t xml:space="preserve">USFWS Whooping crane survey results: </w:t>
            </w:r>
            <w:r w:rsidR="00DE414C" w:rsidRPr="001C7E37">
              <w:rPr>
                <w:rFonts w:ascii="Times New Roman" w:eastAsia="Times New Roman" w:hAnsi="Times New Roman" w:cs="Times New Roman"/>
                <w:color w:val="000000"/>
                <w:sz w:val="18"/>
                <w:szCs w:val="18"/>
              </w:rPr>
              <w:t>w</w:t>
            </w:r>
            <w:r w:rsidRPr="001C7E37">
              <w:rPr>
                <w:rFonts w:ascii="Times New Roman" w:eastAsia="Times New Roman" w:hAnsi="Times New Roman" w:cs="Times New Roman"/>
                <w:color w:val="000000"/>
                <w:sz w:val="18"/>
                <w:szCs w:val="18"/>
              </w:rPr>
              <w:t>inter 2012 - present</w:t>
            </w:r>
          </w:p>
        </w:tc>
        <w:tc>
          <w:tcPr>
            <w:tcW w:w="1008" w:type="pct"/>
            <w:tcBorders>
              <w:top w:val="single" w:sz="4" w:space="0" w:color="auto"/>
              <w:left w:val="nil"/>
              <w:bottom w:val="single" w:sz="4" w:space="0" w:color="auto"/>
              <w:right w:val="single" w:sz="4" w:space="0" w:color="auto"/>
            </w:tcBorders>
            <w:shd w:val="clear" w:color="auto" w:fill="D0CECE" w:themeFill="background2" w:themeFillShade="E6"/>
            <w:vAlign w:val="center"/>
          </w:tcPr>
          <w:p w14:paraId="67E5BAA2" w14:textId="48654753" w:rsidR="00910E16" w:rsidRPr="001C7E37" w:rsidRDefault="00910E16" w:rsidP="00635DC2">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Source for USFWS annual estimates of AWB population obtained through winter surveys 2012-present.</w:t>
            </w:r>
          </w:p>
        </w:tc>
        <w:tc>
          <w:tcPr>
            <w:tcW w:w="1414" w:type="pct"/>
            <w:tcBorders>
              <w:top w:val="single" w:sz="4" w:space="0" w:color="auto"/>
              <w:left w:val="nil"/>
              <w:bottom w:val="single" w:sz="4" w:space="0" w:color="auto"/>
              <w:right w:val="single" w:sz="4" w:space="0" w:color="auto"/>
            </w:tcBorders>
            <w:shd w:val="clear" w:color="auto" w:fill="D0CECE" w:themeFill="background2" w:themeFillShade="E6"/>
            <w:vAlign w:val="center"/>
          </w:tcPr>
          <w:p w14:paraId="7335C01A" w14:textId="1EF68A65" w:rsidR="00910E16" w:rsidRPr="001C7E37" w:rsidRDefault="00DA28E5" w:rsidP="00635DC2">
            <w:pPr>
              <w:spacing w:after="0" w:line="240" w:lineRule="auto"/>
              <w:jc w:val="center"/>
              <w:rPr>
                <w:rFonts w:ascii="Times New Roman" w:eastAsia="Times New Roman" w:hAnsi="Times New Roman" w:cs="Times New Roman"/>
                <w:color w:val="000000"/>
                <w:sz w:val="18"/>
                <w:szCs w:val="18"/>
              </w:rPr>
            </w:pPr>
            <w:r w:rsidRPr="001C7E37">
              <w:rPr>
                <w:rFonts w:ascii="Times New Roman" w:hAnsi="Times New Roman" w:cs="Times New Roman"/>
                <w:sz w:val="18"/>
                <w:szCs w:val="18"/>
              </w:rPr>
              <w:t>The USFWS estimated the abundance of whooping cranes in the AWB population for the winter of 2021–2022 as 543 whooping cranes (95% CI = 426.5–781.8; CV = 0.182) inhabiting the primary survey area. This estimate included at least 31 juveniles (95% CI = 20.2–50.8; CV = 0.255) and 196 adult pairs (95% CI = 153.4–282.9; CV = 0.182).</w:t>
            </w:r>
          </w:p>
        </w:tc>
        <w:tc>
          <w:tcPr>
            <w:tcW w:w="1070" w:type="pct"/>
            <w:tcBorders>
              <w:top w:val="single" w:sz="4" w:space="0" w:color="auto"/>
              <w:left w:val="nil"/>
              <w:bottom w:val="single" w:sz="4" w:space="0" w:color="auto"/>
              <w:right w:val="single" w:sz="4" w:space="0" w:color="auto"/>
            </w:tcBorders>
            <w:shd w:val="clear" w:color="auto" w:fill="D0CECE" w:themeFill="background2" w:themeFillShade="E6"/>
            <w:vAlign w:val="center"/>
          </w:tcPr>
          <w:p w14:paraId="70178AD2" w14:textId="39F7E861" w:rsidR="00910E16" w:rsidRPr="001C7E37" w:rsidRDefault="00DA28E5" w:rsidP="00635DC2">
            <w:pPr>
              <w:spacing w:after="0" w:line="240" w:lineRule="auto"/>
              <w:jc w:val="center"/>
              <w:rPr>
                <w:rFonts w:ascii="Times New Roman" w:hAnsi="Times New Roman" w:cs="Times New Roman"/>
                <w:sz w:val="18"/>
                <w:szCs w:val="18"/>
              </w:rPr>
            </w:pPr>
            <w:r w:rsidRPr="001C7E37">
              <w:rPr>
                <w:rFonts w:ascii="Times New Roman" w:hAnsi="Times New Roman" w:cs="Times New Roman"/>
                <w:sz w:val="18"/>
                <w:szCs w:val="18"/>
              </w:rPr>
              <w:t xml:space="preserve">Butler MJ, Harrell W. Bradley SN, </w:t>
            </w:r>
            <w:proofErr w:type="spellStart"/>
            <w:r w:rsidRPr="001C7E37">
              <w:rPr>
                <w:rFonts w:ascii="Times New Roman" w:hAnsi="Times New Roman" w:cs="Times New Roman"/>
                <w:sz w:val="18"/>
                <w:szCs w:val="18"/>
              </w:rPr>
              <w:t>Sanspree</w:t>
            </w:r>
            <w:proofErr w:type="spellEnd"/>
            <w:r w:rsidRPr="001C7E37">
              <w:rPr>
                <w:rFonts w:ascii="Times New Roman" w:hAnsi="Times New Roman" w:cs="Times New Roman"/>
                <w:sz w:val="18"/>
                <w:szCs w:val="18"/>
              </w:rPr>
              <w:t xml:space="preserve"> CR, Moon JA 2012-2022. </w:t>
            </w:r>
            <w:r w:rsidRPr="001C7E37">
              <w:rPr>
                <w:rFonts w:ascii="Times New Roman" w:eastAsia="Times New Roman" w:hAnsi="Times New Roman" w:cs="Times New Roman"/>
                <w:color w:val="000000"/>
                <w:sz w:val="18"/>
                <w:szCs w:val="18"/>
              </w:rPr>
              <w:t xml:space="preserve">Whooping crane survey results: Winter 2012 – present. </w:t>
            </w:r>
            <w:hyperlink r:id="rId110" w:history="1">
              <w:r w:rsidRPr="001C7E37">
                <w:rPr>
                  <w:rStyle w:val="Hyperlink"/>
                  <w:rFonts w:ascii="Times New Roman" w:eastAsia="Times New Roman" w:hAnsi="Times New Roman" w:cs="Times New Roman"/>
                  <w:sz w:val="18"/>
                  <w:szCs w:val="18"/>
                </w:rPr>
                <w:t>https://ecos.fws.gov/ServCat/Collection/Profile/1206</w:t>
              </w:r>
            </w:hyperlink>
          </w:p>
        </w:tc>
      </w:tr>
    </w:tbl>
    <w:p w14:paraId="0625F1A8" w14:textId="77777777" w:rsidR="00474866" w:rsidRDefault="00474866">
      <w:r>
        <w:br w:type="page"/>
      </w:r>
    </w:p>
    <w:tbl>
      <w:tblPr>
        <w:tblW w:w="5037" w:type="pct"/>
        <w:tblLayout w:type="fixed"/>
        <w:tblLook w:val="04A0" w:firstRow="1" w:lastRow="0" w:firstColumn="1" w:lastColumn="0" w:noHBand="0" w:noVBand="1"/>
      </w:tblPr>
      <w:tblGrid>
        <w:gridCol w:w="1167"/>
        <w:gridCol w:w="1200"/>
        <w:gridCol w:w="1568"/>
        <w:gridCol w:w="2630"/>
        <w:gridCol w:w="3689"/>
        <w:gridCol w:w="2792"/>
      </w:tblGrid>
      <w:tr w:rsidR="00474866" w:rsidRPr="009F529C" w14:paraId="4F6A5BF1" w14:textId="77777777" w:rsidTr="002C13CD">
        <w:trPr>
          <w:cantSplit/>
          <w:trHeight w:val="360"/>
        </w:trPr>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6FC164C5" w14:textId="05DE2187" w:rsidR="00474866" w:rsidRPr="001C7E37" w:rsidRDefault="00474866"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b/>
                <w:bCs/>
                <w:color w:val="000000"/>
                <w:sz w:val="18"/>
                <w:szCs w:val="18"/>
              </w:rPr>
              <w:lastRenderedPageBreak/>
              <w:t>Published</w:t>
            </w:r>
          </w:p>
        </w:tc>
        <w:tc>
          <w:tcPr>
            <w:tcW w:w="460" w:type="pct"/>
            <w:tcBorders>
              <w:top w:val="single" w:sz="4" w:space="0" w:color="auto"/>
              <w:left w:val="nil"/>
              <w:bottom w:val="single" w:sz="4" w:space="0" w:color="auto"/>
              <w:right w:val="single" w:sz="4" w:space="0" w:color="auto"/>
            </w:tcBorders>
            <w:shd w:val="clear" w:color="auto" w:fill="auto"/>
            <w:vAlign w:val="center"/>
          </w:tcPr>
          <w:p w14:paraId="6943D9B1" w14:textId="35B8F782" w:rsidR="00474866" w:rsidRPr="001C7E37" w:rsidRDefault="00474866" w:rsidP="001C7E37">
            <w:pPr>
              <w:spacing w:after="0" w:line="240" w:lineRule="auto"/>
              <w:jc w:val="center"/>
              <w:rPr>
                <w:rFonts w:ascii="Times New Roman" w:eastAsia="Times New Roman" w:hAnsi="Times New Roman" w:cs="Times New Roman"/>
                <w:sz w:val="18"/>
                <w:szCs w:val="18"/>
              </w:rPr>
            </w:pPr>
            <w:r w:rsidRPr="001C7E37">
              <w:rPr>
                <w:rFonts w:ascii="Times New Roman" w:eastAsia="Times New Roman" w:hAnsi="Times New Roman" w:cs="Times New Roman"/>
                <w:b/>
                <w:bCs/>
                <w:color w:val="000000"/>
                <w:sz w:val="18"/>
                <w:szCs w:val="18"/>
              </w:rPr>
              <w:t>Study Topic</w:t>
            </w:r>
          </w:p>
        </w:tc>
        <w:tc>
          <w:tcPr>
            <w:tcW w:w="601" w:type="pct"/>
            <w:tcBorders>
              <w:top w:val="single" w:sz="4" w:space="0" w:color="auto"/>
              <w:left w:val="nil"/>
              <w:bottom w:val="single" w:sz="4" w:space="0" w:color="auto"/>
              <w:right w:val="single" w:sz="4" w:space="0" w:color="auto"/>
            </w:tcBorders>
            <w:shd w:val="clear" w:color="auto" w:fill="auto"/>
            <w:vAlign w:val="center"/>
          </w:tcPr>
          <w:p w14:paraId="6B034C84" w14:textId="13FC0A4D" w:rsidR="00474866" w:rsidRPr="001C7E37" w:rsidRDefault="00474866" w:rsidP="001C7E37">
            <w:pPr>
              <w:spacing w:after="0" w:line="240" w:lineRule="auto"/>
              <w:jc w:val="center"/>
              <w:rPr>
                <w:rFonts w:ascii="Times New Roman" w:hAnsi="Times New Roman" w:cs="Times New Roman"/>
              </w:rPr>
            </w:pPr>
            <w:r w:rsidRPr="001C7E37">
              <w:rPr>
                <w:rFonts w:ascii="Times New Roman" w:eastAsia="Times New Roman" w:hAnsi="Times New Roman" w:cs="Times New Roman"/>
                <w:b/>
                <w:bCs/>
                <w:color w:val="000000"/>
                <w:sz w:val="18"/>
                <w:szCs w:val="18"/>
              </w:rPr>
              <w:t>Document Title</w:t>
            </w:r>
          </w:p>
        </w:tc>
        <w:tc>
          <w:tcPr>
            <w:tcW w:w="1008" w:type="pct"/>
            <w:tcBorders>
              <w:top w:val="single" w:sz="4" w:space="0" w:color="auto"/>
              <w:left w:val="nil"/>
              <w:bottom w:val="single" w:sz="4" w:space="0" w:color="auto"/>
              <w:right w:val="single" w:sz="4" w:space="0" w:color="auto"/>
            </w:tcBorders>
            <w:shd w:val="clear" w:color="auto" w:fill="auto"/>
            <w:vAlign w:val="center"/>
          </w:tcPr>
          <w:p w14:paraId="789B4F66" w14:textId="4723D7CE" w:rsidR="00474866" w:rsidRPr="001C7E37" w:rsidRDefault="00474866"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b/>
                <w:bCs/>
                <w:color w:val="000000"/>
                <w:sz w:val="18"/>
                <w:szCs w:val="18"/>
              </w:rPr>
              <w:t>Summary</w:t>
            </w:r>
          </w:p>
        </w:tc>
        <w:tc>
          <w:tcPr>
            <w:tcW w:w="1414" w:type="pct"/>
            <w:tcBorders>
              <w:top w:val="single" w:sz="4" w:space="0" w:color="auto"/>
              <w:left w:val="nil"/>
              <w:bottom w:val="single" w:sz="4" w:space="0" w:color="auto"/>
              <w:right w:val="single" w:sz="4" w:space="0" w:color="auto"/>
            </w:tcBorders>
            <w:shd w:val="clear" w:color="auto" w:fill="auto"/>
            <w:vAlign w:val="center"/>
          </w:tcPr>
          <w:p w14:paraId="7941E82C" w14:textId="035E2647" w:rsidR="00474866" w:rsidRPr="001C7E37" w:rsidRDefault="00475D87"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b/>
                <w:bCs/>
                <w:color w:val="000000"/>
                <w:sz w:val="18"/>
                <w:szCs w:val="18"/>
              </w:rPr>
              <w:t>Princ</w:t>
            </w:r>
            <w:r>
              <w:rPr>
                <w:rFonts w:ascii="Times New Roman" w:eastAsia="Times New Roman" w:hAnsi="Times New Roman" w:cs="Times New Roman"/>
                <w:b/>
                <w:bCs/>
                <w:color w:val="000000"/>
                <w:sz w:val="18"/>
                <w:szCs w:val="18"/>
              </w:rPr>
              <w:t>ipal</w:t>
            </w:r>
            <w:r w:rsidRPr="001C7E37">
              <w:rPr>
                <w:rFonts w:ascii="Times New Roman" w:eastAsia="Times New Roman" w:hAnsi="Times New Roman" w:cs="Times New Roman"/>
                <w:b/>
                <w:bCs/>
                <w:color w:val="000000"/>
                <w:sz w:val="18"/>
                <w:szCs w:val="18"/>
              </w:rPr>
              <w:t xml:space="preserve"> </w:t>
            </w:r>
            <w:r w:rsidR="00474866" w:rsidRPr="001C7E37">
              <w:rPr>
                <w:rFonts w:ascii="Times New Roman" w:eastAsia="Times New Roman" w:hAnsi="Times New Roman" w:cs="Times New Roman"/>
                <w:b/>
                <w:bCs/>
                <w:color w:val="000000"/>
                <w:sz w:val="18"/>
                <w:szCs w:val="18"/>
              </w:rPr>
              <w:t>Findings</w:t>
            </w:r>
          </w:p>
        </w:tc>
        <w:tc>
          <w:tcPr>
            <w:tcW w:w="1070" w:type="pct"/>
            <w:tcBorders>
              <w:top w:val="single" w:sz="4" w:space="0" w:color="auto"/>
              <w:left w:val="nil"/>
              <w:bottom w:val="single" w:sz="4" w:space="0" w:color="auto"/>
              <w:right w:val="single" w:sz="4" w:space="0" w:color="auto"/>
            </w:tcBorders>
            <w:shd w:val="clear" w:color="auto" w:fill="auto"/>
            <w:vAlign w:val="center"/>
          </w:tcPr>
          <w:p w14:paraId="7074E461" w14:textId="32B5B452" w:rsidR="00474866" w:rsidRPr="001C7E37" w:rsidRDefault="00474866" w:rsidP="001C7E37">
            <w:pPr>
              <w:spacing w:after="0" w:line="240" w:lineRule="auto"/>
              <w:jc w:val="center"/>
              <w:rPr>
                <w:rFonts w:ascii="Times New Roman" w:hAnsi="Times New Roman" w:cs="Times New Roman"/>
              </w:rPr>
            </w:pPr>
            <w:r w:rsidRPr="001C7E37">
              <w:rPr>
                <w:rFonts w:ascii="Times New Roman" w:eastAsia="Times New Roman" w:hAnsi="Times New Roman" w:cs="Times New Roman"/>
                <w:b/>
                <w:bCs/>
                <w:color w:val="000000"/>
                <w:sz w:val="18"/>
                <w:szCs w:val="18"/>
              </w:rPr>
              <w:t>Citation</w:t>
            </w:r>
          </w:p>
        </w:tc>
      </w:tr>
      <w:tr w:rsidR="00452F31" w:rsidRPr="009F529C" w14:paraId="27246732" w14:textId="77777777" w:rsidTr="002C13CD">
        <w:trPr>
          <w:cantSplit/>
          <w:trHeight w:val="4562"/>
        </w:trPr>
        <w:tc>
          <w:tcPr>
            <w:tcW w:w="447" w:type="pct"/>
            <w:tcBorders>
              <w:top w:val="nil"/>
              <w:left w:val="single" w:sz="4" w:space="0" w:color="auto"/>
              <w:bottom w:val="single" w:sz="4" w:space="0" w:color="auto"/>
              <w:right w:val="single" w:sz="4" w:space="0" w:color="auto"/>
            </w:tcBorders>
            <w:shd w:val="clear" w:color="auto" w:fill="auto"/>
            <w:vAlign w:val="center"/>
          </w:tcPr>
          <w:p w14:paraId="3B63867D" w14:textId="51B52187" w:rsidR="00452F31" w:rsidRPr="001C7E37" w:rsidRDefault="00452F31"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2008</w:t>
            </w:r>
          </w:p>
        </w:tc>
        <w:tc>
          <w:tcPr>
            <w:tcW w:w="460" w:type="pct"/>
            <w:tcBorders>
              <w:top w:val="nil"/>
              <w:left w:val="nil"/>
              <w:bottom w:val="single" w:sz="4" w:space="0" w:color="auto"/>
              <w:right w:val="single" w:sz="4" w:space="0" w:color="auto"/>
            </w:tcBorders>
            <w:shd w:val="clear" w:color="auto" w:fill="auto"/>
            <w:vAlign w:val="center"/>
          </w:tcPr>
          <w:p w14:paraId="742B4AAA" w14:textId="544C18B4" w:rsidR="00452F31" w:rsidRPr="001C7E37" w:rsidRDefault="00452F31" w:rsidP="001C7E37">
            <w:pPr>
              <w:spacing w:after="0" w:line="240" w:lineRule="auto"/>
              <w:jc w:val="center"/>
              <w:rPr>
                <w:rFonts w:ascii="Times New Roman" w:eastAsia="Times New Roman" w:hAnsi="Times New Roman" w:cs="Times New Roman"/>
                <w:sz w:val="18"/>
                <w:szCs w:val="18"/>
              </w:rPr>
            </w:pPr>
            <w:r w:rsidRPr="001C7E37">
              <w:rPr>
                <w:rFonts w:ascii="Times New Roman" w:eastAsia="Times New Roman" w:hAnsi="Times New Roman" w:cs="Times New Roman"/>
                <w:sz w:val="18"/>
                <w:szCs w:val="18"/>
              </w:rPr>
              <w:t>Summary of WC use of central Platte River from 2001-2006</w:t>
            </w:r>
          </w:p>
        </w:tc>
        <w:tc>
          <w:tcPr>
            <w:tcW w:w="601" w:type="pct"/>
            <w:tcBorders>
              <w:top w:val="nil"/>
              <w:left w:val="nil"/>
              <w:bottom w:val="single" w:sz="4" w:space="0" w:color="auto"/>
              <w:right w:val="single" w:sz="4" w:space="0" w:color="auto"/>
            </w:tcBorders>
            <w:shd w:val="clear" w:color="auto" w:fill="auto"/>
            <w:vAlign w:val="center"/>
          </w:tcPr>
          <w:p w14:paraId="3BDC531F" w14:textId="2DCE7B8B" w:rsidR="00452F31" w:rsidRPr="001C7E37" w:rsidRDefault="00DE414C" w:rsidP="001C7E37">
            <w:pPr>
              <w:spacing w:after="0" w:line="240" w:lineRule="auto"/>
              <w:jc w:val="center"/>
              <w:rPr>
                <w:rFonts w:ascii="Times New Roman" w:eastAsia="Times New Roman" w:hAnsi="Times New Roman" w:cs="Times New Roman"/>
                <w:sz w:val="18"/>
                <w:szCs w:val="18"/>
              </w:rPr>
            </w:pPr>
            <w:r w:rsidRPr="001C7E37">
              <w:rPr>
                <w:rFonts w:ascii="Times New Roman" w:eastAsia="Times New Roman" w:hAnsi="Times New Roman" w:cs="Times New Roman"/>
                <w:sz w:val="18"/>
                <w:szCs w:val="18"/>
              </w:rPr>
              <w:t xml:space="preserve">Whooping crane </w:t>
            </w:r>
            <w:proofErr w:type="spellStart"/>
            <w:r w:rsidRPr="001C7E37">
              <w:rPr>
                <w:rFonts w:ascii="Times New Roman" w:eastAsia="Times New Roman" w:hAnsi="Times New Roman" w:cs="Times New Roman"/>
                <w:sz w:val="18"/>
                <w:szCs w:val="18"/>
              </w:rPr>
              <w:t>migrational</w:t>
            </w:r>
            <w:proofErr w:type="spellEnd"/>
            <w:r w:rsidRPr="001C7E37">
              <w:rPr>
                <w:rFonts w:ascii="Times New Roman" w:eastAsia="Times New Roman" w:hAnsi="Times New Roman" w:cs="Times New Roman"/>
                <w:sz w:val="18"/>
                <w:szCs w:val="18"/>
              </w:rPr>
              <w:t xml:space="preserve"> habitat use in the central Platte River during the Cooperative Agreement period, 2001-2006</w:t>
            </w:r>
          </w:p>
        </w:tc>
        <w:tc>
          <w:tcPr>
            <w:tcW w:w="1008" w:type="pct"/>
            <w:tcBorders>
              <w:top w:val="nil"/>
              <w:left w:val="nil"/>
              <w:bottom w:val="single" w:sz="4" w:space="0" w:color="auto"/>
              <w:right w:val="single" w:sz="4" w:space="0" w:color="auto"/>
            </w:tcBorders>
            <w:shd w:val="clear" w:color="auto" w:fill="auto"/>
            <w:vAlign w:val="center"/>
          </w:tcPr>
          <w:p w14:paraId="0E6D8D61" w14:textId="3F8713C2" w:rsidR="00452F31" w:rsidRPr="001C7E37" w:rsidDel="00C57EA4" w:rsidRDefault="00452F31"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Used data collected from systematic aerial surveys during the cooperative agreement to answer five objectives related to whooping crane use of the AHR.</w:t>
            </w:r>
          </w:p>
        </w:tc>
        <w:tc>
          <w:tcPr>
            <w:tcW w:w="1414" w:type="pct"/>
            <w:tcBorders>
              <w:top w:val="nil"/>
              <w:left w:val="nil"/>
              <w:bottom w:val="single" w:sz="4" w:space="0" w:color="auto"/>
              <w:right w:val="single" w:sz="4" w:space="0" w:color="auto"/>
            </w:tcBorders>
            <w:shd w:val="clear" w:color="auto" w:fill="auto"/>
            <w:vAlign w:val="center"/>
          </w:tcPr>
          <w:p w14:paraId="1BD56FCC" w14:textId="5C37C1F9" w:rsidR="00452F31" w:rsidRPr="001C7E37" w:rsidDel="00C57EA4" w:rsidRDefault="00452F31"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During the cooperative agreement period, average predicted probability of detection for each survey ranged from 0.34 to 0.78. The average distance moved (straight line distance between two consecutive locations) across the 13 crane groups was 3.22 miles, ranging from 0.49 – 21.64 miles. There was no trend found in the index of WC use during this monitoring period. Feeding behaviors were the most common activity observed during crane group monitoring. The second most observed behavior was resting. WC selected channels with large unobstructed views with probability of use maximized when unobstructed width was 343 meters (1,125 ft). A flow dependent selection model indicated that wetted width at suitable depth increased the probability of WC use, maximizing probability of selection at a wetted width of 319 meters and proportion of channel at suitable depth or sand being 0.48.</w:t>
            </w:r>
          </w:p>
        </w:tc>
        <w:tc>
          <w:tcPr>
            <w:tcW w:w="1070" w:type="pct"/>
            <w:tcBorders>
              <w:top w:val="nil"/>
              <w:left w:val="nil"/>
              <w:bottom w:val="single" w:sz="4" w:space="0" w:color="auto"/>
              <w:right w:val="single" w:sz="4" w:space="0" w:color="auto"/>
            </w:tcBorders>
            <w:shd w:val="clear" w:color="auto" w:fill="auto"/>
            <w:vAlign w:val="center"/>
          </w:tcPr>
          <w:p w14:paraId="662EA95E" w14:textId="550EE614" w:rsidR="00452F31" w:rsidRPr="001C7E37" w:rsidDel="00C57EA4" w:rsidRDefault="00452F31" w:rsidP="001C7E37">
            <w:pPr>
              <w:spacing w:after="0" w:line="240" w:lineRule="auto"/>
              <w:jc w:val="center"/>
              <w:rPr>
                <w:rFonts w:ascii="Times New Roman" w:hAnsi="Times New Roman" w:cs="Times New Roman"/>
                <w:sz w:val="18"/>
                <w:szCs w:val="18"/>
              </w:rPr>
            </w:pPr>
            <w:proofErr w:type="spellStart"/>
            <w:r w:rsidRPr="001C7E37">
              <w:rPr>
                <w:rFonts w:ascii="Times New Roman" w:hAnsi="Times New Roman" w:cs="Times New Roman"/>
                <w:sz w:val="18"/>
                <w:szCs w:val="18"/>
              </w:rPr>
              <w:t>Howlin</w:t>
            </w:r>
            <w:proofErr w:type="spellEnd"/>
            <w:r w:rsidRPr="001C7E37">
              <w:rPr>
                <w:rFonts w:ascii="Times New Roman" w:hAnsi="Times New Roman" w:cs="Times New Roman"/>
                <w:sz w:val="18"/>
                <w:szCs w:val="18"/>
              </w:rPr>
              <w:t xml:space="preserve"> S, Derby C</w:t>
            </w:r>
            <w:r w:rsidR="00CA7BA5" w:rsidRPr="001C7E37">
              <w:rPr>
                <w:rFonts w:ascii="Times New Roman" w:hAnsi="Times New Roman" w:cs="Times New Roman"/>
                <w:sz w:val="18"/>
                <w:szCs w:val="18"/>
              </w:rPr>
              <w:t xml:space="preserve">, </w:t>
            </w:r>
            <w:r w:rsidRPr="001C7E37">
              <w:rPr>
                <w:rFonts w:ascii="Times New Roman" w:hAnsi="Times New Roman" w:cs="Times New Roman"/>
                <w:sz w:val="18"/>
                <w:szCs w:val="18"/>
              </w:rPr>
              <w:t xml:space="preserve">Strickland D. West, Inc. 2008. </w:t>
            </w:r>
            <w:r w:rsidR="00CA7BA5" w:rsidRPr="001C7E37">
              <w:rPr>
                <w:rFonts w:ascii="Times New Roman" w:hAnsi="Times New Roman" w:cs="Times New Roman"/>
                <w:sz w:val="18"/>
                <w:szCs w:val="18"/>
              </w:rPr>
              <w:t xml:space="preserve">Whooping crane </w:t>
            </w:r>
            <w:proofErr w:type="spellStart"/>
            <w:r w:rsidR="00CA7BA5" w:rsidRPr="001C7E37">
              <w:rPr>
                <w:rFonts w:ascii="Times New Roman" w:hAnsi="Times New Roman" w:cs="Times New Roman"/>
                <w:sz w:val="18"/>
                <w:szCs w:val="18"/>
              </w:rPr>
              <w:t>migrational</w:t>
            </w:r>
            <w:proofErr w:type="spellEnd"/>
            <w:r w:rsidR="00CA7BA5" w:rsidRPr="001C7E37">
              <w:rPr>
                <w:rFonts w:ascii="Times New Roman" w:hAnsi="Times New Roman" w:cs="Times New Roman"/>
                <w:sz w:val="18"/>
                <w:szCs w:val="18"/>
              </w:rPr>
              <w:t xml:space="preserve"> habitat use in the central Platte River during the Cooperative Agreement period, 2001-2006. </w:t>
            </w:r>
            <w:hyperlink r:id="rId111" w:history="1">
              <w:r w:rsidR="00CA7BA5" w:rsidRPr="001C7E37">
                <w:rPr>
                  <w:rStyle w:val="Hyperlink"/>
                  <w:rFonts w:ascii="Times New Roman" w:hAnsi="Times New Roman" w:cs="Times New Roman"/>
                  <w:sz w:val="18"/>
                  <w:szCs w:val="18"/>
                </w:rPr>
                <w:t>https://platteriverprogram.org/system/files/Internal%20Pubs%202/WEST%20Inc.%202008_WC%20Migrational%20Habitat%20Use%20%282001-2006%29.pdf</w:t>
              </w:r>
            </w:hyperlink>
          </w:p>
        </w:tc>
      </w:tr>
      <w:tr w:rsidR="00452F31" w:rsidRPr="009F529C" w14:paraId="3618B90D" w14:textId="77777777" w:rsidTr="002C13CD">
        <w:trPr>
          <w:cantSplit/>
          <w:trHeight w:val="2240"/>
        </w:trPr>
        <w:tc>
          <w:tcPr>
            <w:tcW w:w="447" w:type="pct"/>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2E4E2E48" w14:textId="101AF0B3" w:rsidR="00452F31" w:rsidRPr="001C7E37" w:rsidDel="00EE0507" w:rsidRDefault="00452F31"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2001-present</w:t>
            </w:r>
          </w:p>
        </w:tc>
        <w:tc>
          <w:tcPr>
            <w:tcW w:w="460" w:type="pct"/>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08524E03" w14:textId="4EBFCD2A" w:rsidR="00452F31" w:rsidRPr="001C7E37" w:rsidDel="00EE0507" w:rsidRDefault="00452F31"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 xml:space="preserve">Annual </w:t>
            </w:r>
            <w:r w:rsidR="00DE414C" w:rsidRPr="001C7E37">
              <w:rPr>
                <w:rFonts w:ascii="Times New Roman" w:eastAsia="Times New Roman" w:hAnsi="Times New Roman" w:cs="Times New Roman"/>
                <w:color w:val="000000"/>
                <w:sz w:val="18"/>
                <w:szCs w:val="18"/>
              </w:rPr>
              <w:t xml:space="preserve">spring </w:t>
            </w:r>
            <w:r w:rsidRPr="001C7E37">
              <w:rPr>
                <w:rFonts w:ascii="Times New Roman" w:eastAsia="Times New Roman" w:hAnsi="Times New Roman" w:cs="Times New Roman"/>
                <w:color w:val="000000"/>
                <w:sz w:val="18"/>
                <w:szCs w:val="18"/>
              </w:rPr>
              <w:t xml:space="preserve">and </w:t>
            </w:r>
            <w:r w:rsidR="00DE414C" w:rsidRPr="001C7E37">
              <w:rPr>
                <w:rFonts w:ascii="Times New Roman" w:eastAsia="Times New Roman" w:hAnsi="Times New Roman" w:cs="Times New Roman"/>
                <w:color w:val="000000"/>
                <w:sz w:val="18"/>
                <w:szCs w:val="18"/>
              </w:rPr>
              <w:t xml:space="preserve">fall whooping crane monitoring reports </w:t>
            </w:r>
            <w:r w:rsidRPr="001C7E37">
              <w:rPr>
                <w:rFonts w:ascii="Times New Roman" w:eastAsia="Times New Roman" w:hAnsi="Times New Roman" w:cs="Times New Roman"/>
                <w:color w:val="000000"/>
                <w:sz w:val="18"/>
                <w:szCs w:val="18"/>
              </w:rPr>
              <w:t>for the central Platte River</w:t>
            </w:r>
          </w:p>
        </w:tc>
        <w:tc>
          <w:tcPr>
            <w:tcW w:w="601" w:type="pct"/>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58877200" w14:textId="667C2746" w:rsidR="00452F31" w:rsidRPr="001C7E37" w:rsidDel="00EE0507" w:rsidRDefault="00452F31"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 xml:space="preserve">Platte River Recovery Implementation Program: </w:t>
            </w:r>
            <w:r w:rsidR="00DE414C" w:rsidRPr="001C7E37">
              <w:rPr>
                <w:rFonts w:ascii="Times New Roman" w:eastAsia="Times New Roman" w:hAnsi="Times New Roman" w:cs="Times New Roman"/>
                <w:color w:val="000000"/>
                <w:sz w:val="18"/>
                <w:szCs w:val="18"/>
              </w:rPr>
              <w:t>i</w:t>
            </w:r>
            <w:r w:rsidRPr="001C7E37">
              <w:rPr>
                <w:rFonts w:ascii="Times New Roman" w:eastAsia="Times New Roman" w:hAnsi="Times New Roman" w:cs="Times New Roman"/>
                <w:color w:val="000000"/>
                <w:sz w:val="18"/>
                <w:szCs w:val="18"/>
              </w:rPr>
              <w:t>mplementation of the whooping crane monitoring protocol</w:t>
            </w:r>
          </w:p>
        </w:tc>
        <w:tc>
          <w:tcPr>
            <w:tcW w:w="1008" w:type="pct"/>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5F2D4A95" w14:textId="012E3A76" w:rsidR="00452F31" w:rsidRPr="001C7E37" w:rsidDel="00C57EA4" w:rsidRDefault="00452F31"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Results from systematic aerial monitoring of the AHR on the central Platte River for spring and fall migration.</w:t>
            </w:r>
          </w:p>
        </w:tc>
        <w:tc>
          <w:tcPr>
            <w:tcW w:w="1414" w:type="pct"/>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67931523" w14:textId="7435A438" w:rsidR="00452F31" w:rsidRPr="001C7E37" w:rsidDel="00C57EA4" w:rsidRDefault="00452F31"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Results from systematic aerial monitoring of the AHR on the central Platte River for spring and fall migration.</w:t>
            </w:r>
          </w:p>
        </w:tc>
        <w:tc>
          <w:tcPr>
            <w:tcW w:w="1070" w:type="pct"/>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109EC5D8" w14:textId="1E6392F8" w:rsidR="00452F31" w:rsidRPr="001C7E37" w:rsidDel="00C57EA4" w:rsidRDefault="00452F31" w:rsidP="001C7E37">
            <w:pPr>
              <w:spacing w:after="0" w:line="240" w:lineRule="auto"/>
              <w:jc w:val="center"/>
              <w:rPr>
                <w:rFonts w:ascii="Times New Roman" w:hAnsi="Times New Roman" w:cs="Times New Roman"/>
                <w:sz w:val="18"/>
                <w:szCs w:val="18"/>
              </w:rPr>
            </w:pPr>
            <w:r w:rsidRPr="001C7E37">
              <w:rPr>
                <w:rFonts w:ascii="Times New Roman" w:hAnsi="Times New Roman" w:cs="Times New Roman"/>
                <w:sz w:val="18"/>
                <w:szCs w:val="18"/>
              </w:rPr>
              <w:t xml:space="preserve">Platte River Recovery Implementation Program (PRRIP). 2001-Present. </w:t>
            </w:r>
            <w:hyperlink r:id="rId112" w:history="1">
              <w:r w:rsidRPr="001C7E37">
                <w:rPr>
                  <w:rStyle w:val="Hyperlink"/>
                  <w:rFonts w:ascii="Times New Roman" w:hAnsi="Times New Roman" w:cs="Times New Roman"/>
                  <w:sz w:val="18"/>
                  <w:szCs w:val="18"/>
                </w:rPr>
                <w:t>https://platteriverprogram.org/program-library?field_document_category_ref_target_id=11&amp;field_document_focus_area_ref_target_id=17&amp;field_document_type_ref_target_id=All&amp;field_document_species_ref_target_id=24&amp;title=Monitoring+Report&amp;items_per_page=20</w:t>
              </w:r>
            </w:hyperlink>
          </w:p>
        </w:tc>
      </w:tr>
    </w:tbl>
    <w:p w14:paraId="066A4EAF" w14:textId="7B155819" w:rsidR="001A3D16" w:rsidRPr="001C3341" w:rsidRDefault="001A3D16" w:rsidP="0032193D">
      <w:pPr>
        <w:rPr>
          <w:rFonts w:ascii="Times New Roman" w:hAnsi="Times New Roman" w:cs="Times New Roman"/>
          <w:sz w:val="24"/>
          <w:szCs w:val="24"/>
        </w:rPr>
      </w:pPr>
    </w:p>
    <w:sectPr w:rsidR="001A3D16" w:rsidRPr="001C3341" w:rsidSect="00A52A0F">
      <w:pgSz w:w="15840" w:h="12240" w:orient="landscape" w:code="1"/>
      <w:pgMar w:top="1440" w:right="1440" w:bottom="1440" w:left="1440" w:header="720" w:footer="634"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F8EC4CD" w14:textId="77777777" w:rsidR="00AE040E" w:rsidRDefault="00AE040E" w:rsidP="00B7468C">
      <w:pPr>
        <w:spacing w:after="0" w:line="240" w:lineRule="auto"/>
      </w:pPr>
      <w:r>
        <w:separator/>
      </w:r>
    </w:p>
    <w:p w14:paraId="0320DA9F" w14:textId="77777777" w:rsidR="00AE040E" w:rsidRDefault="00AE040E"/>
  </w:endnote>
  <w:endnote w:type="continuationSeparator" w:id="0">
    <w:p w14:paraId="3F336A0F" w14:textId="77777777" w:rsidR="00AE040E" w:rsidRDefault="00AE040E" w:rsidP="00B7468C">
      <w:pPr>
        <w:spacing w:after="0" w:line="240" w:lineRule="auto"/>
      </w:pPr>
      <w:r>
        <w:continuationSeparator/>
      </w:r>
    </w:p>
    <w:p w14:paraId="3278991E" w14:textId="77777777" w:rsidR="00AE040E" w:rsidRDefault="00AE040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Univers 47 Condensed Light">
    <w:altName w:val="Calibri"/>
    <w:panose1 w:val="00000000000000000000"/>
    <w:charset w:val="00"/>
    <w:family w:val="swiss"/>
    <w:notTrueType/>
    <w:pitch w:val="default"/>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4DE9F9" w14:textId="0C3D304E" w:rsidR="00354CBE" w:rsidRPr="0001048A" w:rsidRDefault="00354CBE" w:rsidP="00F60A75">
    <w:pPr>
      <w:pStyle w:val="Footer"/>
      <w:rPr>
        <w:rFonts w:ascii="Times New Roman" w:hAnsi="Times New Roman" w:cs="Times New Roman"/>
      </w:rPr>
    </w:pPr>
    <w:bookmarkStart w:id="2" w:name="_Hlk74865223"/>
    <w:r w:rsidRPr="00B91237">
      <w:rPr>
        <w:rFonts w:ascii="Times New Roman" w:hAnsi="Times New Roman" w:cs="Times New Roman"/>
        <w:i/>
        <w:iCs/>
        <w:color w:val="808080" w:themeColor="background1" w:themeShade="80"/>
        <w:sz w:val="20"/>
        <w:szCs w:val="20"/>
      </w:rPr>
      <w:t xml:space="preserve">PRRIP </w:t>
    </w:r>
    <w:r w:rsidR="00F97666">
      <w:rPr>
        <w:rFonts w:ascii="Times New Roman" w:hAnsi="Times New Roman" w:cs="Times New Roman"/>
        <w:i/>
        <w:iCs/>
        <w:color w:val="808080" w:themeColor="background1" w:themeShade="80"/>
        <w:sz w:val="20"/>
        <w:szCs w:val="20"/>
      </w:rPr>
      <w:t xml:space="preserve">2022 </w:t>
    </w:r>
    <w:r w:rsidR="00143045">
      <w:rPr>
        <w:rFonts w:ascii="Times New Roman" w:hAnsi="Times New Roman" w:cs="Times New Roman"/>
        <w:i/>
        <w:iCs/>
        <w:color w:val="808080" w:themeColor="background1" w:themeShade="80"/>
        <w:sz w:val="20"/>
        <w:szCs w:val="20"/>
      </w:rPr>
      <w:t>Fall</w:t>
    </w:r>
    <w:r w:rsidRPr="00B91237">
      <w:rPr>
        <w:rFonts w:ascii="Times New Roman" w:hAnsi="Times New Roman" w:cs="Times New Roman"/>
        <w:i/>
        <w:iCs/>
        <w:color w:val="808080" w:themeColor="background1" w:themeShade="80"/>
        <w:sz w:val="20"/>
        <w:szCs w:val="20"/>
      </w:rPr>
      <w:t xml:space="preserve"> Whooping Crane Report</w:t>
    </w:r>
    <w:bookmarkEnd w:id="2"/>
    <w:r w:rsidR="00DF434C">
      <w:rPr>
        <w:rFonts w:ascii="Times New Roman" w:hAnsi="Times New Roman" w:cs="Times New Roman"/>
        <w:i/>
        <w:iCs/>
        <w:color w:val="808080" w:themeColor="background1" w:themeShade="80"/>
        <w:sz w:val="20"/>
        <w:szCs w:val="20"/>
      </w:rPr>
      <w:t xml:space="preserve"> </w:t>
    </w:r>
    <w:r w:rsidR="00143045">
      <w:rPr>
        <w:rFonts w:ascii="Times New Roman" w:hAnsi="Times New Roman" w:cs="Times New Roman"/>
        <w:i/>
        <w:iCs/>
        <w:color w:val="808080" w:themeColor="background1" w:themeShade="80"/>
        <w:sz w:val="20"/>
        <w:szCs w:val="20"/>
      </w:rPr>
      <w:t>DRAFT</w:t>
    </w:r>
    <w:r w:rsidR="00282F09">
      <w:rPr>
        <w:rFonts w:ascii="Times New Roman" w:hAnsi="Times New Roman" w:cs="Times New Roman"/>
        <w:i/>
        <w:iCs/>
        <w:color w:val="808080" w:themeColor="background1" w:themeShade="80"/>
        <w:sz w:val="20"/>
        <w:szCs w:val="20"/>
      </w:rPr>
      <w:tab/>
    </w:r>
    <w:r w:rsidRPr="0001048A">
      <w:rPr>
        <w:rFonts w:ascii="Times New Roman" w:hAnsi="Times New Roman" w:cs="Times New Roman"/>
      </w:rPr>
      <w:tab/>
      <w:t xml:space="preserve">Page </w:t>
    </w:r>
    <w:r w:rsidRPr="0001048A">
      <w:rPr>
        <w:rFonts w:ascii="Times New Roman" w:hAnsi="Times New Roman" w:cs="Times New Roman"/>
        <w:b/>
        <w:bCs/>
        <w:sz w:val="24"/>
        <w:szCs w:val="24"/>
      </w:rPr>
      <w:fldChar w:fldCharType="begin"/>
    </w:r>
    <w:r w:rsidRPr="0001048A">
      <w:rPr>
        <w:rFonts w:ascii="Times New Roman" w:hAnsi="Times New Roman" w:cs="Times New Roman"/>
        <w:b/>
        <w:bCs/>
      </w:rPr>
      <w:instrText xml:space="preserve"> PAGE </w:instrText>
    </w:r>
    <w:r w:rsidRPr="0001048A">
      <w:rPr>
        <w:rFonts w:ascii="Times New Roman" w:hAnsi="Times New Roman" w:cs="Times New Roman"/>
        <w:b/>
        <w:bCs/>
        <w:sz w:val="24"/>
        <w:szCs w:val="24"/>
      </w:rPr>
      <w:fldChar w:fldCharType="separate"/>
    </w:r>
    <w:r w:rsidRPr="0001048A">
      <w:rPr>
        <w:rFonts w:ascii="Times New Roman" w:hAnsi="Times New Roman" w:cs="Times New Roman"/>
        <w:b/>
        <w:bCs/>
        <w:sz w:val="24"/>
        <w:szCs w:val="24"/>
      </w:rPr>
      <w:t>2</w:t>
    </w:r>
    <w:r w:rsidRPr="0001048A">
      <w:rPr>
        <w:rFonts w:ascii="Times New Roman" w:hAnsi="Times New Roman" w:cs="Times New Roman"/>
        <w:b/>
        <w:bCs/>
        <w:sz w:val="24"/>
        <w:szCs w:val="24"/>
      </w:rPr>
      <w:fldChar w:fldCharType="end"/>
    </w:r>
    <w:r w:rsidRPr="0001048A">
      <w:rPr>
        <w:rFonts w:ascii="Times New Roman" w:hAnsi="Times New Roman" w:cs="Times New Roman"/>
      </w:rPr>
      <w:t xml:space="preserve"> of </w:t>
    </w:r>
    <w:r w:rsidRPr="0001048A">
      <w:rPr>
        <w:rFonts w:ascii="Times New Roman" w:hAnsi="Times New Roman" w:cs="Times New Roman"/>
        <w:b/>
        <w:bCs/>
        <w:sz w:val="24"/>
        <w:szCs w:val="24"/>
      </w:rPr>
      <w:fldChar w:fldCharType="begin"/>
    </w:r>
    <w:r w:rsidRPr="0001048A">
      <w:rPr>
        <w:rFonts w:ascii="Times New Roman" w:hAnsi="Times New Roman" w:cs="Times New Roman"/>
        <w:b/>
        <w:bCs/>
      </w:rPr>
      <w:instrText xml:space="preserve"> NUMPAGES  </w:instrText>
    </w:r>
    <w:r w:rsidRPr="0001048A">
      <w:rPr>
        <w:rFonts w:ascii="Times New Roman" w:hAnsi="Times New Roman" w:cs="Times New Roman"/>
        <w:b/>
        <w:bCs/>
        <w:sz w:val="24"/>
        <w:szCs w:val="24"/>
      </w:rPr>
      <w:fldChar w:fldCharType="separate"/>
    </w:r>
    <w:r w:rsidRPr="0001048A">
      <w:rPr>
        <w:rFonts w:ascii="Times New Roman" w:hAnsi="Times New Roman" w:cs="Times New Roman"/>
        <w:b/>
        <w:bCs/>
        <w:sz w:val="24"/>
        <w:szCs w:val="24"/>
      </w:rPr>
      <w:t>27</w:t>
    </w:r>
    <w:r w:rsidRPr="0001048A">
      <w:rPr>
        <w:rFonts w:ascii="Times New Roman" w:hAnsi="Times New Roman" w:cs="Times New Roman"/>
        <w:b/>
        <w:bCs/>
        <w:sz w:val="24"/>
        <w:szCs w:val="24"/>
      </w:rPr>
      <w:fldChar w:fldCharType="end"/>
    </w:r>
  </w:p>
  <w:p w14:paraId="36A1205A" w14:textId="5015AC74" w:rsidR="00354CBE" w:rsidRPr="006E4BEF" w:rsidRDefault="00354CBE">
    <w:pPr>
      <w:pStyle w:val="Footer"/>
      <w:rPr>
        <w:b/>
        <w:bCs/>
        <w:color w:val="808080" w:themeColor="background1" w:themeShade="8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42DBC2" w14:textId="377B6A1C" w:rsidR="00475431" w:rsidRDefault="00475431" w:rsidP="00475431">
    <w:pPr>
      <w:pStyle w:val="Footer"/>
      <w:tabs>
        <w:tab w:val="clear" w:pos="4680"/>
      </w:tabs>
    </w:pPr>
    <w:r w:rsidRPr="00B91237">
      <w:rPr>
        <w:rFonts w:ascii="Times New Roman" w:hAnsi="Times New Roman" w:cs="Times New Roman"/>
        <w:i/>
        <w:iCs/>
        <w:color w:val="808080" w:themeColor="background1" w:themeShade="80"/>
        <w:sz w:val="20"/>
        <w:szCs w:val="20"/>
      </w:rPr>
      <w:t>PRRIP 2021 Spring Draft Whooping Crane Report</w:t>
    </w:r>
    <w:r>
      <w:rPr>
        <w:rFonts w:ascii="Times New Roman" w:hAnsi="Times New Roman" w:cs="Times New Roman"/>
        <w:i/>
        <w:iCs/>
        <w:color w:val="808080" w:themeColor="background1" w:themeShade="80"/>
        <w:sz w:val="20"/>
        <w:szCs w:val="20"/>
      </w:rPr>
      <w:tab/>
    </w:r>
    <w:r w:rsidRPr="0001048A">
      <w:rPr>
        <w:rFonts w:ascii="Times New Roman" w:hAnsi="Times New Roman" w:cs="Times New Roman"/>
      </w:rPr>
      <w:t xml:space="preserve">Page </w:t>
    </w:r>
    <w:r w:rsidRPr="0001048A">
      <w:rPr>
        <w:rFonts w:ascii="Times New Roman" w:hAnsi="Times New Roman" w:cs="Times New Roman"/>
        <w:b/>
        <w:bCs/>
        <w:sz w:val="24"/>
        <w:szCs w:val="24"/>
      </w:rPr>
      <w:fldChar w:fldCharType="begin"/>
    </w:r>
    <w:r w:rsidRPr="0001048A">
      <w:rPr>
        <w:rFonts w:ascii="Times New Roman" w:hAnsi="Times New Roman" w:cs="Times New Roman"/>
        <w:b/>
        <w:bCs/>
      </w:rPr>
      <w:instrText xml:space="preserve"> PAGE </w:instrText>
    </w:r>
    <w:r w:rsidRPr="0001048A">
      <w:rPr>
        <w:rFonts w:ascii="Times New Roman" w:hAnsi="Times New Roman" w:cs="Times New Roman"/>
        <w:b/>
        <w:bCs/>
        <w:sz w:val="24"/>
        <w:szCs w:val="24"/>
      </w:rPr>
      <w:fldChar w:fldCharType="separate"/>
    </w:r>
    <w:r>
      <w:rPr>
        <w:rFonts w:ascii="Times New Roman" w:hAnsi="Times New Roman" w:cs="Times New Roman"/>
        <w:b/>
        <w:bCs/>
        <w:sz w:val="24"/>
        <w:szCs w:val="24"/>
      </w:rPr>
      <w:t>4</w:t>
    </w:r>
    <w:r w:rsidRPr="0001048A">
      <w:rPr>
        <w:rFonts w:ascii="Times New Roman" w:hAnsi="Times New Roman" w:cs="Times New Roman"/>
        <w:b/>
        <w:bCs/>
        <w:sz w:val="24"/>
        <w:szCs w:val="24"/>
      </w:rPr>
      <w:fldChar w:fldCharType="end"/>
    </w:r>
    <w:r w:rsidRPr="0001048A">
      <w:rPr>
        <w:rFonts w:ascii="Times New Roman" w:hAnsi="Times New Roman" w:cs="Times New Roman"/>
      </w:rPr>
      <w:t xml:space="preserve"> of </w:t>
    </w:r>
    <w:r w:rsidRPr="0001048A">
      <w:rPr>
        <w:rFonts w:ascii="Times New Roman" w:hAnsi="Times New Roman" w:cs="Times New Roman"/>
        <w:b/>
        <w:bCs/>
        <w:sz w:val="24"/>
        <w:szCs w:val="24"/>
      </w:rPr>
      <w:fldChar w:fldCharType="begin"/>
    </w:r>
    <w:r w:rsidRPr="0001048A">
      <w:rPr>
        <w:rFonts w:ascii="Times New Roman" w:hAnsi="Times New Roman" w:cs="Times New Roman"/>
        <w:b/>
        <w:bCs/>
      </w:rPr>
      <w:instrText xml:space="preserve"> NUMPAGES  </w:instrText>
    </w:r>
    <w:r w:rsidRPr="0001048A">
      <w:rPr>
        <w:rFonts w:ascii="Times New Roman" w:hAnsi="Times New Roman" w:cs="Times New Roman"/>
        <w:b/>
        <w:bCs/>
        <w:sz w:val="24"/>
        <w:szCs w:val="24"/>
      </w:rPr>
      <w:fldChar w:fldCharType="separate"/>
    </w:r>
    <w:r>
      <w:rPr>
        <w:rFonts w:ascii="Times New Roman" w:hAnsi="Times New Roman" w:cs="Times New Roman"/>
        <w:b/>
        <w:bCs/>
        <w:sz w:val="24"/>
        <w:szCs w:val="24"/>
      </w:rPr>
      <w:t>32</w:t>
    </w:r>
    <w:r w:rsidRPr="0001048A">
      <w:rPr>
        <w:rFonts w:ascii="Times New Roman" w:hAnsi="Times New Roman" w:cs="Times New Roman"/>
        <w:b/>
        <w:bCs/>
        <w:sz w:val="24"/>
        <w:szCs w:val="24"/>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029413" w14:textId="5E647DB7" w:rsidR="00475431" w:rsidRPr="0001048A" w:rsidRDefault="00475431" w:rsidP="00F60A75">
    <w:pPr>
      <w:pStyle w:val="Footer"/>
      <w:rPr>
        <w:rFonts w:ascii="Times New Roman" w:hAnsi="Times New Roman" w:cs="Times New Roman"/>
      </w:rPr>
    </w:pPr>
    <w:r w:rsidRPr="00B91237">
      <w:rPr>
        <w:rFonts w:ascii="Times New Roman" w:hAnsi="Times New Roman" w:cs="Times New Roman"/>
        <w:i/>
        <w:iCs/>
        <w:color w:val="808080" w:themeColor="background1" w:themeShade="80"/>
        <w:sz w:val="20"/>
        <w:szCs w:val="20"/>
      </w:rPr>
      <w:t>PRRIP 202</w:t>
    </w:r>
    <w:r w:rsidR="0030025A">
      <w:rPr>
        <w:rFonts w:ascii="Times New Roman" w:hAnsi="Times New Roman" w:cs="Times New Roman"/>
        <w:i/>
        <w:iCs/>
        <w:color w:val="808080" w:themeColor="background1" w:themeShade="80"/>
        <w:sz w:val="20"/>
        <w:szCs w:val="20"/>
      </w:rPr>
      <w:t>2</w:t>
    </w:r>
    <w:r w:rsidRPr="00B91237">
      <w:rPr>
        <w:rFonts w:ascii="Times New Roman" w:hAnsi="Times New Roman" w:cs="Times New Roman"/>
        <w:i/>
        <w:iCs/>
        <w:color w:val="808080" w:themeColor="background1" w:themeShade="80"/>
        <w:sz w:val="20"/>
        <w:szCs w:val="20"/>
      </w:rPr>
      <w:t xml:space="preserve"> </w:t>
    </w:r>
    <w:r w:rsidR="00CE55D9">
      <w:rPr>
        <w:rFonts w:ascii="Times New Roman" w:hAnsi="Times New Roman" w:cs="Times New Roman"/>
        <w:i/>
        <w:iCs/>
        <w:color w:val="808080" w:themeColor="background1" w:themeShade="80"/>
        <w:sz w:val="20"/>
        <w:szCs w:val="20"/>
      </w:rPr>
      <w:t>Fall</w:t>
    </w:r>
    <w:r w:rsidRPr="00B91237">
      <w:rPr>
        <w:rFonts w:ascii="Times New Roman" w:hAnsi="Times New Roman" w:cs="Times New Roman"/>
        <w:i/>
        <w:iCs/>
        <w:color w:val="808080" w:themeColor="background1" w:themeShade="80"/>
        <w:sz w:val="20"/>
        <w:szCs w:val="20"/>
      </w:rPr>
      <w:t xml:space="preserve"> Whooping Crane Report</w:t>
    </w:r>
    <w:r w:rsidR="00F97666">
      <w:rPr>
        <w:rFonts w:ascii="Times New Roman" w:hAnsi="Times New Roman" w:cs="Times New Roman"/>
        <w:i/>
        <w:iCs/>
        <w:color w:val="808080" w:themeColor="background1" w:themeShade="80"/>
        <w:sz w:val="20"/>
        <w:szCs w:val="20"/>
      </w:rPr>
      <w:t xml:space="preserve"> </w:t>
    </w:r>
    <w:r w:rsidR="00CE55D9">
      <w:rPr>
        <w:rFonts w:ascii="Times New Roman" w:hAnsi="Times New Roman" w:cs="Times New Roman"/>
        <w:i/>
        <w:iCs/>
        <w:color w:val="808080" w:themeColor="background1" w:themeShade="80"/>
        <w:sz w:val="20"/>
        <w:szCs w:val="20"/>
      </w:rPr>
      <w:t>DRAFT</w:t>
    </w:r>
    <w:r w:rsidRPr="0001048A">
      <w:rPr>
        <w:rFonts w:ascii="Times New Roman" w:hAnsi="Times New Roman" w:cs="Times New Roman"/>
      </w:rPr>
      <w:tab/>
    </w:r>
    <w:r w:rsidRPr="0001048A">
      <w:rPr>
        <w:rFonts w:ascii="Times New Roman" w:hAnsi="Times New Roman" w:cs="Times New Roman"/>
      </w:rPr>
      <w:tab/>
      <w:t xml:space="preserve">Page </w:t>
    </w:r>
    <w:r w:rsidRPr="0001048A">
      <w:rPr>
        <w:rFonts w:ascii="Times New Roman" w:hAnsi="Times New Roman" w:cs="Times New Roman"/>
        <w:b/>
        <w:bCs/>
        <w:sz w:val="24"/>
        <w:szCs w:val="24"/>
      </w:rPr>
      <w:fldChar w:fldCharType="begin"/>
    </w:r>
    <w:r w:rsidRPr="0001048A">
      <w:rPr>
        <w:rFonts w:ascii="Times New Roman" w:hAnsi="Times New Roman" w:cs="Times New Roman"/>
        <w:b/>
        <w:bCs/>
      </w:rPr>
      <w:instrText xml:space="preserve"> PAGE </w:instrText>
    </w:r>
    <w:r w:rsidRPr="0001048A">
      <w:rPr>
        <w:rFonts w:ascii="Times New Roman" w:hAnsi="Times New Roman" w:cs="Times New Roman"/>
        <w:b/>
        <w:bCs/>
        <w:sz w:val="24"/>
        <w:szCs w:val="24"/>
      </w:rPr>
      <w:fldChar w:fldCharType="separate"/>
    </w:r>
    <w:r w:rsidRPr="0001048A">
      <w:rPr>
        <w:rFonts w:ascii="Times New Roman" w:hAnsi="Times New Roman" w:cs="Times New Roman"/>
        <w:b/>
        <w:bCs/>
        <w:sz w:val="24"/>
        <w:szCs w:val="24"/>
      </w:rPr>
      <w:t>2</w:t>
    </w:r>
    <w:r w:rsidRPr="0001048A">
      <w:rPr>
        <w:rFonts w:ascii="Times New Roman" w:hAnsi="Times New Roman" w:cs="Times New Roman"/>
        <w:b/>
        <w:bCs/>
        <w:sz w:val="24"/>
        <w:szCs w:val="24"/>
      </w:rPr>
      <w:fldChar w:fldCharType="end"/>
    </w:r>
    <w:r w:rsidRPr="0001048A">
      <w:rPr>
        <w:rFonts w:ascii="Times New Roman" w:hAnsi="Times New Roman" w:cs="Times New Roman"/>
      </w:rPr>
      <w:t xml:space="preserve"> of </w:t>
    </w:r>
    <w:r w:rsidRPr="0001048A">
      <w:rPr>
        <w:rFonts w:ascii="Times New Roman" w:hAnsi="Times New Roman" w:cs="Times New Roman"/>
        <w:b/>
        <w:bCs/>
        <w:sz w:val="24"/>
        <w:szCs w:val="24"/>
      </w:rPr>
      <w:fldChar w:fldCharType="begin"/>
    </w:r>
    <w:r w:rsidRPr="0001048A">
      <w:rPr>
        <w:rFonts w:ascii="Times New Roman" w:hAnsi="Times New Roman" w:cs="Times New Roman"/>
        <w:b/>
        <w:bCs/>
      </w:rPr>
      <w:instrText xml:space="preserve"> NUMPAGES  </w:instrText>
    </w:r>
    <w:r w:rsidRPr="0001048A">
      <w:rPr>
        <w:rFonts w:ascii="Times New Roman" w:hAnsi="Times New Roman" w:cs="Times New Roman"/>
        <w:b/>
        <w:bCs/>
        <w:sz w:val="24"/>
        <w:szCs w:val="24"/>
      </w:rPr>
      <w:fldChar w:fldCharType="separate"/>
    </w:r>
    <w:r w:rsidRPr="0001048A">
      <w:rPr>
        <w:rFonts w:ascii="Times New Roman" w:hAnsi="Times New Roman" w:cs="Times New Roman"/>
        <w:b/>
        <w:bCs/>
        <w:sz w:val="24"/>
        <w:szCs w:val="24"/>
      </w:rPr>
      <w:t>27</w:t>
    </w:r>
    <w:r w:rsidRPr="0001048A">
      <w:rPr>
        <w:rFonts w:ascii="Times New Roman" w:hAnsi="Times New Roman" w:cs="Times New Roman"/>
        <w:b/>
        <w:bCs/>
        <w:sz w:val="24"/>
        <w:szCs w:val="24"/>
      </w:rPr>
      <w:fldChar w:fldCharType="end"/>
    </w:r>
  </w:p>
  <w:p w14:paraId="79F7759D" w14:textId="77777777" w:rsidR="00475431" w:rsidRPr="006E4BEF" w:rsidRDefault="00475431">
    <w:pPr>
      <w:pStyle w:val="Footer"/>
      <w:rPr>
        <w:b/>
        <w:bCs/>
        <w:color w:val="808080" w:themeColor="background1" w:themeShade="80"/>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83AB68" w14:textId="2E4FFC70" w:rsidR="00797DA1" w:rsidRDefault="00797DA1" w:rsidP="00475431">
    <w:pPr>
      <w:pStyle w:val="Footer"/>
      <w:tabs>
        <w:tab w:val="clear" w:pos="4680"/>
      </w:tabs>
      <w:rPr>
        <w:rFonts w:ascii="Times New Roman" w:hAnsi="Times New Roman" w:cs="Times New Roman"/>
        <w:b/>
        <w:bCs/>
        <w:sz w:val="24"/>
        <w:szCs w:val="24"/>
      </w:rPr>
    </w:pPr>
    <w:r w:rsidRPr="00B91237">
      <w:rPr>
        <w:rFonts w:ascii="Times New Roman" w:hAnsi="Times New Roman" w:cs="Times New Roman"/>
        <w:i/>
        <w:iCs/>
        <w:color w:val="808080" w:themeColor="background1" w:themeShade="80"/>
        <w:sz w:val="20"/>
        <w:szCs w:val="20"/>
      </w:rPr>
      <w:t xml:space="preserve">PRRIP </w:t>
    </w:r>
    <w:r w:rsidR="00F97666" w:rsidRPr="00B91237">
      <w:rPr>
        <w:rFonts w:ascii="Times New Roman" w:hAnsi="Times New Roman" w:cs="Times New Roman"/>
        <w:i/>
        <w:iCs/>
        <w:color w:val="808080" w:themeColor="background1" w:themeShade="80"/>
        <w:sz w:val="20"/>
        <w:szCs w:val="20"/>
      </w:rPr>
      <w:t>202</w:t>
    </w:r>
    <w:r w:rsidR="00F97666">
      <w:rPr>
        <w:rFonts w:ascii="Times New Roman" w:hAnsi="Times New Roman" w:cs="Times New Roman"/>
        <w:i/>
        <w:iCs/>
        <w:color w:val="808080" w:themeColor="background1" w:themeShade="80"/>
        <w:sz w:val="20"/>
        <w:szCs w:val="20"/>
      </w:rPr>
      <w:t>2</w:t>
    </w:r>
    <w:r w:rsidR="00CE55D9">
      <w:rPr>
        <w:rFonts w:ascii="Times New Roman" w:hAnsi="Times New Roman" w:cs="Times New Roman"/>
        <w:i/>
        <w:iCs/>
        <w:color w:val="808080" w:themeColor="background1" w:themeShade="80"/>
        <w:sz w:val="20"/>
        <w:szCs w:val="20"/>
      </w:rPr>
      <w:t xml:space="preserve"> Fall</w:t>
    </w:r>
    <w:r w:rsidR="00F97666" w:rsidRPr="00B91237">
      <w:rPr>
        <w:rFonts w:ascii="Times New Roman" w:hAnsi="Times New Roman" w:cs="Times New Roman"/>
        <w:i/>
        <w:iCs/>
        <w:color w:val="808080" w:themeColor="background1" w:themeShade="80"/>
        <w:sz w:val="20"/>
        <w:szCs w:val="20"/>
      </w:rPr>
      <w:t xml:space="preserve"> </w:t>
    </w:r>
    <w:r w:rsidRPr="00B91237">
      <w:rPr>
        <w:rFonts w:ascii="Times New Roman" w:hAnsi="Times New Roman" w:cs="Times New Roman"/>
        <w:i/>
        <w:iCs/>
        <w:color w:val="808080" w:themeColor="background1" w:themeShade="80"/>
        <w:sz w:val="20"/>
        <w:szCs w:val="20"/>
      </w:rPr>
      <w:t>Whooping Crane Report</w:t>
    </w:r>
    <w:r w:rsidR="004E329F">
      <w:rPr>
        <w:rFonts w:ascii="Times New Roman" w:hAnsi="Times New Roman" w:cs="Times New Roman"/>
        <w:i/>
        <w:iCs/>
        <w:color w:val="808080" w:themeColor="background1" w:themeShade="80"/>
        <w:sz w:val="20"/>
        <w:szCs w:val="20"/>
      </w:rPr>
      <w:t xml:space="preserve"> </w:t>
    </w:r>
    <w:r w:rsidR="00CE55D9">
      <w:rPr>
        <w:rFonts w:ascii="Times New Roman" w:hAnsi="Times New Roman" w:cs="Times New Roman"/>
        <w:i/>
        <w:iCs/>
        <w:color w:val="808080" w:themeColor="background1" w:themeShade="80"/>
        <w:sz w:val="20"/>
        <w:szCs w:val="20"/>
      </w:rPr>
      <w:t>DRAFT</w:t>
    </w:r>
    <w:r w:rsidR="004E329F">
      <w:rPr>
        <w:rFonts w:ascii="Times New Roman" w:hAnsi="Times New Roman" w:cs="Times New Roman"/>
        <w:i/>
        <w:iCs/>
        <w:color w:val="808080" w:themeColor="background1" w:themeShade="80"/>
        <w:sz w:val="20"/>
        <w:szCs w:val="20"/>
      </w:rPr>
      <w:tab/>
    </w:r>
    <w:r w:rsidRPr="0001048A">
      <w:rPr>
        <w:rFonts w:ascii="Times New Roman" w:hAnsi="Times New Roman" w:cs="Times New Roman"/>
      </w:rPr>
      <w:t xml:space="preserve">Page </w:t>
    </w:r>
    <w:r w:rsidRPr="0001048A">
      <w:rPr>
        <w:rFonts w:ascii="Times New Roman" w:hAnsi="Times New Roman" w:cs="Times New Roman"/>
        <w:b/>
        <w:bCs/>
        <w:sz w:val="24"/>
        <w:szCs w:val="24"/>
      </w:rPr>
      <w:fldChar w:fldCharType="begin"/>
    </w:r>
    <w:r w:rsidRPr="0001048A">
      <w:rPr>
        <w:rFonts w:ascii="Times New Roman" w:hAnsi="Times New Roman" w:cs="Times New Roman"/>
        <w:b/>
        <w:bCs/>
      </w:rPr>
      <w:instrText xml:space="preserve"> PAGE </w:instrText>
    </w:r>
    <w:r w:rsidRPr="0001048A">
      <w:rPr>
        <w:rFonts w:ascii="Times New Roman" w:hAnsi="Times New Roman" w:cs="Times New Roman"/>
        <w:b/>
        <w:bCs/>
        <w:sz w:val="24"/>
        <w:szCs w:val="24"/>
      </w:rPr>
      <w:fldChar w:fldCharType="separate"/>
    </w:r>
    <w:r>
      <w:rPr>
        <w:rFonts w:ascii="Times New Roman" w:hAnsi="Times New Roman" w:cs="Times New Roman"/>
        <w:b/>
        <w:bCs/>
        <w:sz w:val="24"/>
        <w:szCs w:val="24"/>
      </w:rPr>
      <w:t>4</w:t>
    </w:r>
    <w:r w:rsidRPr="0001048A">
      <w:rPr>
        <w:rFonts w:ascii="Times New Roman" w:hAnsi="Times New Roman" w:cs="Times New Roman"/>
        <w:b/>
        <w:bCs/>
        <w:sz w:val="24"/>
        <w:szCs w:val="24"/>
      </w:rPr>
      <w:fldChar w:fldCharType="end"/>
    </w:r>
    <w:r w:rsidRPr="0001048A">
      <w:rPr>
        <w:rFonts w:ascii="Times New Roman" w:hAnsi="Times New Roman" w:cs="Times New Roman"/>
      </w:rPr>
      <w:t xml:space="preserve"> of </w:t>
    </w:r>
    <w:r w:rsidRPr="0001048A">
      <w:rPr>
        <w:rFonts w:ascii="Times New Roman" w:hAnsi="Times New Roman" w:cs="Times New Roman"/>
        <w:b/>
        <w:bCs/>
        <w:sz w:val="24"/>
        <w:szCs w:val="24"/>
      </w:rPr>
      <w:fldChar w:fldCharType="begin"/>
    </w:r>
    <w:r w:rsidRPr="0001048A">
      <w:rPr>
        <w:rFonts w:ascii="Times New Roman" w:hAnsi="Times New Roman" w:cs="Times New Roman"/>
        <w:b/>
        <w:bCs/>
      </w:rPr>
      <w:instrText xml:space="preserve"> NUMPAGES  </w:instrText>
    </w:r>
    <w:r w:rsidRPr="0001048A">
      <w:rPr>
        <w:rFonts w:ascii="Times New Roman" w:hAnsi="Times New Roman" w:cs="Times New Roman"/>
        <w:b/>
        <w:bCs/>
        <w:sz w:val="24"/>
        <w:szCs w:val="24"/>
      </w:rPr>
      <w:fldChar w:fldCharType="separate"/>
    </w:r>
    <w:r>
      <w:rPr>
        <w:rFonts w:ascii="Times New Roman" w:hAnsi="Times New Roman" w:cs="Times New Roman"/>
        <w:b/>
        <w:bCs/>
        <w:sz w:val="24"/>
        <w:szCs w:val="24"/>
      </w:rPr>
      <w:t>32</w:t>
    </w:r>
    <w:r w:rsidRPr="0001048A">
      <w:rPr>
        <w:rFonts w:ascii="Times New Roman" w:hAnsi="Times New Roman" w:cs="Times New Roman"/>
        <w:b/>
        <w:bCs/>
        <w:sz w:val="24"/>
        <w:szCs w:val="24"/>
      </w:rPr>
      <w:fldChar w:fldCharType="end"/>
    </w:r>
  </w:p>
  <w:p w14:paraId="2A0C238B" w14:textId="77777777" w:rsidR="004E329F" w:rsidRPr="004E329F" w:rsidRDefault="004E329F" w:rsidP="00475431">
    <w:pPr>
      <w:pStyle w:val="Footer"/>
      <w:tabs>
        <w:tab w:val="clear" w:pos="4680"/>
      </w:tabs>
      <w:rPr>
        <w:rFonts w:ascii="Times New Roman" w:hAnsi="Times New Roman" w:cs="Times New Roman"/>
        <w:i/>
        <w:iCs/>
        <w:color w:val="808080" w:themeColor="background1" w:themeShade="80"/>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3DF045D" w14:textId="77777777" w:rsidR="00AE040E" w:rsidRDefault="00AE040E" w:rsidP="00B7468C">
      <w:pPr>
        <w:spacing w:after="0" w:line="240" w:lineRule="auto"/>
      </w:pPr>
      <w:r>
        <w:separator/>
      </w:r>
    </w:p>
    <w:p w14:paraId="5DB7444B" w14:textId="77777777" w:rsidR="00AE040E" w:rsidRDefault="00AE040E"/>
  </w:footnote>
  <w:footnote w:type="continuationSeparator" w:id="0">
    <w:p w14:paraId="240DDFC5" w14:textId="77777777" w:rsidR="00AE040E" w:rsidRDefault="00AE040E" w:rsidP="00B7468C">
      <w:pPr>
        <w:spacing w:after="0" w:line="240" w:lineRule="auto"/>
      </w:pPr>
      <w:r>
        <w:continuationSeparator/>
      </w:r>
    </w:p>
    <w:p w14:paraId="434E51C5" w14:textId="77777777" w:rsidR="00AE040E" w:rsidRDefault="00AE040E"/>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51E86C" w14:textId="3FC45ECA" w:rsidR="00143045" w:rsidRDefault="00E34B6E">
    <w:pPr>
      <w:pStyle w:val="Header"/>
    </w:pPr>
    <w:r>
      <w:rPr>
        <w:noProof/>
      </w:rPr>
      <w:pict w14:anchorId="6F30D76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26711641" o:spid="_x0000_s1026" type="#_x0000_t136" style="position:absolute;margin-left:0;margin-top:0;width:412.4pt;height:247.45pt;rotation:315;z-index:-25165516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B56634" w14:textId="4A85DA59" w:rsidR="00143045" w:rsidRDefault="00E34B6E">
    <w:pPr>
      <w:pStyle w:val="Header"/>
    </w:pPr>
    <w:r>
      <w:rPr>
        <w:noProof/>
      </w:rPr>
      <w:pict w14:anchorId="7EEFA47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26711642" o:spid="_x0000_s1027" type="#_x0000_t136" style="position:absolute;margin-left:0;margin-top:0;width:412.4pt;height:247.45pt;rotation:315;z-index:-25165312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72107A" w14:textId="6852443C" w:rsidR="00143045" w:rsidRDefault="00E34B6E">
    <w:pPr>
      <w:pStyle w:val="Header"/>
    </w:pPr>
    <w:r>
      <w:rPr>
        <w:noProof/>
      </w:rPr>
      <w:pict w14:anchorId="2CCDA57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26711640" o:spid="_x0000_s1025" type="#_x0000_t136" style="position:absolute;margin-left:0;margin-top:0;width:412.4pt;height:247.45pt;rotation:315;z-index:-25165721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551383" w14:textId="305B3952" w:rsidR="0030025A" w:rsidRDefault="00E34B6E">
    <w:pPr>
      <w:pStyle w:val="Header"/>
    </w:pPr>
    <w:r>
      <w:rPr>
        <w:noProof/>
      </w:rPr>
      <w:pict w14:anchorId="5334EC5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26711644" o:spid="_x0000_s1029" type="#_x0000_t136" style="position:absolute;margin-left:0;margin-top:0;width:412.4pt;height:247.45pt;rotation:315;z-index:-251649024;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73674E" w14:textId="667963DE" w:rsidR="0030025A" w:rsidRDefault="00E34B6E">
    <w:pPr>
      <w:pStyle w:val="Header"/>
    </w:pPr>
    <w:r>
      <w:rPr>
        <w:noProof/>
      </w:rPr>
      <w:pict w14:anchorId="0D6B3FC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26711645" o:spid="_x0000_s1030" type="#_x0000_t136" style="position:absolute;margin-left:0;margin-top:0;width:412.4pt;height:247.45pt;rotation:315;z-index:-25164697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6E7961" w14:textId="64C4202B" w:rsidR="0030025A" w:rsidRDefault="00E34B6E">
    <w:pPr>
      <w:pStyle w:val="Header"/>
    </w:pPr>
    <w:r>
      <w:rPr>
        <w:noProof/>
      </w:rPr>
      <w:pict w14:anchorId="745E67E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26711643" o:spid="_x0000_s1028" type="#_x0000_t136" style="position:absolute;margin-left:0;margin-top:0;width:412.4pt;height:247.45pt;rotation:315;z-index:-25165107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58" type="#_x0000_t75" style="width:7.45pt;height:11.55pt;visibility:visible" o:bullet="t">
        <v:imagedata r:id="rId1" o:title=""/>
      </v:shape>
    </w:pict>
  </w:numPicBullet>
  <w:numPicBullet w:numPicBulletId="1">
    <w:pict>
      <v:shape id="_x0000_i1159" type="#_x0000_t75" style="width:4.75pt;height:9.5pt;visibility:visible;mso-wrap-style:square" o:bullet="t">
        <v:imagedata r:id="rId2" o:title=""/>
      </v:shape>
    </w:pict>
  </w:numPicBullet>
  <w:numPicBullet w:numPicBulletId="2">
    <w:pict>
      <v:shape id="_x0000_i1160" type="#_x0000_t75" style="width:8.15pt;height:13.6pt;visibility:visible;mso-wrap-style:square" o:bullet="t">
        <v:imagedata r:id="rId3" o:title=""/>
      </v:shape>
    </w:pict>
  </w:numPicBullet>
  <w:numPicBullet w:numPicBulletId="3">
    <w:pict>
      <v:shape id="_x0000_i1161" type="#_x0000_t75" style="width:8.15pt;height:13.6pt;visibility:visible;mso-wrap-style:square" o:bullet="t">
        <v:imagedata r:id="rId4" o:title=""/>
      </v:shape>
    </w:pict>
  </w:numPicBullet>
  <w:numPicBullet w:numPicBulletId="4">
    <w:pict>
      <v:shape id="_x0000_i1162" type="#_x0000_t75" style="width:8.15pt;height:13.6pt;visibility:visible;mso-wrap-style:square" o:bullet="t">
        <v:imagedata r:id="rId5" o:title=""/>
      </v:shape>
    </w:pict>
  </w:numPicBullet>
  <w:numPicBullet w:numPicBulletId="5">
    <w:pict>
      <v:shape id="_x0000_i1163" type="#_x0000_t75" style="width:9.5pt;height:13.6pt;visibility:visible;mso-wrap-style:square" o:bullet="t">
        <v:imagedata r:id="rId6" o:title=""/>
      </v:shape>
    </w:pict>
  </w:numPicBullet>
  <w:abstractNum w:abstractNumId="0" w15:restartNumberingAfterBreak="0">
    <w:nsid w:val="08817F98"/>
    <w:multiLevelType w:val="hybridMultilevel"/>
    <w:tmpl w:val="DEE23174"/>
    <w:lvl w:ilvl="0" w:tplc="C5ACCF72">
      <w:numFmt w:val="bullet"/>
      <w:lvlText w:val=""/>
      <w:lvlJc w:val="left"/>
      <w:pPr>
        <w:ind w:left="630" w:hanging="360"/>
      </w:pPr>
      <w:rPr>
        <w:rFonts w:ascii="Symbol" w:eastAsiaTheme="minorEastAsia" w:hAnsi="Symbol" w:cs="Times New Roman" w:hint="default"/>
      </w:rPr>
    </w:lvl>
    <w:lvl w:ilvl="1" w:tplc="04090003" w:tentative="1">
      <w:start w:val="1"/>
      <w:numFmt w:val="bullet"/>
      <w:lvlText w:val="o"/>
      <w:lvlJc w:val="left"/>
      <w:pPr>
        <w:ind w:left="1350" w:hanging="360"/>
      </w:pPr>
      <w:rPr>
        <w:rFonts w:ascii="Courier New" w:hAnsi="Courier New" w:cs="Courier New" w:hint="default"/>
      </w:rPr>
    </w:lvl>
    <w:lvl w:ilvl="2" w:tplc="04090005" w:tentative="1">
      <w:start w:val="1"/>
      <w:numFmt w:val="bullet"/>
      <w:lvlText w:val=""/>
      <w:lvlJc w:val="left"/>
      <w:pPr>
        <w:ind w:left="2070" w:hanging="360"/>
      </w:pPr>
      <w:rPr>
        <w:rFonts w:ascii="Wingdings" w:hAnsi="Wingdings" w:hint="default"/>
      </w:rPr>
    </w:lvl>
    <w:lvl w:ilvl="3" w:tplc="04090001" w:tentative="1">
      <w:start w:val="1"/>
      <w:numFmt w:val="bullet"/>
      <w:lvlText w:val=""/>
      <w:lvlJc w:val="left"/>
      <w:pPr>
        <w:ind w:left="2790" w:hanging="360"/>
      </w:pPr>
      <w:rPr>
        <w:rFonts w:ascii="Symbol" w:hAnsi="Symbol" w:hint="default"/>
      </w:rPr>
    </w:lvl>
    <w:lvl w:ilvl="4" w:tplc="04090003" w:tentative="1">
      <w:start w:val="1"/>
      <w:numFmt w:val="bullet"/>
      <w:lvlText w:val="o"/>
      <w:lvlJc w:val="left"/>
      <w:pPr>
        <w:ind w:left="3510" w:hanging="360"/>
      </w:pPr>
      <w:rPr>
        <w:rFonts w:ascii="Courier New" w:hAnsi="Courier New" w:cs="Courier New" w:hint="default"/>
      </w:rPr>
    </w:lvl>
    <w:lvl w:ilvl="5" w:tplc="04090005" w:tentative="1">
      <w:start w:val="1"/>
      <w:numFmt w:val="bullet"/>
      <w:lvlText w:val=""/>
      <w:lvlJc w:val="left"/>
      <w:pPr>
        <w:ind w:left="4230" w:hanging="360"/>
      </w:pPr>
      <w:rPr>
        <w:rFonts w:ascii="Wingdings" w:hAnsi="Wingdings" w:hint="default"/>
      </w:rPr>
    </w:lvl>
    <w:lvl w:ilvl="6" w:tplc="04090001" w:tentative="1">
      <w:start w:val="1"/>
      <w:numFmt w:val="bullet"/>
      <w:lvlText w:val=""/>
      <w:lvlJc w:val="left"/>
      <w:pPr>
        <w:ind w:left="4950" w:hanging="360"/>
      </w:pPr>
      <w:rPr>
        <w:rFonts w:ascii="Symbol" w:hAnsi="Symbol" w:hint="default"/>
      </w:rPr>
    </w:lvl>
    <w:lvl w:ilvl="7" w:tplc="04090003" w:tentative="1">
      <w:start w:val="1"/>
      <w:numFmt w:val="bullet"/>
      <w:lvlText w:val="o"/>
      <w:lvlJc w:val="left"/>
      <w:pPr>
        <w:ind w:left="5670" w:hanging="360"/>
      </w:pPr>
      <w:rPr>
        <w:rFonts w:ascii="Courier New" w:hAnsi="Courier New" w:cs="Courier New" w:hint="default"/>
      </w:rPr>
    </w:lvl>
    <w:lvl w:ilvl="8" w:tplc="04090005" w:tentative="1">
      <w:start w:val="1"/>
      <w:numFmt w:val="bullet"/>
      <w:lvlText w:val=""/>
      <w:lvlJc w:val="left"/>
      <w:pPr>
        <w:ind w:left="6390" w:hanging="360"/>
      </w:pPr>
      <w:rPr>
        <w:rFonts w:ascii="Wingdings" w:hAnsi="Wingdings" w:hint="default"/>
      </w:rPr>
    </w:lvl>
  </w:abstractNum>
  <w:abstractNum w:abstractNumId="1" w15:restartNumberingAfterBreak="0">
    <w:nsid w:val="0AEF2375"/>
    <w:multiLevelType w:val="hybridMultilevel"/>
    <w:tmpl w:val="D5467F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F735790"/>
    <w:multiLevelType w:val="hybridMultilevel"/>
    <w:tmpl w:val="1286F60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 w15:restartNumberingAfterBreak="0">
    <w:nsid w:val="11E81A2E"/>
    <w:multiLevelType w:val="hybridMultilevel"/>
    <w:tmpl w:val="E81644F4"/>
    <w:lvl w:ilvl="0" w:tplc="0F6C272A">
      <w:start w:val="2016"/>
      <w:numFmt w:val="bullet"/>
      <w:lvlText w:val=""/>
      <w:lvlJc w:val="left"/>
      <w:pPr>
        <w:ind w:left="480" w:hanging="360"/>
      </w:pPr>
      <w:rPr>
        <w:rFonts w:ascii="Symbol" w:eastAsiaTheme="minorEastAsia" w:hAnsi="Symbol" w:cs="Times New Roman" w:hint="default"/>
      </w:rPr>
    </w:lvl>
    <w:lvl w:ilvl="1" w:tplc="04090003" w:tentative="1">
      <w:start w:val="1"/>
      <w:numFmt w:val="bullet"/>
      <w:lvlText w:val="o"/>
      <w:lvlJc w:val="left"/>
      <w:pPr>
        <w:ind w:left="1200" w:hanging="360"/>
      </w:pPr>
      <w:rPr>
        <w:rFonts w:ascii="Courier New" w:hAnsi="Courier New" w:cs="Courier New" w:hint="default"/>
      </w:rPr>
    </w:lvl>
    <w:lvl w:ilvl="2" w:tplc="04090005" w:tentative="1">
      <w:start w:val="1"/>
      <w:numFmt w:val="bullet"/>
      <w:lvlText w:val=""/>
      <w:lvlJc w:val="left"/>
      <w:pPr>
        <w:ind w:left="1920" w:hanging="360"/>
      </w:pPr>
      <w:rPr>
        <w:rFonts w:ascii="Wingdings" w:hAnsi="Wingdings" w:hint="default"/>
      </w:rPr>
    </w:lvl>
    <w:lvl w:ilvl="3" w:tplc="04090001" w:tentative="1">
      <w:start w:val="1"/>
      <w:numFmt w:val="bullet"/>
      <w:lvlText w:val=""/>
      <w:lvlJc w:val="left"/>
      <w:pPr>
        <w:ind w:left="2640" w:hanging="360"/>
      </w:pPr>
      <w:rPr>
        <w:rFonts w:ascii="Symbol" w:hAnsi="Symbol" w:hint="default"/>
      </w:rPr>
    </w:lvl>
    <w:lvl w:ilvl="4" w:tplc="04090003" w:tentative="1">
      <w:start w:val="1"/>
      <w:numFmt w:val="bullet"/>
      <w:lvlText w:val="o"/>
      <w:lvlJc w:val="left"/>
      <w:pPr>
        <w:ind w:left="3360" w:hanging="360"/>
      </w:pPr>
      <w:rPr>
        <w:rFonts w:ascii="Courier New" w:hAnsi="Courier New" w:cs="Courier New" w:hint="default"/>
      </w:rPr>
    </w:lvl>
    <w:lvl w:ilvl="5" w:tplc="04090005" w:tentative="1">
      <w:start w:val="1"/>
      <w:numFmt w:val="bullet"/>
      <w:lvlText w:val=""/>
      <w:lvlJc w:val="left"/>
      <w:pPr>
        <w:ind w:left="4080" w:hanging="360"/>
      </w:pPr>
      <w:rPr>
        <w:rFonts w:ascii="Wingdings" w:hAnsi="Wingdings" w:hint="default"/>
      </w:rPr>
    </w:lvl>
    <w:lvl w:ilvl="6" w:tplc="04090001" w:tentative="1">
      <w:start w:val="1"/>
      <w:numFmt w:val="bullet"/>
      <w:lvlText w:val=""/>
      <w:lvlJc w:val="left"/>
      <w:pPr>
        <w:ind w:left="4800" w:hanging="360"/>
      </w:pPr>
      <w:rPr>
        <w:rFonts w:ascii="Symbol" w:hAnsi="Symbol" w:hint="default"/>
      </w:rPr>
    </w:lvl>
    <w:lvl w:ilvl="7" w:tplc="04090003" w:tentative="1">
      <w:start w:val="1"/>
      <w:numFmt w:val="bullet"/>
      <w:lvlText w:val="o"/>
      <w:lvlJc w:val="left"/>
      <w:pPr>
        <w:ind w:left="5520" w:hanging="360"/>
      </w:pPr>
      <w:rPr>
        <w:rFonts w:ascii="Courier New" w:hAnsi="Courier New" w:cs="Courier New" w:hint="default"/>
      </w:rPr>
    </w:lvl>
    <w:lvl w:ilvl="8" w:tplc="04090005" w:tentative="1">
      <w:start w:val="1"/>
      <w:numFmt w:val="bullet"/>
      <w:lvlText w:val=""/>
      <w:lvlJc w:val="left"/>
      <w:pPr>
        <w:ind w:left="6240" w:hanging="360"/>
      </w:pPr>
      <w:rPr>
        <w:rFonts w:ascii="Wingdings" w:hAnsi="Wingdings" w:hint="default"/>
      </w:rPr>
    </w:lvl>
  </w:abstractNum>
  <w:abstractNum w:abstractNumId="4" w15:restartNumberingAfterBreak="0">
    <w:nsid w:val="1256166D"/>
    <w:multiLevelType w:val="hybridMultilevel"/>
    <w:tmpl w:val="685AA26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32815F1"/>
    <w:multiLevelType w:val="hybridMultilevel"/>
    <w:tmpl w:val="E78457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4DB385A"/>
    <w:multiLevelType w:val="hybridMultilevel"/>
    <w:tmpl w:val="56A096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62A00C6"/>
    <w:multiLevelType w:val="hybridMultilevel"/>
    <w:tmpl w:val="59F0E1A8"/>
    <w:lvl w:ilvl="0" w:tplc="9ECC6C68">
      <w:numFmt w:val="bullet"/>
      <w:lvlText w:val="-"/>
      <w:lvlJc w:val="left"/>
      <w:pPr>
        <w:ind w:left="1080" w:hanging="360"/>
      </w:pPr>
      <w:rPr>
        <w:rFonts w:ascii="Calibri" w:eastAsiaTheme="minorHAnsi" w:hAnsi="Calibri" w:cstheme="minorBidi" w:hint="default"/>
        <w:sz w:val="24"/>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 w15:restartNumberingAfterBreak="0">
    <w:nsid w:val="162A0E7A"/>
    <w:multiLevelType w:val="hybridMultilevel"/>
    <w:tmpl w:val="1BA637BC"/>
    <w:lvl w:ilvl="0" w:tplc="8974C382">
      <w:numFmt w:val="bullet"/>
      <w:lvlText w:val=""/>
      <w:lvlJc w:val="left"/>
      <w:pPr>
        <w:ind w:left="480" w:hanging="360"/>
      </w:pPr>
      <w:rPr>
        <w:rFonts w:ascii="Symbol" w:eastAsia="Symbol" w:hAnsi="Symbol" w:cs="Symbol" w:hint="default"/>
        <w:b w:val="0"/>
        <w:bCs w:val="0"/>
        <w:i w:val="0"/>
        <w:iCs w:val="0"/>
        <w:w w:val="100"/>
        <w:sz w:val="22"/>
        <w:szCs w:val="22"/>
        <w:lang w:val="en-US" w:eastAsia="en-US" w:bidi="ar-SA"/>
      </w:rPr>
    </w:lvl>
    <w:lvl w:ilvl="1" w:tplc="EC0878B8">
      <w:numFmt w:val="bullet"/>
      <w:lvlText w:val="•"/>
      <w:lvlJc w:val="left"/>
      <w:pPr>
        <w:ind w:left="1392" w:hanging="360"/>
      </w:pPr>
      <w:rPr>
        <w:rFonts w:hint="default"/>
        <w:lang w:val="en-US" w:eastAsia="en-US" w:bidi="ar-SA"/>
      </w:rPr>
    </w:lvl>
    <w:lvl w:ilvl="2" w:tplc="BD30704C">
      <w:numFmt w:val="bullet"/>
      <w:lvlText w:val="•"/>
      <w:lvlJc w:val="left"/>
      <w:pPr>
        <w:ind w:left="2304" w:hanging="360"/>
      </w:pPr>
      <w:rPr>
        <w:rFonts w:hint="default"/>
        <w:lang w:val="en-US" w:eastAsia="en-US" w:bidi="ar-SA"/>
      </w:rPr>
    </w:lvl>
    <w:lvl w:ilvl="3" w:tplc="8D5EF3D0">
      <w:numFmt w:val="bullet"/>
      <w:lvlText w:val="•"/>
      <w:lvlJc w:val="left"/>
      <w:pPr>
        <w:ind w:left="3216" w:hanging="360"/>
      </w:pPr>
      <w:rPr>
        <w:rFonts w:hint="default"/>
        <w:lang w:val="en-US" w:eastAsia="en-US" w:bidi="ar-SA"/>
      </w:rPr>
    </w:lvl>
    <w:lvl w:ilvl="4" w:tplc="F5DA3F90">
      <w:numFmt w:val="bullet"/>
      <w:lvlText w:val="•"/>
      <w:lvlJc w:val="left"/>
      <w:pPr>
        <w:ind w:left="4128" w:hanging="360"/>
      </w:pPr>
      <w:rPr>
        <w:rFonts w:hint="default"/>
        <w:lang w:val="en-US" w:eastAsia="en-US" w:bidi="ar-SA"/>
      </w:rPr>
    </w:lvl>
    <w:lvl w:ilvl="5" w:tplc="CE8095A4">
      <w:numFmt w:val="bullet"/>
      <w:lvlText w:val="•"/>
      <w:lvlJc w:val="left"/>
      <w:pPr>
        <w:ind w:left="5040" w:hanging="360"/>
      </w:pPr>
      <w:rPr>
        <w:rFonts w:hint="default"/>
        <w:lang w:val="en-US" w:eastAsia="en-US" w:bidi="ar-SA"/>
      </w:rPr>
    </w:lvl>
    <w:lvl w:ilvl="6" w:tplc="2246444A">
      <w:numFmt w:val="bullet"/>
      <w:lvlText w:val="•"/>
      <w:lvlJc w:val="left"/>
      <w:pPr>
        <w:ind w:left="5952" w:hanging="360"/>
      </w:pPr>
      <w:rPr>
        <w:rFonts w:hint="default"/>
        <w:lang w:val="en-US" w:eastAsia="en-US" w:bidi="ar-SA"/>
      </w:rPr>
    </w:lvl>
    <w:lvl w:ilvl="7" w:tplc="368E6AD2">
      <w:numFmt w:val="bullet"/>
      <w:lvlText w:val="•"/>
      <w:lvlJc w:val="left"/>
      <w:pPr>
        <w:ind w:left="6864" w:hanging="360"/>
      </w:pPr>
      <w:rPr>
        <w:rFonts w:hint="default"/>
        <w:lang w:val="en-US" w:eastAsia="en-US" w:bidi="ar-SA"/>
      </w:rPr>
    </w:lvl>
    <w:lvl w:ilvl="8" w:tplc="77F21690">
      <w:numFmt w:val="bullet"/>
      <w:lvlText w:val="•"/>
      <w:lvlJc w:val="left"/>
      <w:pPr>
        <w:ind w:left="7776" w:hanging="360"/>
      </w:pPr>
      <w:rPr>
        <w:rFonts w:hint="default"/>
        <w:lang w:val="en-US" w:eastAsia="en-US" w:bidi="ar-SA"/>
      </w:rPr>
    </w:lvl>
  </w:abstractNum>
  <w:abstractNum w:abstractNumId="9" w15:restartNumberingAfterBreak="0">
    <w:nsid w:val="17166711"/>
    <w:multiLevelType w:val="hybridMultilevel"/>
    <w:tmpl w:val="8984F800"/>
    <w:lvl w:ilvl="0" w:tplc="619E551C">
      <w:numFmt w:val="bullet"/>
      <w:lvlText w:val=""/>
      <w:lvlJc w:val="left"/>
      <w:pPr>
        <w:ind w:left="720" w:hanging="360"/>
      </w:pPr>
      <w:rPr>
        <w:rFonts w:ascii="Symbol" w:eastAsiaTheme="minorEastAsia"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78A47A1"/>
    <w:multiLevelType w:val="hybridMultilevel"/>
    <w:tmpl w:val="841819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9F920C0"/>
    <w:multiLevelType w:val="hybridMultilevel"/>
    <w:tmpl w:val="84FAD08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2" w15:restartNumberingAfterBreak="0">
    <w:nsid w:val="1AE56928"/>
    <w:multiLevelType w:val="hybridMultilevel"/>
    <w:tmpl w:val="C37A96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1D835707"/>
    <w:multiLevelType w:val="hybridMultilevel"/>
    <w:tmpl w:val="CE6C96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20B3604"/>
    <w:multiLevelType w:val="hybridMultilevel"/>
    <w:tmpl w:val="CE0C3210"/>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2567B3B"/>
    <w:multiLevelType w:val="hybridMultilevel"/>
    <w:tmpl w:val="95D481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76A3F95"/>
    <w:multiLevelType w:val="hybridMultilevel"/>
    <w:tmpl w:val="D5B662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8D12584"/>
    <w:multiLevelType w:val="hybridMultilevel"/>
    <w:tmpl w:val="E8AA832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8" w15:restartNumberingAfterBreak="0">
    <w:nsid w:val="2E5F1CDC"/>
    <w:multiLevelType w:val="hybridMultilevel"/>
    <w:tmpl w:val="FF14332E"/>
    <w:lvl w:ilvl="0" w:tplc="33A4A928">
      <w:numFmt w:val="bullet"/>
      <w:lvlText w:val=""/>
      <w:lvlJc w:val="left"/>
      <w:pPr>
        <w:ind w:left="720" w:hanging="360"/>
      </w:pPr>
      <w:rPr>
        <w:rFonts w:ascii="Symbol" w:eastAsiaTheme="minorEastAsia"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213325C"/>
    <w:multiLevelType w:val="hybridMultilevel"/>
    <w:tmpl w:val="7F50C006"/>
    <w:lvl w:ilvl="0" w:tplc="F17A5B8C">
      <w:numFmt w:val="bullet"/>
      <w:lvlText w:val=""/>
      <w:lvlJc w:val="left"/>
      <w:pPr>
        <w:ind w:left="405" w:hanging="360"/>
      </w:pPr>
      <w:rPr>
        <w:rFonts w:ascii="Symbol" w:eastAsiaTheme="minorEastAsia" w:hAnsi="Symbol" w:cs="Times New Roman" w:hint="default"/>
      </w:rPr>
    </w:lvl>
    <w:lvl w:ilvl="1" w:tplc="04090003" w:tentative="1">
      <w:start w:val="1"/>
      <w:numFmt w:val="bullet"/>
      <w:lvlText w:val="o"/>
      <w:lvlJc w:val="left"/>
      <w:pPr>
        <w:ind w:left="1125" w:hanging="360"/>
      </w:pPr>
      <w:rPr>
        <w:rFonts w:ascii="Courier New" w:hAnsi="Courier New" w:cs="Courier New" w:hint="default"/>
      </w:rPr>
    </w:lvl>
    <w:lvl w:ilvl="2" w:tplc="04090005" w:tentative="1">
      <w:start w:val="1"/>
      <w:numFmt w:val="bullet"/>
      <w:lvlText w:val=""/>
      <w:lvlJc w:val="left"/>
      <w:pPr>
        <w:ind w:left="1845" w:hanging="360"/>
      </w:pPr>
      <w:rPr>
        <w:rFonts w:ascii="Wingdings" w:hAnsi="Wingdings" w:hint="default"/>
      </w:rPr>
    </w:lvl>
    <w:lvl w:ilvl="3" w:tplc="04090001" w:tentative="1">
      <w:start w:val="1"/>
      <w:numFmt w:val="bullet"/>
      <w:lvlText w:val=""/>
      <w:lvlJc w:val="left"/>
      <w:pPr>
        <w:ind w:left="2565" w:hanging="360"/>
      </w:pPr>
      <w:rPr>
        <w:rFonts w:ascii="Symbol" w:hAnsi="Symbol" w:hint="default"/>
      </w:rPr>
    </w:lvl>
    <w:lvl w:ilvl="4" w:tplc="04090003" w:tentative="1">
      <w:start w:val="1"/>
      <w:numFmt w:val="bullet"/>
      <w:lvlText w:val="o"/>
      <w:lvlJc w:val="left"/>
      <w:pPr>
        <w:ind w:left="3285" w:hanging="360"/>
      </w:pPr>
      <w:rPr>
        <w:rFonts w:ascii="Courier New" w:hAnsi="Courier New" w:cs="Courier New" w:hint="default"/>
      </w:rPr>
    </w:lvl>
    <w:lvl w:ilvl="5" w:tplc="04090005" w:tentative="1">
      <w:start w:val="1"/>
      <w:numFmt w:val="bullet"/>
      <w:lvlText w:val=""/>
      <w:lvlJc w:val="left"/>
      <w:pPr>
        <w:ind w:left="4005" w:hanging="360"/>
      </w:pPr>
      <w:rPr>
        <w:rFonts w:ascii="Wingdings" w:hAnsi="Wingdings" w:hint="default"/>
      </w:rPr>
    </w:lvl>
    <w:lvl w:ilvl="6" w:tplc="04090001" w:tentative="1">
      <w:start w:val="1"/>
      <w:numFmt w:val="bullet"/>
      <w:lvlText w:val=""/>
      <w:lvlJc w:val="left"/>
      <w:pPr>
        <w:ind w:left="4725" w:hanging="360"/>
      </w:pPr>
      <w:rPr>
        <w:rFonts w:ascii="Symbol" w:hAnsi="Symbol" w:hint="default"/>
      </w:rPr>
    </w:lvl>
    <w:lvl w:ilvl="7" w:tplc="04090003" w:tentative="1">
      <w:start w:val="1"/>
      <w:numFmt w:val="bullet"/>
      <w:lvlText w:val="o"/>
      <w:lvlJc w:val="left"/>
      <w:pPr>
        <w:ind w:left="5445" w:hanging="360"/>
      </w:pPr>
      <w:rPr>
        <w:rFonts w:ascii="Courier New" w:hAnsi="Courier New" w:cs="Courier New" w:hint="default"/>
      </w:rPr>
    </w:lvl>
    <w:lvl w:ilvl="8" w:tplc="04090005" w:tentative="1">
      <w:start w:val="1"/>
      <w:numFmt w:val="bullet"/>
      <w:lvlText w:val=""/>
      <w:lvlJc w:val="left"/>
      <w:pPr>
        <w:ind w:left="6165" w:hanging="360"/>
      </w:pPr>
      <w:rPr>
        <w:rFonts w:ascii="Wingdings" w:hAnsi="Wingdings" w:hint="default"/>
      </w:rPr>
    </w:lvl>
  </w:abstractNum>
  <w:abstractNum w:abstractNumId="20" w15:restartNumberingAfterBreak="0">
    <w:nsid w:val="40623A76"/>
    <w:multiLevelType w:val="hybridMultilevel"/>
    <w:tmpl w:val="22D23B9E"/>
    <w:lvl w:ilvl="0" w:tplc="922870C8">
      <w:numFmt w:val="bullet"/>
      <w:lvlText w:val=""/>
      <w:lvlJc w:val="left"/>
      <w:pPr>
        <w:ind w:left="720" w:hanging="360"/>
      </w:pPr>
      <w:rPr>
        <w:rFonts w:ascii="Symbol" w:eastAsiaTheme="minorEastAsia"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41BE69DA"/>
    <w:multiLevelType w:val="hybridMultilevel"/>
    <w:tmpl w:val="B6F46246"/>
    <w:lvl w:ilvl="0" w:tplc="7DBE805C">
      <w:numFmt w:val="bullet"/>
      <w:lvlText w:val=""/>
      <w:lvlJc w:val="left"/>
      <w:pPr>
        <w:ind w:left="720" w:hanging="360"/>
      </w:pPr>
      <w:rPr>
        <w:rFonts w:ascii="Symbol" w:eastAsiaTheme="minorEastAsia"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45EB19AD"/>
    <w:multiLevelType w:val="hybridMultilevel"/>
    <w:tmpl w:val="5344D5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9237B2F"/>
    <w:multiLevelType w:val="hybridMultilevel"/>
    <w:tmpl w:val="E00A99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51685007"/>
    <w:multiLevelType w:val="hybridMultilevel"/>
    <w:tmpl w:val="65444F04"/>
    <w:lvl w:ilvl="0" w:tplc="6B2E4F4C">
      <w:numFmt w:val="bullet"/>
      <w:lvlText w:val="-"/>
      <w:lvlJc w:val="left"/>
      <w:pPr>
        <w:ind w:left="1080" w:hanging="360"/>
      </w:pPr>
      <w:rPr>
        <w:rFonts w:ascii="Calibri" w:eastAsiaTheme="minorHAnsi" w:hAnsi="Calibri" w:cstheme="minorBidi"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5" w15:restartNumberingAfterBreak="0">
    <w:nsid w:val="55126244"/>
    <w:multiLevelType w:val="hybridMultilevel"/>
    <w:tmpl w:val="C660C52A"/>
    <w:lvl w:ilvl="0" w:tplc="FD74105A">
      <w:numFmt w:val="bullet"/>
      <w:lvlText w:val="-"/>
      <w:lvlJc w:val="left"/>
      <w:pPr>
        <w:ind w:left="1080" w:hanging="360"/>
      </w:pPr>
      <w:rPr>
        <w:rFonts w:ascii="Calibri" w:eastAsiaTheme="minorHAnsi" w:hAnsi="Calibri" w:cstheme="minorBidi" w:hint="default"/>
        <w:sz w:val="28"/>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6" w15:restartNumberingAfterBreak="0">
    <w:nsid w:val="55AD1760"/>
    <w:multiLevelType w:val="hybridMultilevel"/>
    <w:tmpl w:val="E74871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561B0CE6"/>
    <w:multiLevelType w:val="hybridMultilevel"/>
    <w:tmpl w:val="E5DE38F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8" w15:restartNumberingAfterBreak="0">
    <w:nsid w:val="5652553A"/>
    <w:multiLevelType w:val="hybridMultilevel"/>
    <w:tmpl w:val="64100E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5D6A7115"/>
    <w:multiLevelType w:val="hybridMultilevel"/>
    <w:tmpl w:val="33F0E3F0"/>
    <w:lvl w:ilvl="0" w:tplc="3FB08E8C">
      <w:numFmt w:val="bullet"/>
      <w:lvlText w:val=""/>
      <w:lvlJc w:val="left"/>
      <w:pPr>
        <w:ind w:left="720" w:hanging="360"/>
      </w:pPr>
      <w:rPr>
        <w:rFonts w:ascii="Symbol" w:eastAsiaTheme="minorEastAsia"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69AA7D91"/>
    <w:multiLevelType w:val="hybridMultilevel"/>
    <w:tmpl w:val="5B8A30CE"/>
    <w:lvl w:ilvl="0" w:tplc="D9F04C9C">
      <w:numFmt w:val="bullet"/>
      <w:lvlText w:val=""/>
      <w:lvlJc w:val="left"/>
      <w:pPr>
        <w:ind w:left="720" w:hanging="360"/>
      </w:pPr>
      <w:rPr>
        <w:rFonts w:ascii="Symbol" w:eastAsiaTheme="minorEastAsia"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6C387AAF"/>
    <w:multiLevelType w:val="hybridMultilevel"/>
    <w:tmpl w:val="8E2E1F6A"/>
    <w:lvl w:ilvl="0" w:tplc="91107818">
      <w:numFmt w:val="bullet"/>
      <w:lvlText w:val=""/>
      <w:lvlJc w:val="left"/>
      <w:pPr>
        <w:ind w:left="720" w:hanging="360"/>
      </w:pPr>
      <w:rPr>
        <w:rFonts w:ascii="Symbol" w:eastAsiaTheme="minorEastAsia"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6E365D1E"/>
    <w:multiLevelType w:val="hybridMultilevel"/>
    <w:tmpl w:val="64C8D1B6"/>
    <w:lvl w:ilvl="0" w:tplc="C1B49706">
      <w:numFmt w:val="bullet"/>
      <w:lvlText w:val="-"/>
      <w:lvlJc w:val="left"/>
      <w:pPr>
        <w:ind w:left="1080" w:hanging="360"/>
      </w:pPr>
      <w:rPr>
        <w:rFonts w:ascii="Calibri" w:eastAsiaTheme="minorHAnsi" w:hAnsi="Calibri" w:cstheme="minorBidi"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3" w15:restartNumberingAfterBreak="0">
    <w:nsid w:val="6F7F1B95"/>
    <w:multiLevelType w:val="hybridMultilevel"/>
    <w:tmpl w:val="453A3090"/>
    <w:lvl w:ilvl="0" w:tplc="1C9283CA">
      <w:numFmt w:val="bullet"/>
      <w:lvlText w:val="-"/>
      <w:lvlJc w:val="left"/>
      <w:pPr>
        <w:ind w:left="1080" w:hanging="360"/>
      </w:pPr>
      <w:rPr>
        <w:rFonts w:ascii="Calibri" w:eastAsiaTheme="minorHAnsi" w:hAnsi="Calibri" w:cstheme="minorBidi"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4" w15:restartNumberingAfterBreak="0">
    <w:nsid w:val="70F9593E"/>
    <w:multiLevelType w:val="hybridMultilevel"/>
    <w:tmpl w:val="C526D3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727661B8"/>
    <w:multiLevelType w:val="hybridMultilevel"/>
    <w:tmpl w:val="C36CBF56"/>
    <w:lvl w:ilvl="0" w:tplc="1C2AE402">
      <w:numFmt w:val="bullet"/>
      <w:lvlText w:val=""/>
      <w:lvlJc w:val="left"/>
      <w:pPr>
        <w:ind w:left="720" w:hanging="360"/>
      </w:pPr>
      <w:rPr>
        <w:rFonts w:ascii="Symbol" w:eastAsiaTheme="minorEastAsia" w:hAnsi="Symbol" w:cs="Times New Roman"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79CD6E8A"/>
    <w:multiLevelType w:val="hybridMultilevel"/>
    <w:tmpl w:val="CCD468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7F0116E8"/>
    <w:multiLevelType w:val="hybridMultilevel"/>
    <w:tmpl w:val="C65E824C"/>
    <w:lvl w:ilvl="0" w:tplc="3252F51E">
      <w:start w:val="1"/>
      <w:numFmt w:val="bullet"/>
      <w:lvlText w:val=""/>
      <w:lvlPicBulletId w:val="4"/>
      <w:lvlJc w:val="left"/>
      <w:pPr>
        <w:tabs>
          <w:tab w:val="num" w:pos="720"/>
        </w:tabs>
        <w:ind w:left="720" w:hanging="360"/>
      </w:pPr>
      <w:rPr>
        <w:rFonts w:ascii="Symbol" w:hAnsi="Symbol" w:hint="default"/>
      </w:rPr>
    </w:lvl>
    <w:lvl w:ilvl="1" w:tplc="BC56A97A" w:tentative="1">
      <w:start w:val="1"/>
      <w:numFmt w:val="bullet"/>
      <w:lvlText w:val=""/>
      <w:lvlJc w:val="left"/>
      <w:pPr>
        <w:tabs>
          <w:tab w:val="num" w:pos="1440"/>
        </w:tabs>
        <w:ind w:left="1440" w:hanging="360"/>
      </w:pPr>
      <w:rPr>
        <w:rFonts w:ascii="Symbol" w:hAnsi="Symbol" w:hint="default"/>
      </w:rPr>
    </w:lvl>
    <w:lvl w:ilvl="2" w:tplc="1BB2DD3E" w:tentative="1">
      <w:start w:val="1"/>
      <w:numFmt w:val="bullet"/>
      <w:lvlText w:val=""/>
      <w:lvlJc w:val="left"/>
      <w:pPr>
        <w:tabs>
          <w:tab w:val="num" w:pos="2160"/>
        </w:tabs>
        <w:ind w:left="2160" w:hanging="360"/>
      </w:pPr>
      <w:rPr>
        <w:rFonts w:ascii="Symbol" w:hAnsi="Symbol" w:hint="default"/>
      </w:rPr>
    </w:lvl>
    <w:lvl w:ilvl="3" w:tplc="1972AF66" w:tentative="1">
      <w:start w:val="1"/>
      <w:numFmt w:val="bullet"/>
      <w:lvlText w:val=""/>
      <w:lvlJc w:val="left"/>
      <w:pPr>
        <w:tabs>
          <w:tab w:val="num" w:pos="2880"/>
        </w:tabs>
        <w:ind w:left="2880" w:hanging="360"/>
      </w:pPr>
      <w:rPr>
        <w:rFonts w:ascii="Symbol" w:hAnsi="Symbol" w:hint="default"/>
      </w:rPr>
    </w:lvl>
    <w:lvl w:ilvl="4" w:tplc="52F03330" w:tentative="1">
      <w:start w:val="1"/>
      <w:numFmt w:val="bullet"/>
      <w:lvlText w:val=""/>
      <w:lvlJc w:val="left"/>
      <w:pPr>
        <w:tabs>
          <w:tab w:val="num" w:pos="3600"/>
        </w:tabs>
        <w:ind w:left="3600" w:hanging="360"/>
      </w:pPr>
      <w:rPr>
        <w:rFonts w:ascii="Symbol" w:hAnsi="Symbol" w:hint="default"/>
      </w:rPr>
    </w:lvl>
    <w:lvl w:ilvl="5" w:tplc="3670C628" w:tentative="1">
      <w:start w:val="1"/>
      <w:numFmt w:val="bullet"/>
      <w:lvlText w:val=""/>
      <w:lvlJc w:val="left"/>
      <w:pPr>
        <w:tabs>
          <w:tab w:val="num" w:pos="4320"/>
        </w:tabs>
        <w:ind w:left="4320" w:hanging="360"/>
      </w:pPr>
      <w:rPr>
        <w:rFonts w:ascii="Symbol" w:hAnsi="Symbol" w:hint="default"/>
      </w:rPr>
    </w:lvl>
    <w:lvl w:ilvl="6" w:tplc="A6C2E2F0" w:tentative="1">
      <w:start w:val="1"/>
      <w:numFmt w:val="bullet"/>
      <w:lvlText w:val=""/>
      <w:lvlJc w:val="left"/>
      <w:pPr>
        <w:tabs>
          <w:tab w:val="num" w:pos="5040"/>
        </w:tabs>
        <w:ind w:left="5040" w:hanging="360"/>
      </w:pPr>
      <w:rPr>
        <w:rFonts w:ascii="Symbol" w:hAnsi="Symbol" w:hint="default"/>
      </w:rPr>
    </w:lvl>
    <w:lvl w:ilvl="7" w:tplc="9306E58A" w:tentative="1">
      <w:start w:val="1"/>
      <w:numFmt w:val="bullet"/>
      <w:lvlText w:val=""/>
      <w:lvlJc w:val="left"/>
      <w:pPr>
        <w:tabs>
          <w:tab w:val="num" w:pos="5760"/>
        </w:tabs>
        <w:ind w:left="5760" w:hanging="360"/>
      </w:pPr>
      <w:rPr>
        <w:rFonts w:ascii="Symbol" w:hAnsi="Symbol" w:hint="default"/>
      </w:rPr>
    </w:lvl>
    <w:lvl w:ilvl="8" w:tplc="86AE54BA" w:tentative="1">
      <w:start w:val="1"/>
      <w:numFmt w:val="bullet"/>
      <w:lvlText w:val=""/>
      <w:lvlJc w:val="left"/>
      <w:pPr>
        <w:tabs>
          <w:tab w:val="num" w:pos="6480"/>
        </w:tabs>
        <w:ind w:left="6480" w:hanging="360"/>
      </w:pPr>
      <w:rPr>
        <w:rFonts w:ascii="Symbol" w:hAnsi="Symbol" w:hint="default"/>
      </w:rPr>
    </w:lvl>
  </w:abstractNum>
  <w:num w:numId="1" w16cid:durableId="2056000550">
    <w:abstractNumId w:val="25"/>
  </w:num>
  <w:num w:numId="2" w16cid:durableId="867134513">
    <w:abstractNumId w:val="32"/>
  </w:num>
  <w:num w:numId="3" w16cid:durableId="2126803393">
    <w:abstractNumId w:val="33"/>
  </w:num>
  <w:num w:numId="4" w16cid:durableId="1237740288">
    <w:abstractNumId w:val="24"/>
  </w:num>
  <w:num w:numId="5" w16cid:durableId="174536192">
    <w:abstractNumId w:val="7"/>
  </w:num>
  <w:num w:numId="6" w16cid:durableId="791903555">
    <w:abstractNumId w:val="3"/>
  </w:num>
  <w:num w:numId="7" w16cid:durableId="2080013045">
    <w:abstractNumId w:val="20"/>
  </w:num>
  <w:num w:numId="8" w16cid:durableId="129564747">
    <w:abstractNumId w:val="30"/>
  </w:num>
  <w:num w:numId="9" w16cid:durableId="130946454">
    <w:abstractNumId w:val="18"/>
  </w:num>
  <w:num w:numId="10" w16cid:durableId="1967271207">
    <w:abstractNumId w:val="9"/>
  </w:num>
  <w:num w:numId="11" w16cid:durableId="608439140">
    <w:abstractNumId w:val="19"/>
  </w:num>
  <w:num w:numId="12" w16cid:durableId="1004628541">
    <w:abstractNumId w:val="21"/>
  </w:num>
  <w:num w:numId="13" w16cid:durableId="1975066336">
    <w:abstractNumId w:val="0"/>
  </w:num>
  <w:num w:numId="14" w16cid:durableId="2079860508">
    <w:abstractNumId w:val="31"/>
  </w:num>
  <w:num w:numId="15" w16cid:durableId="788082768">
    <w:abstractNumId w:val="35"/>
  </w:num>
  <w:num w:numId="16" w16cid:durableId="102967408">
    <w:abstractNumId w:val="29"/>
  </w:num>
  <w:num w:numId="17" w16cid:durableId="1289627244">
    <w:abstractNumId w:val="11"/>
  </w:num>
  <w:num w:numId="18" w16cid:durableId="857163494">
    <w:abstractNumId w:val="2"/>
  </w:num>
  <w:num w:numId="19" w16cid:durableId="622882488">
    <w:abstractNumId w:val="27"/>
  </w:num>
  <w:num w:numId="20" w16cid:durableId="1055590257">
    <w:abstractNumId w:val="13"/>
  </w:num>
  <w:num w:numId="21" w16cid:durableId="2111269982">
    <w:abstractNumId w:val="14"/>
  </w:num>
  <w:num w:numId="22" w16cid:durableId="589199633">
    <w:abstractNumId w:val="5"/>
  </w:num>
  <w:num w:numId="23" w16cid:durableId="2057312046">
    <w:abstractNumId w:val="22"/>
  </w:num>
  <w:num w:numId="24" w16cid:durableId="1710374152">
    <w:abstractNumId w:val="17"/>
  </w:num>
  <w:num w:numId="25" w16cid:durableId="750931616">
    <w:abstractNumId w:val="12"/>
  </w:num>
  <w:num w:numId="26" w16cid:durableId="1501196281">
    <w:abstractNumId w:val="10"/>
  </w:num>
  <w:num w:numId="27" w16cid:durableId="1001740919">
    <w:abstractNumId w:val="6"/>
  </w:num>
  <w:num w:numId="28" w16cid:durableId="967780773">
    <w:abstractNumId w:val="1"/>
  </w:num>
  <w:num w:numId="29" w16cid:durableId="818763796">
    <w:abstractNumId w:val="4"/>
  </w:num>
  <w:num w:numId="30" w16cid:durableId="131483706">
    <w:abstractNumId w:val="28"/>
  </w:num>
  <w:num w:numId="31" w16cid:durableId="1968968311">
    <w:abstractNumId w:val="37"/>
  </w:num>
  <w:num w:numId="32" w16cid:durableId="1278558229">
    <w:abstractNumId w:val="8"/>
  </w:num>
  <w:num w:numId="33" w16cid:durableId="1568347271">
    <w:abstractNumId w:val="26"/>
  </w:num>
  <w:num w:numId="34" w16cid:durableId="1161695915">
    <w:abstractNumId w:val="15"/>
  </w:num>
  <w:num w:numId="35" w16cid:durableId="2080014130">
    <w:abstractNumId w:val="34"/>
  </w:num>
  <w:num w:numId="36" w16cid:durableId="707611697">
    <w:abstractNumId w:val="16"/>
  </w:num>
  <w:num w:numId="37" w16cid:durableId="766271850">
    <w:abstractNumId w:val="23"/>
  </w:num>
  <w:num w:numId="38" w16cid:durableId="711921474">
    <w:abstractNumId w:val="3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displayBackgroundShape/>
  <w:proofState w:spelling="clean" w:grammar="clean"/>
  <w:defaultTabStop w:val="720"/>
  <w:characterSpacingControl w:val="doNotCompress"/>
  <w:hdrShapeDefaults>
    <o:shapedefaults v:ext="edit" spidmax="2056"/>
    <o:shapelayout v:ext="edit">
      <o:idmap v:ext="edit" data="1"/>
    </o:shapelayout>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24EFC"/>
    <w:rsid w:val="00000677"/>
    <w:rsid w:val="0000084A"/>
    <w:rsid w:val="00000B56"/>
    <w:rsid w:val="000012E4"/>
    <w:rsid w:val="000036FB"/>
    <w:rsid w:val="00003774"/>
    <w:rsid w:val="0000397F"/>
    <w:rsid w:val="000041EC"/>
    <w:rsid w:val="00004526"/>
    <w:rsid w:val="00005D2F"/>
    <w:rsid w:val="000064BE"/>
    <w:rsid w:val="00006B39"/>
    <w:rsid w:val="0000777B"/>
    <w:rsid w:val="00007B3C"/>
    <w:rsid w:val="00007CC3"/>
    <w:rsid w:val="0001048A"/>
    <w:rsid w:val="00010B54"/>
    <w:rsid w:val="00010B5E"/>
    <w:rsid w:val="00011237"/>
    <w:rsid w:val="000115E3"/>
    <w:rsid w:val="00011932"/>
    <w:rsid w:val="00011A3C"/>
    <w:rsid w:val="000123C2"/>
    <w:rsid w:val="0001247C"/>
    <w:rsid w:val="00012915"/>
    <w:rsid w:val="00012A88"/>
    <w:rsid w:val="00012B76"/>
    <w:rsid w:val="000144C9"/>
    <w:rsid w:val="0001466A"/>
    <w:rsid w:val="000149AA"/>
    <w:rsid w:val="00014BB4"/>
    <w:rsid w:val="00014E76"/>
    <w:rsid w:val="00014FB2"/>
    <w:rsid w:val="0001537B"/>
    <w:rsid w:val="00015BAE"/>
    <w:rsid w:val="00016484"/>
    <w:rsid w:val="000165C3"/>
    <w:rsid w:val="000166A6"/>
    <w:rsid w:val="00016ABF"/>
    <w:rsid w:val="0002055A"/>
    <w:rsid w:val="00020CC1"/>
    <w:rsid w:val="000219D1"/>
    <w:rsid w:val="000228ED"/>
    <w:rsid w:val="00023A9E"/>
    <w:rsid w:val="00023B82"/>
    <w:rsid w:val="000249DD"/>
    <w:rsid w:val="00025838"/>
    <w:rsid w:val="00026935"/>
    <w:rsid w:val="00026A2F"/>
    <w:rsid w:val="00026B3A"/>
    <w:rsid w:val="00027F4E"/>
    <w:rsid w:val="00027FDB"/>
    <w:rsid w:val="00030C99"/>
    <w:rsid w:val="00031126"/>
    <w:rsid w:val="000314FE"/>
    <w:rsid w:val="00031FB3"/>
    <w:rsid w:val="00032127"/>
    <w:rsid w:val="0003240B"/>
    <w:rsid w:val="0003444F"/>
    <w:rsid w:val="000345D1"/>
    <w:rsid w:val="000355C4"/>
    <w:rsid w:val="00035B97"/>
    <w:rsid w:val="000361C0"/>
    <w:rsid w:val="000363F5"/>
    <w:rsid w:val="00036725"/>
    <w:rsid w:val="00036B80"/>
    <w:rsid w:val="00036F1C"/>
    <w:rsid w:val="0004064F"/>
    <w:rsid w:val="00040791"/>
    <w:rsid w:val="00040C8D"/>
    <w:rsid w:val="000411A2"/>
    <w:rsid w:val="000417C1"/>
    <w:rsid w:val="00042BC9"/>
    <w:rsid w:val="0004317C"/>
    <w:rsid w:val="000443DD"/>
    <w:rsid w:val="00044DA7"/>
    <w:rsid w:val="00045052"/>
    <w:rsid w:val="000450AA"/>
    <w:rsid w:val="000450D8"/>
    <w:rsid w:val="0004574A"/>
    <w:rsid w:val="00046351"/>
    <w:rsid w:val="0004677B"/>
    <w:rsid w:val="0004677E"/>
    <w:rsid w:val="000502D0"/>
    <w:rsid w:val="000503A5"/>
    <w:rsid w:val="00050494"/>
    <w:rsid w:val="000508A8"/>
    <w:rsid w:val="0005098F"/>
    <w:rsid w:val="00050A37"/>
    <w:rsid w:val="000517B6"/>
    <w:rsid w:val="000517EB"/>
    <w:rsid w:val="00051A9A"/>
    <w:rsid w:val="00051CBF"/>
    <w:rsid w:val="00051DAE"/>
    <w:rsid w:val="000521E9"/>
    <w:rsid w:val="000523C3"/>
    <w:rsid w:val="00052D5A"/>
    <w:rsid w:val="00052E97"/>
    <w:rsid w:val="00053443"/>
    <w:rsid w:val="000536C2"/>
    <w:rsid w:val="00053777"/>
    <w:rsid w:val="00053C17"/>
    <w:rsid w:val="000541DA"/>
    <w:rsid w:val="000546D8"/>
    <w:rsid w:val="00054A35"/>
    <w:rsid w:val="00054D7E"/>
    <w:rsid w:val="00055239"/>
    <w:rsid w:val="00055D96"/>
    <w:rsid w:val="000565C1"/>
    <w:rsid w:val="000567E4"/>
    <w:rsid w:val="00056B3A"/>
    <w:rsid w:val="000571C4"/>
    <w:rsid w:val="00057438"/>
    <w:rsid w:val="00057D58"/>
    <w:rsid w:val="000601FD"/>
    <w:rsid w:val="00062E8B"/>
    <w:rsid w:val="0006370A"/>
    <w:rsid w:val="00063938"/>
    <w:rsid w:val="00064364"/>
    <w:rsid w:val="00065367"/>
    <w:rsid w:val="000655EC"/>
    <w:rsid w:val="00065681"/>
    <w:rsid w:val="00065A4D"/>
    <w:rsid w:val="00065AB0"/>
    <w:rsid w:val="00067609"/>
    <w:rsid w:val="00070D8C"/>
    <w:rsid w:val="00071783"/>
    <w:rsid w:val="00071B72"/>
    <w:rsid w:val="00072078"/>
    <w:rsid w:val="00072540"/>
    <w:rsid w:val="00073C09"/>
    <w:rsid w:val="000770E3"/>
    <w:rsid w:val="000774F2"/>
    <w:rsid w:val="00077A57"/>
    <w:rsid w:val="000801E4"/>
    <w:rsid w:val="00080223"/>
    <w:rsid w:val="000807CE"/>
    <w:rsid w:val="00080B80"/>
    <w:rsid w:val="00081425"/>
    <w:rsid w:val="00082676"/>
    <w:rsid w:val="0008312D"/>
    <w:rsid w:val="0008338B"/>
    <w:rsid w:val="000838AF"/>
    <w:rsid w:val="00083B84"/>
    <w:rsid w:val="000856CB"/>
    <w:rsid w:val="000856F2"/>
    <w:rsid w:val="00085AD0"/>
    <w:rsid w:val="00086723"/>
    <w:rsid w:val="00086D5E"/>
    <w:rsid w:val="000879F8"/>
    <w:rsid w:val="00087EB9"/>
    <w:rsid w:val="000900C6"/>
    <w:rsid w:val="00090263"/>
    <w:rsid w:val="000912C5"/>
    <w:rsid w:val="00091D02"/>
    <w:rsid w:val="000929AB"/>
    <w:rsid w:val="00092EA3"/>
    <w:rsid w:val="00093449"/>
    <w:rsid w:val="0009348B"/>
    <w:rsid w:val="00093EF5"/>
    <w:rsid w:val="00094D68"/>
    <w:rsid w:val="0009536E"/>
    <w:rsid w:val="00095C66"/>
    <w:rsid w:val="00095D92"/>
    <w:rsid w:val="00096224"/>
    <w:rsid w:val="00097650"/>
    <w:rsid w:val="0009769A"/>
    <w:rsid w:val="000A03CB"/>
    <w:rsid w:val="000A0756"/>
    <w:rsid w:val="000A09F7"/>
    <w:rsid w:val="000A1A5E"/>
    <w:rsid w:val="000A1BA9"/>
    <w:rsid w:val="000A1CCF"/>
    <w:rsid w:val="000A2651"/>
    <w:rsid w:val="000A2B9F"/>
    <w:rsid w:val="000A3190"/>
    <w:rsid w:val="000A35E8"/>
    <w:rsid w:val="000A3978"/>
    <w:rsid w:val="000A4216"/>
    <w:rsid w:val="000A4504"/>
    <w:rsid w:val="000A4E04"/>
    <w:rsid w:val="000A57A7"/>
    <w:rsid w:val="000A5881"/>
    <w:rsid w:val="000A5D3E"/>
    <w:rsid w:val="000A6147"/>
    <w:rsid w:val="000A6193"/>
    <w:rsid w:val="000A685A"/>
    <w:rsid w:val="000A76CF"/>
    <w:rsid w:val="000A7AE7"/>
    <w:rsid w:val="000B0788"/>
    <w:rsid w:val="000B0ED7"/>
    <w:rsid w:val="000B0FC7"/>
    <w:rsid w:val="000B107F"/>
    <w:rsid w:val="000B108B"/>
    <w:rsid w:val="000B1173"/>
    <w:rsid w:val="000B1D2F"/>
    <w:rsid w:val="000B23B8"/>
    <w:rsid w:val="000B2534"/>
    <w:rsid w:val="000B2AE7"/>
    <w:rsid w:val="000B396E"/>
    <w:rsid w:val="000B3AFB"/>
    <w:rsid w:val="000B3CBD"/>
    <w:rsid w:val="000B444A"/>
    <w:rsid w:val="000B519F"/>
    <w:rsid w:val="000B51A6"/>
    <w:rsid w:val="000B5716"/>
    <w:rsid w:val="000B5AF2"/>
    <w:rsid w:val="000B5E3B"/>
    <w:rsid w:val="000B6055"/>
    <w:rsid w:val="000B6217"/>
    <w:rsid w:val="000B6654"/>
    <w:rsid w:val="000B7B1F"/>
    <w:rsid w:val="000B7E01"/>
    <w:rsid w:val="000C0DC6"/>
    <w:rsid w:val="000C17B1"/>
    <w:rsid w:val="000C2B76"/>
    <w:rsid w:val="000C33FD"/>
    <w:rsid w:val="000C40B8"/>
    <w:rsid w:val="000C4AE3"/>
    <w:rsid w:val="000C6154"/>
    <w:rsid w:val="000C61F1"/>
    <w:rsid w:val="000C7085"/>
    <w:rsid w:val="000D0027"/>
    <w:rsid w:val="000D056C"/>
    <w:rsid w:val="000D09A5"/>
    <w:rsid w:val="000D0AC5"/>
    <w:rsid w:val="000D101B"/>
    <w:rsid w:val="000D1167"/>
    <w:rsid w:val="000D1E0A"/>
    <w:rsid w:val="000D21F0"/>
    <w:rsid w:val="000D2BBD"/>
    <w:rsid w:val="000D2C9F"/>
    <w:rsid w:val="000D3E69"/>
    <w:rsid w:val="000D3EE5"/>
    <w:rsid w:val="000D3FFC"/>
    <w:rsid w:val="000D446D"/>
    <w:rsid w:val="000D4C87"/>
    <w:rsid w:val="000D4F6B"/>
    <w:rsid w:val="000D4F6E"/>
    <w:rsid w:val="000D58FB"/>
    <w:rsid w:val="000D6F8C"/>
    <w:rsid w:val="000D76C8"/>
    <w:rsid w:val="000D77B7"/>
    <w:rsid w:val="000D7F74"/>
    <w:rsid w:val="000E06C3"/>
    <w:rsid w:val="000E0F19"/>
    <w:rsid w:val="000E33EE"/>
    <w:rsid w:val="000E35E6"/>
    <w:rsid w:val="000E3616"/>
    <w:rsid w:val="000E3864"/>
    <w:rsid w:val="000E3896"/>
    <w:rsid w:val="000E3E9B"/>
    <w:rsid w:val="000E3EFC"/>
    <w:rsid w:val="000E4250"/>
    <w:rsid w:val="000E5A10"/>
    <w:rsid w:val="000E657E"/>
    <w:rsid w:val="000E6890"/>
    <w:rsid w:val="000E7035"/>
    <w:rsid w:val="000E7247"/>
    <w:rsid w:val="000E7AB9"/>
    <w:rsid w:val="000F003E"/>
    <w:rsid w:val="000F02B1"/>
    <w:rsid w:val="000F03E8"/>
    <w:rsid w:val="000F0AC0"/>
    <w:rsid w:val="000F1053"/>
    <w:rsid w:val="000F109F"/>
    <w:rsid w:val="000F110F"/>
    <w:rsid w:val="000F11CF"/>
    <w:rsid w:val="000F11E5"/>
    <w:rsid w:val="000F1F48"/>
    <w:rsid w:val="000F20D6"/>
    <w:rsid w:val="000F32A3"/>
    <w:rsid w:val="000F3C5B"/>
    <w:rsid w:val="000F48AD"/>
    <w:rsid w:val="000F54F9"/>
    <w:rsid w:val="000F62FA"/>
    <w:rsid w:val="000F67BD"/>
    <w:rsid w:val="000F6A35"/>
    <w:rsid w:val="000F774B"/>
    <w:rsid w:val="000F7B40"/>
    <w:rsid w:val="00101C20"/>
    <w:rsid w:val="0010285E"/>
    <w:rsid w:val="0010289F"/>
    <w:rsid w:val="00103807"/>
    <w:rsid w:val="00103902"/>
    <w:rsid w:val="00103E76"/>
    <w:rsid w:val="0010455A"/>
    <w:rsid w:val="00105570"/>
    <w:rsid w:val="001059BB"/>
    <w:rsid w:val="00105B21"/>
    <w:rsid w:val="00106AB6"/>
    <w:rsid w:val="00106CEF"/>
    <w:rsid w:val="0010743D"/>
    <w:rsid w:val="001078FC"/>
    <w:rsid w:val="0011062F"/>
    <w:rsid w:val="00111DE0"/>
    <w:rsid w:val="0011219E"/>
    <w:rsid w:val="001130C5"/>
    <w:rsid w:val="0011371C"/>
    <w:rsid w:val="0011375C"/>
    <w:rsid w:val="00113A7F"/>
    <w:rsid w:val="00113FC7"/>
    <w:rsid w:val="0011486E"/>
    <w:rsid w:val="00115990"/>
    <w:rsid w:val="00115FEC"/>
    <w:rsid w:val="001168AC"/>
    <w:rsid w:val="00116E75"/>
    <w:rsid w:val="00117ACA"/>
    <w:rsid w:val="00117DF7"/>
    <w:rsid w:val="00120299"/>
    <w:rsid w:val="00121258"/>
    <w:rsid w:val="00121B28"/>
    <w:rsid w:val="0012209B"/>
    <w:rsid w:val="00123209"/>
    <w:rsid w:val="00123E0B"/>
    <w:rsid w:val="00123EAA"/>
    <w:rsid w:val="00124003"/>
    <w:rsid w:val="0012454A"/>
    <w:rsid w:val="00124973"/>
    <w:rsid w:val="00124B03"/>
    <w:rsid w:val="001254C9"/>
    <w:rsid w:val="001269E2"/>
    <w:rsid w:val="001276B0"/>
    <w:rsid w:val="00127704"/>
    <w:rsid w:val="00132701"/>
    <w:rsid w:val="0013319F"/>
    <w:rsid w:val="00133452"/>
    <w:rsid w:val="001339B2"/>
    <w:rsid w:val="00133D0C"/>
    <w:rsid w:val="00133EAC"/>
    <w:rsid w:val="001342D0"/>
    <w:rsid w:val="00134606"/>
    <w:rsid w:val="00134AC4"/>
    <w:rsid w:val="001352E3"/>
    <w:rsid w:val="001359C6"/>
    <w:rsid w:val="00135F78"/>
    <w:rsid w:val="001366BD"/>
    <w:rsid w:val="0013679B"/>
    <w:rsid w:val="00136DB3"/>
    <w:rsid w:val="00137C8B"/>
    <w:rsid w:val="001404E8"/>
    <w:rsid w:val="00141298"/>
    <w:rsid w:val="001412E7"/>
    <w:rsid w:val="0014144D"/>
    <w:rsid w:val="001414DF"/>
    <w:rsid w:val="00141A91"/>
    <w:rsid w:val="00143045"/>
    <w:rsid w:val="00143EBD"/>
    <w:rsid w:val="001440A0"/>
    <w:rsid w:val="00144D77"/>
    <w:rsid w:val="001450A9"/>
    <w:rsid w:val="00145191"/>
    <w:rsid w:val="001452C6"/>
    <w:rsid w:val="00145B4B"/>
    <w:rsid w:val="0014671B"/>
    <w:rsid w:val="00146941"/>
    <w:rsid w:val="00146E49"/>
    <w:rsid w:val="00147583"/>
    <w:rsid w:val="001504F1"/>
    <w:rsid w:val="00150954"/>
    <w:rsid w:val="00150A70"/>
    <w:rsid w:val="00150B35"/>
    <w:rsid w:val="001514B0"/>
    <w:rsid w:val="001516C9"/>
    <w:rsid w:val="00151968"/>
    <w:rsid w:val="001520F2"/>
    <w:rsid w:val="00152267"/>
    <w:rsid w:val="0015243F"/>
    <w:rsid w:val="00152467"/>
    <w:rsid w:val="00152668"/>
    <w:rsid w:val="00152AE4"/>
    <w:rsid w:val="00152AFD"/>
    <w:rsid w:val="0015393A"/>
    <w:rsid w:val="001542D5"/>
    <w:rsid w:val="00155C4C"/>
    <w:rsid w:val="00156104"/>
    <w:rsid w:val="00157E94"/>
    <w:rsid w:val="00160314"/>
    <w:rsid w:val="0016096E"/>
    <w:rsid w:val="00160D93"/>
    <w:rsid w:val="00161076"/>
    <w:rsid w:val="00161561"/>
    <w:rsid w:val="00162763"/>
    <w:rsid w:val="00163795"/>
    <w:rsid w:val="00163919"/>
    <w:rsid w:val="001639CC"/>
    <w:rsid w:val="00163C0F"/>
    <w:rsid w:val="001647BC"/>
    <w:rsid w:val="0016488E"/>
    <w:rsid w:val="00165020"/>
    <w:rsid w:val="00166041"/>
    <w:rsid w:val="00166C54"/>
    <w:rsid w:val="0016729D"/>
    <w:rsid w:val="00167798"/>
    <w:rsid w:val="00170207"/>
    <w:rsid w:val="001705D1"/>
    <w:rsid w:val="00170ACF"/>
    <w:rsid w:val="00170D7A"/>
    <w:rsid w:val="00170DEE"/>
    <w:rsid w:val="00171409"/>
    <w:rsid w:val="0017165B"/>
    <w:rsid w:val="001719A1"/>
    <w:rsid w:val="001722DC"/>
    <w:rsid w:val="00172646"/>
    <w:rsid w:val="00172CB1"/>
    <w:rsid w:val="001740E4"/>
    <w:rsid w:val="00174A5F"/>
    <w:rsid w:val="00174B32"/>
    <w:rsid w:val="00174B8C"/>
    <w:rsid w:val="00174E93"/>
    <w:rsid w:val="001755EB"/>
    <w:rsid w:val="00175AAE"/>
    <w:rsid w:val="001760CE"/>
    <w:rsid w:val="00176913"/>
    <w:rsid w:val="00176A49"/>
    <w:rsid w:val="00177A4B"/>
    <w:rsid w:val="00177B42"/>
    <w:rsid w:val="00180B57"/>
    <w:rsid w:val="0018153F"/>
    <w:rsid w:val="001816E8"/>
    <w:rsid w:val="00182002"/>
    <w:rsid w:val="0018273A"/>
    <w:rsid w:val="00183C60"/>
    <w:rsid w:val="00183CE9"/>
    <w:rsid w:val="00184C91"/>
    <w:rsid w:val="00184FBE"/>
    <w:rsid w:val="00186040"/>
    <w:rsid w:val="001875E9"/>
    <w:rsid w:val="00187946"/>
    <w:rsid w:val="00190124"/>
    <w:rsid w:val="001903DD"/>
    <w:rsid w:val="00191B74"/>
    <w:rsid w:val="00192392"/>
    <w:rsid w:val="001923A9"/>
    <w:rsid w:val="00192669"/>
    <w:rsid w:val="001927C5"/>
    <w:rsid w:val="001927FF"/>
    <w:rsid w:val="00192B58"/>
    <w:rsid w:val="00192F10"/>
    <w:rsid w:val="00193FE2"/>
    <w:rsid w:val="00193FE3"/>
    <w:rsid w:val="0019621A"/>
    <w:rsid w:val="001967A2"/>
    <w:rsid w:val="00197A18"/>
    <w:rsid w:val="00197CBA"/>
    <w:rsid w:val="001A0189"/>
    <w:rsid w:val="001A061F"/>
    <w:rsid w:val="001A0677"/>
    <w:rsid w:val="001A0799"/>
    <w:rsid w:val="001A1205"/>
    <w:rsid w:val="001A2198"/>
    <w:rsid w:val="001A2B87"/>
    <w:rsid w:val="001A2F93"/>
    <w:rsid w:val="001A2FCE"/>
    <w:rsid w:val="001A3887"/>
    <w:rsid w:val="001A3D16"/>
    <w:rsid w:val="001A3FFA"/>
    <w:rsid w:val="001A42B6"/>
    <w:rsid w:val="001A4364"/>
    <w:rsid w:val="001A46F2"/>
    <w:rsid w:val="001A47E5"/>
    <w:rsid w:val="001A4E27"/>
    <w:rsid w:val="001A5536"/>
    <w:rsid w:val="001A5686"/>
    <w:rsid w:val="001A6840"/>
    <w:rsid w:val="001A6D53"/>
    <w:rsid w:val="001A72C8"/>
    <w:rsid w:val="001A7EE5"/>
    <w:rsid w:val="001B0329"/>
    <w:rsid w:val="001B089A"/>
    <w:rsid w:val="001B127E"/>
    <w:rsid w:val="001B16E7"/>
    <w:rsid w:val="001B2A89"/>
    <w:rsid w:val="001B3753"/>
    <w:rsid w:val="001B3ABB"/>
    <w:rsid w:val="001B3C1F"/>
    <w:rsid w:val="001B3EE3"/>
    <w:rsid w:val="001B43B4"/>
    <w:rsid w:val="001B44DB"/>
    <w:rsid w:val="001B4E73"/>
    <w:rsid w:val="001B53B6"/>
    <w:rsid w:val="001B6146"/>
    <w:rsid w:val="001B61B1"/>
    <w:rsid w:val="001B739D"/>
    <w:rsid w:val="001C06BF"/>
    <w:rsid w:val="001C0C9C"/>
    <w:rsid w:val="001C1F29"/>
    <w:rsid w:val="001C28F9"/>
    <w:rsid w:val="001C3251"/>
    <w:rsid w:val="001C3341"/>
    <w:rsid w:val="001C365E"/>
    <w:rsid w:val="001C3995"/>
    <w:rsid w:val="001C39C1"/>
    <w:rsid w:val="001C3AA1"/>
    <w:rsid w:val="001C440C"/>
    <w:rsid w:val="001C5C8E"/>
    <w:rsid w:val="001C5E6C"/>
    <w:rsid w:val="001C631A"/>
    <w:rsid w:val="001C65EB"/>
    <w:rsid w:val="001C6AEE"/>
    <w:rsid w:val="001C6C80"/>
    <w:rsid w:val="001C764F"/>
    <w:rsid w:val="001C7E37"/>
    <w:rsid w:val="001D0C2E"/>
    <w:rsid w:val="001D19CC"/>
    <w:rsid w:val="001D1A53"/>
    <w:rsid w:val="001D1EC5"/>
    <w:rsid w:val="001D20A4"/>
    <w:rsid w:val="001D2834"/>
    <w:rsid w:val="001D3ADF"/>
    <w:rsid w:val="001D3C2D"/>
    <w:rsid w:val="001D3EFA"/>
    <w:rsid w:val="001D42A2"/>
    <w:rsid w:val="001D4710"/>
    <w:rsid w:val="001D509E"/>
    <w:rsid w:val="001D58F1"/>
    <w:rsid w:val="001D5F45"/>
    <w:rsid w:val="001D60C3"/>
    <w:rsid w:val="001D6508"/>
    <w:rsid w:val="001D6920"/>
    <w:rsid w:val="001D6C70"/>
    <w:rsid w:val="001D7083"/>
    <w:rsid w:val="001D70D0"/>
    <w:rsid w:val="001D796F"/>
    <w:rsid w:val="001D7C60"/>
    <w:rsid w:val="001D7EFF"/>
    <w:rsid w:val="001D7F69"/>
    <w:rsid w:val="001E0240"/>
    <w:rsid w:val="001E07A2"/>
    <w:rsid w:val="001E2973"/>
    <w:rsid w:val="001E2DFB"/>
    <w:rsid w:val="001E330F"/>
    <w:rsid w:val="001E33DB"/>
    <w:rsid w:val="001E34E6"/>
    <w:rsid w:val="001E396F"/>
    <w:rsid w:val="001E5261"/>
    <w:rsid w:val="001E5281"/>
    <w:rsid w:val="001E52E7"/>
    <w:rsid w:val="001E5890"/>
    <w:rsid w:val="001E5FCA"/>
    <w:rsid w:val="001E645D"/>
    <w:rsid w:val="001E7333"/>
    <w:rsid w:val="001E738A"/>
    <w:rsid w:val="001F066C"/>
    <w:rsid w:val="001F1AE5"/>
    <w:rsid w:val="001F27A4"/>
    <w:rsid w:val="001F2DDC"/>
    <w:rsid w:val="001F2FD4"/>
    <w:rsid w:val="001F30CD"/>
    <w:rsid w:val="001F3CF3"/>
    <w:rsid w:val="001F3D26"/>
    <w:rsid w:val="001F42AE"/>
    <w:rsid w:val="001F4A00"/>
    <w:rsid w:val="001F4CAA"/>
    <w:rsid w:val="001F4EA2"/>
    <w:rsid w:val="001F5945"/>
    <w:rsid w:val="001F6028"/>
    <w:rsid w:val="001F667D"/>
    <w:rsid w:val="001F676F"/>
    <w:rsid w:val="001F7071"/>
    <w:rsid w:val="001F766D"/>
    <w:rsid w:val="001F7F4F"/>
    <w:rsid w:val="00201235"/>
    <w:rsid w:val="002018BC"/>
    <w:rsid w:val="002022D3"/>
    <w:rsid w:val="002036CD"/>
    <w:rsid w:val="002037D1"/>
    <w:rsid w:val="0020403E"/>
    <w:rsid w:val="002042BD"/>
    <w:rsid w:val="00204B49"/>
    <w:rsid w:val="00205131"/>
    <w:rsid w:val="002054E5"/>
    <w:rsid w:val="00205A4F"/>
    <w:rsid w:val="00206B38"/>
    <w:rsid w:val="00206CE3"/>
    <w:rsid w:val="00207129"/>
    <w:rsid w:val="00207365"/>
    <w:rsid w:val="0020749A"/>
    <w:rsid w:val="00210A84"/>
    <w:rsid w:val="00210ACE"/>
    <w:rsid w:val="00212173"/>
    <w:rsid w:val="002127E2"/>
    <w:rsid w:val="00212931"/>
    <w:rsid w:val="00212EE2"/>
    <w:rsid w:val="00213512"/>
    <w:rsid w:val="00214499"/>
    <w:rsid w:val="00214AB6"/>
    <w:rsid w:val="00214B7A"/>
    <w:rsid w:val="00214C5C"/>
    <w:rsid w:val="00214C6C"/>
    <w:rsid w:val="00214F4B"/>
    <w:rsid w:val="00215C46"/>
    <w:rsid w:val="00215F22"/>
    <w:rsid w:val="00216D27"/>
    <w:rsid w:val="0021711A"/>
    <w:rsid w:val="00217877"/>
    <w:rsid w:val="0021789E"/>
    <w:rsid w:val="00217D06"/>
    <w:rsid w:val="00220219"/>
    <w:rsid w:val="00220303"/>
    <w:rsid w:val="00220829"/>
    <w:rsid w:val="00220B2D"/>
    <w:rsid w:val="00220C58"/>
    <w:rsid w:val="00220F90"/>
    <w:rsid w:val="0022111D"/>
    <w:rsid w:val="00222613"/>
    <w:rsid w:val="0022333E"/>
    <w:rsid w:val="0022490E"/>
    <w:rsid w:val="00224A5C"/>
    <w:rsid w:val="00224B45"/>
    <w:rsid w:val="00224EF5"/>
    <w:rsid w:val="00225A5E"/>
    <w:rsid w:val="00225E18"/>
    <w:rsid w:val="0022649E"/>
    <w:rsid w:val="002265A3"/>
    <w:rsid w:val="00226AA6"/>
    <w:rsid w:val="00226B4C"/>
    <w:rsid w:val="00226DE4"/>
    <w:rsid w:val="00227338"/>
    <w:rsid w:val="00227B8C"/>
    <w:rsid w:val="00227FC2"/>
    <w:rsid w:val="00230DBD"/>
    <w:rsid w:val="002326BB"/>
    <w:rsid w:val="00232E0C"/>
    <w:rsid w:val="00233173"/>
    <w:rsid w:val="0023319F"/>
    <w:rsid w:val="00233228"/>
    <w:rsid w:val="002335AB"/>
    <w:rsid w:val="002344DB"/>
    <w:rsid w:val="002345C9"/>
    <w:rsid w:val="002348B8"/>
    <w:rsid w:val="0023552D"/>
    <w:rsid w:val="00235B54"/>
    <w:rsid w:val="00235F7A"/>
    <w:rsid w:val="002365CE"/>
    <w:rsid w:val="00236F25"/>
    <w:rsid w:val="00237C66"/>
    <w:rsid w:val="0024121C"/>
    <w:rsid w:val="0024145A"/>
    <w:rsid w:val="00243674"/>
    <w:rsid w:val="0024389E"/>
    <w:rsid w:val="00243D72"/>
    <w:rsid w:val="00243E81"/>
    <w:rsid w:val="00244211"/>
    <w:rsid w:val="0024433A"/>
    <w:rsid w:val="002443F4"/>
    <w:rsid w:val="00245844"/>
    <w:rsid w:val="002464D0"/>
    <w:rsid w:val="0024745E"/>
    <w:rsid w:val="00247494"/>
    <w:rsid w:val="002475DD"/>
    <w:rsid w:val="00250542"/>
    <w:rsid w:val="00250E5D"/>
    <w:rsid w:val="002510AD"/>
    <w:rsid w:val="00251888"/>
    <w:rsid w:val="00251EC3"/>
    <w:rsid w:val="00252DD0"/>
    <w:rsid w:val="00253427"/>
    <w:rsid w:val="0025423F"/>
    <w:rsid w:val="00255375"/>
    <w:rsid w:val="002557B6"/>
    <w:rsid w:val="00256152"/>
    <w:rsid w:val="00256B3E"/>
    <w:rsid w:val="00256C13"/>
    <w:rsid w:val="00256E7B"/>
    <w:rsid w:val="00256F1A"/>
    <w:rsid w:val="00260152"/>
    <w:rsid w:val="002603C0"/>
    <w:rsid w:val="00260CB2"/>
    <w:rsid w:val="00260CD9"/>
    <w:rsid w:val="00261566"/>
    <w:rsid w:val="00261748"/>
    <w:rsid w:val="00262776"/>
    <w:rsid w:val="002627BA"/>
    <w:rsid w:val="00263197"/>
    <w:rsid w:val="002635DE"/>
    <w:rsid w:val="00263972"/>
    <w:rsid w:val="00264462"/>
    <w:rsid w:val="002646E1"/>
    <w:rsid w:val="00264C2D"/>
    <w:rsid w:val="0026514C"/>
    <w:rsid w:val="0026523E"/>
    <w:rsid w:val="0026532E"/>
    <w:rsid w:val="00265A56"/>
    <w:rsid w:val="00265FED"/>
    <w:rsid w:val="00266588"/>
    <w:rsid w:val="00266636"/>
    <w:rsid w:val="00266A49"/>
    <w:rsid w:val="00267305"/>
    <w:rsid w:val="0026767B"/>
    <w:rsid w:val="0026782E"/>
    <w:rsid w:val="002703E5"/>
    <w:rsid w:val="00270A05"/>
    <w:rsid w:val="00270AA8"/>
    <w:rsid w:val="00270F2E"/>
    <w:rsid w:val="00271CAA"/>
    <w:rsid w:val="00272044"/>
    <w:rsid w:val="002736CA"/>
    <w:rsid w:val="00274085"/>
    <w:rsid w:val="002744F8"/>
    <w:rsid w:val="00274AE4"/>
    <w:rsid w:val="00275009"/>
    <w:rsid w:val="00275511"/>
    <w:rsid w:val="0027552D"/>
    <w:rsid w:val="002756E3"/>
    <w:rsid w:val="00275905"/>
    <w:rsid w:val="00275B92"/>
    <w:rsid w:val="00275DAF"/>
    <w:rsid w:val="002769F0"/>
    <w:rsid w:val="00276C57"/>
    <w:rsid w:val="00276CB4"/>
    <w:rsid w:val="00276CD2"/>
    <w:rsid w:val="00276DA0"/>
    <w:rsid w:val="00277CEA"/>
    <w:rsid w:val="00280EF3"/>
    <w:rsid w:val="0028188B"/>
    <w:rsid w:val="00281B9E"/>
    <w:rsid w:val="00281C1A"/>
    <w:rsid w:val="00281C87"/>
    <w:rsid w:val="00281F53"/>
    <w:rsid w:val="0028228B"/>
    <w:rsid w:val="00282329"/>
    <w:rsid w:val="002824B0"/>
    <w:rsid w:val="00282F09"/>
    <w:rsid w:val="002837E1"/>
    <w:rsid w:val="002839D4"/>
    <w:rsid w:val="00283AD2"/>
    <w:rsid w:val="00283BCA"/>
    <w:rsid w:val="002840DB"/>
    <w:rsid w:val="0028488C"/>
    <w:rsid w:val="002851A9"/>
    <w:rsid w:val="00285573"/>
    <w:rsid w:val="00286403"/>
    <w:rsid w:val="0028749A"/>
    <w:rsid w:val="00287B5A"/>
    <w:rsid w:val="00290CDB"/>
    <w:rsid w:val="00290EBE"/>
    <w:rsid w:val="0029260D"/>
    <w:rsid w:val="002936A2"/>
    <w:rsid w:val="00293DC7"/>
    <w:rsid w:val="002946EA"/>
    <w:rsid w:val="0029495E"/>
    <w:rsid w:val="00294C34"/>
    <w:rsid w:val="002955E6"/>
    <w:rsid w:val="00296001"/>
    <w:rsid w:val="002A007E"/>
    <w:rsid w:val="002A00B3"/>
    <w:rsid w:val="002A0431"/>
    <w:rsid w:val="002A22D0"/>
    <w:rsid w:val="002A43C5"/>
    <w:rsid w:val="002A46D2"/>
    <w:rsid w:val="002A5040"/>
    <w:rsid w:val="002A5383"/>
    <w:rsid w:val="002A7AF6"/>
    <w:rsid w:val="002B0DF1"/>
    <w:rsid w:val="002B0E34"/>
    <w:rsid w:val="002B0E7C"/>
    <w:rsid w:val="002B0F8B"/>
    <w:rsid w:val="002B2421"/>
    <w:rsid w:val="002B2680"/>
    <w:rsid w:val="002B2923"/>
    <w:rsid w:val="002B2ACB"/>
    <w:rsid w:val="002B2CFE"/>
    <w:rsid w:val="002B3CA1"/>
    <w:rsid w:val="002B3E43"/>
    <w:rsid w:val="002B500B"/>
    <w:rsid w:val="002B5070"/>
    <w:rsid w:val="002B518D"/>
    <w:rsid w:val="002B5659"/>
    <w:rsid w:val="002B58D2"/>
    <w:rsid w:val="002B75C9"/>
    <w:rsid w:val="002B773E"/>
    <w:rsid w:val="002B7AC8"/>
    <w:rsid w:val="002C003C"/>
    <w:rsid w:val="002C0389"/>
    <w:rsid w:val="002C061B"/>
    <w:rsid w:val="002C0B0A"/>
    <w:rsid w:val="002C0D4E"/>
    <w:rsid w:val="002C0E1A"/>
    <w:rsid w:val="002C13CD"/>
    <w:rsid w:val="002C184C"/>
    <w:rsid w:val="002C1F00"/>
    <w:rsid w:val="002C2144"/>
    <w:rsid w:val="002C2352"/>
    <w:rsid w:val="002C2D40"/>
    <w:rsid w:val="002C352E"/>
    <w:rsid w:val="002C4348"/>
    <w:rsid w:val="002C4C55"/>
    <w:rsid w:val="002C4DF3"/>
    <w:rsid w:val="002C5544"/>
    <w:rsid w:val="002C5640"/>
    <w:rsid w:val="002C5890"/>
    <w:rsid w:val="002C6506"/>
    <w:rsid w:val="002C69D2"/>
    <w:rsid w:val="002C7992"/>
    <w:rsid w:val="002D0EA5"/>
    <w:rsid w:val="002D0EE8"/>
    <w:rsid w:val="002D1B59"/>
    <w:rsid w:val="002D2486"/>
    <w:rsid w:val="002D2656"/>
    <w:rsid w:val="002D2934"/>
    <w:rsid w:val="002D2ACC"/>
    <w:rsid w:val="002D333B"/>
    <w:rsid w:val="002D359D"/>
    <w:rsid w:val="002D3BA8"/>
    <w:rsid w:val="002D4735"/>
    <w:rsid w:val="002D5622"/>
    <w:rsid w:val="002D5CA0"/>
    <w:rsid w:val="002D63B5"/>
    <w:rsid w:val="002D6788"/>
    <w:rsid w:val="002D6BA8"/>
    <w:rsid w:val="002D7396"/>
    <w:rsid w:val="002D7B1E"/>
    <w:rsid w:val="002E0DF3"/>
    <w:rsid w:val="002E12EE"/>
    <w:rsid w:val="002E1301"/>
    <w:rsid w:val="002E318F"/>
    <w:rsid w:val="002E3DE1"/>
    <w:rsid w:val="002E4788"/>
    <w:rsid w:val="002E5693"/>
    <w:rsid w:val="002E580E"/>
    <w:rsid w:val="002E59C4"/>
    <w:rsid w:val="002E5EED"/>
    <w:rsid w:val="002E6188"/>
    <w:rsid w:val="002E6778"/>
    <w:rsid w:val="002E6A7B"/>
    <w:rsid w:val="002E6E30"/>
    <w:rsid w:val="002E711E"/>
    <w:rsid w:val="002E75BE"/>
    <w:rsid w:val="002E767A"/>
    <w:rsid w:val="002F0C84"/>
    <w:rsid w:val="002F0DE4"/>
    <w:rsid w:val="002F1798"/>
    <w:rsid w:val="002F1ED4"/>
    <w:rsid w:val="002F2768"/>
    <w:rsid w:val="002F2772"/>
    <w:rsid w:val="002F285E"/>
    <w:rsid w:val="002F31C5"/>
    <w:rsid w:val="002F32A5"/>
    <w:rsid w:val="002F3365"/>
    <w:rsid w:val="002F35BD"/>
    <w:rsid w:val="002F3C69"/>
    <w:rsid w:val="002F3D4A"/>
    <w:rsid w:val="002F3F72"/>
    <w:rsid w:val="002F433D"/>
    <w:rsid w:val="002F4526"/>
    <w:rsid w:val="002F46E8"/>
    <w:rsid w:val="002F481B"/>
    <w:rsid w:val="002F5443"/>
    <w:rsid w:val="002F5AA1"/>
    <w:rsid w:val="002F5DD8"/>
    <w:rsid w:val="0030025A"/>
    <w:rsid w:val="00300283"/>
    <w:rsid w:val="00300449"/>
    <w:rsid w:val="00300EAE"/>
    <w:rsid w:val="00301AB8"/>
    <w:rsid w:val="00301B97"/>
    <w:rsid w:val="00301F42"/>
    <w:rsid w:val="00302A03"/>
    <w:rsid w:val="00303702"/>
    <w:rsid w:val="0030387A"/>
    <w:rsid w:val="00303B18"/>
    <w:rsid w:val="00303EF6"/>
    <w:rsid w:val="00304728"/>
    <w:rsid w:val="00304A6F"/>
    <w:rsid w:val="00304D45"/>
    <w:rsid w:val="00304FD7"/>
    <w:rsid w:val="00305855"/>
    <w:rsid w:val="003059D2"/>
    <w:rsid w:val="003059EF"/>
    <w:rsid w:val="00305B07"/>
    <w:rsid w:val="00305DC8"/>
    <w:rsid w:val="00305E87"/>
    <w:rsid w:val="00305EC4"/>
    <w:rsid w:val="003069A5"/>
    <w:rsid w:val="00306EBD"/>
    <w:rsid w:val="00307352"/>
    <w:rsid w:val="003075B1"/>
    <w:rsid w:val="00307E68"/>
    <w:rsid w:val="003107E4"/>
    <w:rsid w:val="00310CFC"/>
    <w:rsid w:val="00310D49"/>
    <w:rsid w:val="0031115E"/>
    <w:rsid w:val="00311B6C"/>
    <w:rsid w:val="003128A5"/>
    <w:rsid w:val="00313879"/>
    <w:rsid w:val="00313ADD"/>
    <w:rsid w:val="00314D0D"/>
    <w:rsid w:val="00314E89"/>
    <w:rsid w:val="003150E4"/>
    <w:rsid w:val="00315563"/>
    <w:rsid w:val="00315766"/>
    <w:rsid w:val="003157F9"/>
    <w:rsid w:val="00315957"/>
    <w:rsid w:val="0031693E"/>
    <w:rsid w:val="0031704D"/>
    <w:rsid w:val="00320584"/>
    <w:rsid w:val="0032099B"/>
    <w:rsid w:val="00321225"/>
    <w:rsid w:val="0032193D"/>
    <w:rsid w:val="0032200A"/>
    <w:rsid w:val="00322072"/>
    <w:rsid w:val="00322CEA"/>
    <w:rsid w:val="00322DEF"/>
    <w:rsid w:val="00322F02"/>
    <w:rsid w:val="0032307B"/>
    <w:rsid w:val="00323240"/>
    <w:rsid w:val="00323741"/>
    <w:rsid w:val="00323841"/>
    <w:rsid w:val="00323C9A"/>
    <w:rsid w:val="00324577"/>
    <w:rsid w:val="00324682"/>
    <w:rsid w:val="00324A12"/>
    <w:rsid w:val="00324ABD"/>
    <w:rsid w:val="003255FD"/>
    <w:rsid w:val="00325923"/>
    <w:rsid w:val="00325D7D"/>
    <w:rsid w:val="00325FB4"/>
    <w:rsid w:val="00326165"/>
    <w:rsid w:val="003261D1"/>
    <w:rsid w:val="00326F52"/>
    <w:rsid w:val="0032721A"/>
    <w:rsid w:val="003273E1"/>
    <w:rsid w:val="00330357"/>
    <w:rsid w:val="003303FF"/>
    <w:rsid w:val="00331823"/>
    <w:rsid w:val="00331A4E"/>
    <w:rsid w:val="00332134"/>
    <w:rsid w:val="003331E6"/>
    <w:rsid w:val="00334536"/>
    <w:rsid w:val="003356BF"/>
    <w:rsid w:val="00335F8C"/>
    <w:rsid w:val="00337AD4"/>
    <w:rsid w:val="003405C7"/>
    <w:rsid w:val="00340C59"/>
    <w:rsid w:val="00341A46"/>
    <w:rsid w:val="00341F07"/>
    <w:rsid w:val="00342711"/>
    <w:rsid w:val="00342C48"/>
    <w:rsid w:val="003432C9"/>
    <w:rsid w:val="003434B8"/>
    <w:rsid w:val="00343749"/>
    <w:rsid w:val="00343AB1"/>
    <w:rsid w:val="00346079"/>
    <w:rsid w:val="00346C87"/>
    <w:rsid w:val="003501D1"/>
    <w:rsid w:val="0035057D"/>
    <w:rsid w:val="00350C00"/>
    <w:rsid w:val="00351F9C"/>
    <w:rsid w:val="003529D6"/>
    <w:rsid w:val="00353D7E"/>
    <w:rsid w:val="00353FFB"/>
    <w:rsid w:val="00354687"/>
    <w:rsid w:val="00354CBE"/>
    <w:rsid w:val="00355158"/>
    <w:rsid w:val="00355927"/>
    <w:rsid w:val="00357251"/>
    <w:rsid w:val="003577F4"/>
    <w:rsid w:val="00357912"/>
    <w:rsid w:val="00357D74"/>
    <w:rsid w:val="00357E4B"/>
    <w:rsid w:val="003602BA"/>
    <w:rsid w:val="00360BA6"/>
    <w:rsid w:val="003624BE"/>
    <w:rsid w:val="00362B6B"/>
    <w:rsid w:val="00363179"/>
    <w:rsid w:val="0036370F"/>
    <w:rsid w:val="00365875"/>
    <w:rsid w:val="0036592A"/>
    <w:rsid w:val="00365C50"/>
    <w:rsid w:val="00365C59"/>
    <w:rsid w:val="003660FA"/>
    <w:rsid w:val="00366146"/>
    <w:rsid w:val="00367321"/>
    <w:rsid w:val="00370175"/>
    <w:rsid w:val="0037136B"/>
    <w:rsid w:val="00371EB5"/>
    <w:rsid w:val="003721D2"/>
    <w:rsid w:val="00372AF4"/>
    <w:rsid w:val="00372EC1"/>
    <w:rsid w:val="00373999"/>
    <w:rsid w:val="0037572C"/>
    <w:rsid w:val="003761B4"/>
    <w:rsid w:val="00376688"/>
    <w:rsid w:val="003767F2"/>
    <w:rsid w:val="00377AC7"/>
    <w:rsid w:val="00377B7F"/>
    <w:rsid w:val="00380717"/>
    <w:rsid w:val="0038129F"/>
    <w:rsid w:val="00381FBF"/>
    <w:rsid w:val="0038207B"/>
    <w:rsid w:val="003829F2"/>
    <w:rsid w:val="00383388"/>
    <w:rsid w:val="00383918"/>
    <w:rsid w:val="00383A63"/>
    <w:rsid w:val="00384EF4"/>
    <w:rsid w:val="003850F5"/>
    <w:rsid w:val="00385538"/>
    <w:rsid w:val="00385E81"/>
    <w:rsid w:val="0038677E"/>
    <w:rsid w:val="003873A9"/>
    <w:rsid w:val="00387628"/>
    <w:rsid w:val="003879DD"/>
    <w:rsid w:val="00387D93"/>
    <w:rsid w:val="00387FA1"/>
    <w:rsid w:val="00390420"/>
    <w:rsid w:val="0039048C"/>
    <w:rsid w:val="0039076C"/>
    <w:rsid w:val="003911FB"/>
    <w:rsid w:val="00392966"/>
    <w:rsid w:val="00392BCC"/>
    <w:rsid w:val="003937F7"/>
    <w:rsid w:val="00393AC4"/>
    <w:rsid w:val="003950AE"/>
    <w:rsid w:val="00395981"/>
    <w:rsid w:val="0039633C"/>
    <w:rsid w:val="0039670B"/>
    <w:rsid w:val="00396BEB"/>
    <w:rsid w:val="00396ED6"/>
    <w:rsid w:val="00396FF0"/>
    <w:rsid w:val="00397133"/>
    <w:rsid w:val="003973A6"/>
    <w:rsid w:val="00397D4E"/>
    <w:rsid w:val="003A0434"/>
    <w:rsid w:val="003A0670"/>
    <w:rsid w:val="003A0CAE"/>
    <w:rsid w:val="003A1183"/>
    <w:rsid w:val="003A18F6"/>
    <w:rsid w:val="003A2C2E"/>
    <w:rsid w:val="003A37F4"/>
    <w:rsid w:val="003A4AE1"/>
    <w:rsid w:val="003A5BA7"/>
    <w:rsid w:val="003A68FB"/>
    <w:rsid w:val="003A6C8B"/>
    <w:rsid w:val="003A7B0E"/>
    <w:rsid w:val="003A7ED7"/>
    <w:rsid w:val="003B01F7"/>
    <w:rsid w:val="003B08C4"/>
    <w:rsid w:val="003B0C9A"/>
    <w:rsid w:val="003B1F15"/>
    <w:rsid w:val="003B31EF"/>
    <w:rsid w:val="003B3D7C"/>
    <w:rsid w:val="003B4008"/>
    <w:rsid w:val="003B5666"/>
    <w:rsid w:val="003B5D9E"/>
    <w:rsid w:val="003B7250"/>
    <w:rsid w:val="003B795E"/>
    <w:rsid w:val="003B7E04"/>
    <w:rsid w:val="003C0035"/>
    <w:rsid w:val="003C01A4"/>
    <w:rsid w:val="003C0B36"/>
    <w:rsid w:val="003C126C"/>
    <w:rsid w:val="003C14BF"/>
    <w:rsid w:val="003C1F66"/>
    <w:rsid w:val="003C1FB6"/>
    <w:rsid w:val="003C2330"/>
    <w:rsid w:val="003C25F9"/>
    <w:rsid w:val="003C2B20"/>
    <w:rsid w:val="003C371C"/>
    <w:rsid w:val="003C4597"/>
    <w:rsid w:val="003C5109"/>
    <w:rsid w:val="003C561A"/>
    <w:rsid w:val="003C5A12"/>
    <w:rsid w:val="003C5D07"/>
    <w:rsid w:val="003C6140"/>
    <w:rsid w:val="003C6C7E"/>
    <w:rsid w:val="003C6CE4"/>
    <w:rsid w:val="003C74F7"/>
    <w:rsid w:val="003C7901"/>
    <w:rsid w:val="003C7C4C"/>
    <w:rsid w:val="003C7D19"/>
    <w:rsid w:val="003D0437"/>
    <w:rsid w:val="003D0467"/>
    <w:rsid w:val="003D13CF"/>
    <w:rsid w:val="003D164A"/>
    <w:rsid w:val="003D1FE4"/>
    <w:rsid w:val="003D2F93"/>
    <w:rsid w:val="003D3333"/>
    <w:rsid w:val="003D3CDD"/>
    <w:rsid w:val="003D4132"/>
    <w:rsid w:val="003D4207"/>
    <w:rsid w:val="003D48F5"/>
    <w:rsid w:val="003D492C"/>
    <w:rsid w:val="003D49E4"/>
    <w:rsid w:val="003D58A3"/>
    <w:rsid w:val="003D58EA"/>
    <w:rsid w:val="003D58F2"/>
    <w:rsid w:val="003D5B29"/>
    <w:rsid w:val="003D6A69"/>
    <w:rsid w:val="003D6B79"/>
    <w:rsid w:val="003E01DA"/>
    <w:rsid w:val="003E0630"/>
    <w:rsid w:val="003E0EEF"/>
    <w:rsid w:val="003E21E0"/>
    <w:rsid w:val="003E2C0D"/>
    <w:rsid w:val="003E2ED9"/>
    <w:rsid w:val="003E3145"/>
    <w:rsid w:val="003E363D"/>
    <w:rsid w:val="003E3B79"/>
    <w:rsid w:val="003E4F0D"/>
    <w:rsid w:val="003E5344"/>
    <w:rsid w:val="003E648A"/>
    <w:rsid w:val="003E66C4"/>
    <w:rsid w:val="003E66E6"/>
    <w:rsid w:val="003E7052"/>
    <w:rsid w:val="003E717D"/>
    <w:rsid w:val="003E73A9"/>
    <w:rsid w:val="003E75B7"/>
    <w:rsid w:val="003F0230"/>
    <w:rsid w:val="003F0298"/>
    <w:rsid w:val="003F07E4"/>
    <w:rsid w:val="003F0AF6"/>
    <w:rsid w:val="003F111D"/>
    <w:rsid w:val="003F1A00"/>
    <w:rsid w:val="003F2BCD"/>
    <w:rsid w:val="003F3433"/>
    <w:rsid w:val="003F3DC4"/>
    <w:rsid w:val="003F44F6"/>
    <w:rsid w:val="003F5772"/>
    <w:rsid w:val="003F5EFB"/>
    <w:rsid w:val="003F603D"/>
    <w:rsid w:val="003F64DB"/>
    <w:rsid w:val="003F6517"/>
    <w:rsid w:val="004000BB"/>
    <w:rsid w:val="00400439"/>
    <w:rsid w:val="0040072D"/>
    <w:rsid w:val="004008CB"/>
    <w:rsid w:val="00400B49"/>
    <w:rsid w:val="004017E4"/>
    <w:rsid w:val="00401A07"/>
    <w:rsid w:val="00401C13"/>
    <w:rsid w:val="00401C54"/>
    <w:rsid w:val="00401D29"/>
    <w:rsid w:val="00403E3E"/>
    <w:rsid w:val="004046C4"/>
    <w:rsid w:val="00404B71"/>
    <w:rsid w:val="004056C7"/>
    <w:rsid w:val="00406509"/>
    <w:rsid w:val="00406974"/>
    <w:rsid w:val="00406B2D"/>
    <w:rsid w:val="00406E2B"/>
    <w:rsid w:val="00406E67"/>
    <w:rsid w:val="00407090"/>
    <w:rsid w:val="004073C5"/>
    <w:rsid w:val="004074BC"/>
    <w:rsid w:val="00407646"/>
    <w:rsid w:val="00407E20"/>
    <w:rsid w:val="00410D10"/>
    <w:rsid w:val="00411BCC"/>
    <w:rsid w:val="00412069"/>
    <w:rsid w:val="00412622"/>
    <w:rsid w:val="00412C9C"/>
    <w:rsid w:val="00413826"/>
    <w:rsid w:val="00413C06"/>
    <w:rsid w:val="00413E86"/>
    <w:rsid w:val="00414545"/>
    <w:rsid w:val="004150AA"/>
    <w:rsid w:val="004154C4"/>
    <w:rsid w:val="004155A7"/>
    <w:rsid w:val="004162D9"/>
    <w:rsid w:val="004163CB"/>
    <w:rsid w:val="00416961"/>
    <w:rsid w:val="00416C75"/>
    <w:rsid w:val="004173DB"/>
    <w:rsid w:val="00417612"/>
    <w:rsid w:val="00417864"/>
    <w:rsid w:val="0041792F"/>
    <w:rsid w:val="00417E79"/>
    <w:rsid w:val="00420A4A"/>
    <w:rsid w:val="00421D5B"/>
    <w:rsid w:val="0042352B"/>
    <w:rsid w:val="00423686"/>
    <w:rsid w:val="0042371F"/>
    <w:rsid w:val="00423994"/>
    <w:rsid w:val="00423DAA"/>
    <w:rsid w:val="00423F65"/>
    <w:rsid w:val="00424E89"/>
    <w:rsid w:val="00424F6A"/>
    <w:rsid w:val="004257F5"/>
    <w:rsid w:val="00425EA3"/>
    <w:rsid w:val="00426363"/>
    <w:rsid w:val="004266AA"/>
    <w:rsid w:val="00427636"/>
    <w:rsid w:val="00427A29"/>
    <w:rsid w:val="00427D87"/>
    <w:rsid w:val="00427F1C"/>
    <w:rsid w:val="00427FCC"/>
    <w:rsid w:val="00430206"/>
    <w:rsid w:val="00430613"/>
    <w:rsid w:val="00430A50"/>
    <w:rsid w:val="00430F37"/>
    <w:rsid w:val="00431706"/>
    <w:rsid w:val="004317D4"/>
    <w:rsid w:val="004320F3"/>
    <w:rsid w:val="00432C1F"/>
    <w:rsid w:val="00433219"/>
    <w:rsid w:val="00433483"/>
    <w:rsid w:val="00433A27"/>
    <w:rsid w:val="00434598"/>
    <w:rsid w:val="00434C96"/>
    <w:rsid w:val="00435A03"/>
    <w:rsid w:val="004362D3"/>
    <w:rsid w:val="004365DA"/>
    <w:rsid w:val="004367A4"/>
    <w:rsid w:val="00436972"/>
    <w:rsid w:val="00436DED"/>
    <w:rsid w:val="00437927"/>
    <w:rsid w:val="004400B7"/>
    <w:rsid w:val="004411A2"/>
    <w:rsid w:val="00441714"/>
    <w:rsid w:val="004420D7"/>
    <w:rsid w:val="0044307A"/>
    <w:rsid w:val="00443DE1"/>
    <w:rsid w:val="00444E26"/>
    <w:rsid w:val="00446863"/>
    <w:rsid w:val="00446934"/>
    <w:rsid w:val="00447345"/>
    <w:rsid w:val="004473F5"/>
    <w:rsid w:val="004476FA"/>
    <w:rsid w:val="00447827"/>
    <w:rsid w:val="0045068B"/>
    <w:rsid w:val="00450DEF"/>
    <w:rsid w:val="00452F31"/>
    <w:rsid w:val="004530A1"/>
    <w:rsid w:val="00453248"/>
    <w:rsid w:val="004532B8"/>
    <w:rsid w:val="004537F8"/>
    <w:rsid w:val="00453D3D"/>
    <w:rsid w:val="004547E9"/>
    <w:rsid w:val="00455308"/>
    <w:rsid w:val="00455C32"/>
    <w:rsid w:val="00456350"/>
    <w:rsid w:val="0045664A"/>
    <w:rsid w:val="00456AB7"/>
    <w:rsid w:val="00456ACA"/>
    <w:rsid w:val="004576D4"/>
    <w:rsid w:val="00457AE8"/>
    <w:rsid w:val="00457C7C"/>
    <w:rsid w:val="004608B6"/>
    <w:rsid w:val="0046153F"/>
    <w:rsid w:val="004618B9"/>
    <w:rsid w:val="00461C7C"/>
    <w:rsid w:val="00462207"/>
    <w:rsid w:val="00462D21"/>
    <w:rsid w:val="004634FB"/>
    <w:rsid w:val="00463A9F"/>
    <w:rsid w:val="00463F07"/>
    <w:rsid w:val="004649B2"/>
    <w:rsid w:val="004656E3"/>
    <w:rsid w:val="00466E4A"/>
    <w:rsid w:val="00467E13"/>
    <w:rsid w:val="0047003B"/>
    <w:rsid w:val="00470640"/>
    <w:rsid w:val="00470AEF"/>
    <w:rsid w:val="00470B90"/>
    <w:rsid w:val="00470CD1"/>
    <w:rsid w:val="0047193A"/>
    <w:rsid w:val="00471F9D"/>
    <w:rsid w:val="00471FE5"/>
    <w:rsid w:val="0047213E"/>
    <w:rsid w:val="004729B8"/>
    <w:rsid w:val="004729CF"/>
    <w:rsid w:val="00474371"/>
    <w:rsid w:val="00474866"/>
    <w:rsid w:val="00474D0A"/>
    <w:rsid w:val="0047529A"/>
    <w:rsid w:val="00475431"/>
    <w:rsid w:val="00475C2D"/>
    <w:rsid w:val="00475D87"/>
    <w:rsid w:val="00475E54"/>
    <w:rsid w:val="00477278"/>
    <w:rsid w:val="004772DA"/>
    <w:rsid w:val="00477612"/>
    <w:rsid w:val="00477C73"/>
    <w:rsid w:val="00481017"/>
    <w:rsid w:val="004814D0"/>
    <w:rsid w:val="00481740"/>
    <w:rsid w:val="0048205A"/>
    <w:rsid w:val="00482396"/>
    <w:rsid w:val="00482636"/>
    <w:rsid w:val="00482E73"/>
    <w:rsid w:val="004835E4"/>
    <w:rsid w:val="004836E5"/>
    <w:rsid w:val="00484558"/>
    <w:rsid w:val="0048557A"/>
    <w:rsid w:val="004857BB"/>
    <w:rsid w:val="00485882"/>
    <w:rsid w:val="00487073"/>
    <w:rsid w:val="00487B20"/>
    <w:rsid w:val="00487FA3"/>
    <w:rsid w:val="00490041"/>
    <w:rsid w:val="0049023A"/>
    <w:rsid w:val="00490306"/>
    <w:rsid w:val="004905E7"/>
    <w:rsid w:val="004907F4"/>
    <w:rsid w:val="00490C20"/>
    <w:rsid w:val="00490F69"/>
    <w:rsid w:val="0049189A"/>
    <w:rsid w:val="00491F7E"/>
    <w:rsid w:val="004929B3"/>
    <w:rsid w:val="00492A25"/>
    <w:rsid w:val="0049341F"/>
    <w:rsid w:val="00493582"/>
    <w:rsid w:val="004939C3"/>
    <w:rsid w:val="00494231"/>
    <w:rsid w:val="00494807"/>
    <w:rsid w:val="00495290"/>
    <w:rsid w:val="004952FF"/>
    <w:rsid w:val="00495C6F"/>
    <w:rsid w:val="004962C8"/>
    <w:rsid w:val="004976A6"/>
    <w:rsid w:val="00497753"/>
    <w:rsid w:val="0049796C"/>
    <w:rsid w:val="00497BE3"/>
    <w:rsid w:val="004A06AC"/>
    <w:rsid w:val="004A1587"/>
    <w:rsid w:val="004A2675"/>
    <w:rsid w:val="004A2A51"/>
    <w:rsid w:val="004A3047"/>
    <w:rsid w:val="004A306E"/>
    <w:rsid w:val="004A342B"/>
    <w:rsid w:val="004A3749"/>
    <w:rsid w:val="004A37B9"/>
    <w:rsid w:val="004A3F4F"/>
    <w:rsid w:val="004A488F"/>
    <w:rsid w:val="004A59CC"/>
    <w:rsid w:val="004A6D88"/>
    <w:rsid w:val="004A6DCE"/>
    <w:rsid w:val="004A7334"/>
    <w:rsid w:val="004A73A1"/>
    <w:rsid w:val="004A778E"/>
    <w:rsid w:val="004A779F"/>
    <w:rsid w:val="004A7A58"/>
    <w:rsid w:val="004A7BAA"/>
    <w:rsid w:val="004A7F60"/>
    <w:rsid w:val="004A7F92"/>
    <w:rsid w:val="004B0227"/>
    <w:rsid w:val="004B06FD"/>
    <w:rsid w:val="004B16F6"/>
    <w:rsid w:val="004B1D42"/>
    <w:rsid w:val="004B21A7"/>
    <w:rsid w:val="004B280A"/>
    <w:rsid w:val="004B41F3"/>
    <w:rsid w:val="004B4B2D"/>
    <w:rsid w:val="004B51F4"/>
    <w:rsid w:val="004B53C7"/>
    <w:rsid w:val="004B574C"/>
    <w:rsid w:val="004B5E9D"/>
    <w:rsid w:val="004B702A"/>
    <w:rsid w:val="004B782A"/>
    <w:rsid w:val="004C0569"/>
    <w:rsid w:val="004C1688"/>
    <w:rsid w:val="004C1E01"/>
    <w:rsid w:val="004C1FB1"/>
    <w:rsid w:val="004C2639"/>
    <w:rsid w:val="004C2E5D"/>
    <w:rsid w:val="004C2EA3"/>
    <w:rsid w:val="004C33A7"/>
    <w:rsid w:val="004C3567"/>
    <w:rsid w:val="004C3D19"/>
    <w:rsid w:val="004C3F0D"/>
    <w:rsid w:val="004C3FCB"/>
    <w:rsid w:val="004C4791"/>
    <w:rsid w:val="004C5549"/>
    <w:rsid w:val="004C5BC3"/>
    <w:rsid w:val="004C6211"/>
    <w:rsid w:val="004C65D4"/>
    <w:rsid w:val="004C666E"/>
    <w:rsid w:val="004C6B3A"/>
    <w:rsid w:val="004C7DD0"/>
    <w:rsid w:val="004D06B3"/>
    <w:rsid w:val="004D06EB"/>
    <w:rsid w:val="004D091E"/>
    <w:rsid w:val="004D20F9"/>
    <w:rsid w:val="004D2834"/>
    <w:rsid w:val="004D2EA3"/>
    <w:rsid w:val="004D32F1"/>
    <w:rsid w:val="004D3508"/>
    <w:rsid w:val="004D39B7"/>
    <w:rsid w:val="004D3F89"/>
    <w:rsid w:val="004D41B6"/>
    <w:rsid w:val="004D42C6"/>
    <w:rsid w:val="004D48B1"/>
    <w:rsid w:val="004D49E8"/>
    <w:rsid w:val="004D4D27"/>
    <w:rsid w:val="004D5133"/>
    <w:rsid w:val="004D518B"/>
    <w:rsid w:val="004D566C"/>
    <w:rsid w:val="004D666B"/>
    <w:rsid w:val="004D66E2"/>
    <w:rsid w:val="004D7F6B"/>
    <w:rsid w:val="004D7F97"/>
    <w:rsid w:val="004E0F05"/>
    <w:rsid w:val="004E1638"/>
    <w:rsid w:val="004E1673"/>
    <w:rsid w:val="004E1BDA"/>
    <w:rsid w:val="004E23C7"/>
    <w:rsid w:val="004E2458"/>
    <w:rsid w:val="004E26FB"/>
    <w:rsid w:val="004E2B41"/>
    <w:rsid w:val="004E3004"/>
    <w:rsid w:val="004E3110"/>
    <w:rsid w:val="004E329F"/>
    <w:rsid w:val="004E37F2"/>
    <w:rsid w:val="004E3827"/>
    <w:rsid w:val="004E3B3D"/>
    <w:rsid w:val="004E3C35"/>
    <w:rsid w:val="004E414B"/>
    <w:rsid w:val="004E4238"/>
    <w:rsid w:val="004E4A7A"/>
    <w:rsid w:val="004E4CA3"/>
    <w:rsid w:val="004E531A"/>
    <w:rsid w:val="004E59DD"/>
    <w:rsid w:val="004E5ABD"/>
    <w:rsid w:val="004F1254"/>
    <w:rsid w:val="004F171A"/>
    <w:rsid w:val="004F23E7"/>
    <w:rsid w:val="004F24D2"/>
    <w:rsid w:val="004F2AB0"/>
    <w:rsid w:val="004F4065"/>
    <w:rsid w:val="004F4279"/>
    <w:rsid w:val="004F42B4"/>
    <w:rsid w:val="004F4790"/>
    <w:rsid w:val="004F4827"/>
    <w:rsid w:val="004F57E3"/>
    <w:rsid w:val="004F6793"/>
    <w:rsid w:val="004F6866"/>
    <w:rsid w:val="004F6913"/>
    <w:rsid w:val="004F7112"/>
    <w:rsid w:val="004F7278"/>
    <w:rsid w:val="00500B70"/>
    <w:rsid w:val="0050218C"/>
    <w:rsid w:val="00503014"/>
    <w:rsid w:val="0050341D"/>
    <w:rsid w:val="005038A8"/>
    <w:rsid w:val="00503B89"/>
    <w:rsid w:val="00504121"/>
    <w:rsid w:val="005052F0"/>
    <w:rsid w:val="005055F4"/>
    <w:rsid w:val="00505A8E"/>
    <w:rsid w:val="00506D44"/>
    <w:rsid w:val="00506EC8"/>
    <w:rsid w:val="00507177"/>
    <w:rsid w:val="0050789D"/>
    <w:rsid w:val="00507B1C"/>
    <w:rsid w:val="00507D90"/>
    <w:rsid w:val="00510594"/>
    <w:rsid w:val="0051215C"/>
    <w:rsid w:val="005127E6"/>
    <w:rsid w:val="005128AD"/>
    <w:rsid w:val="005129CD"/>
    <w:rsid w:val="005129E5"/>
    <w:rsid w:val="00513075"/>
    <w:rsid w:val="00513275"/>
    <w:rsid w:val="0051396B"/>
    <w:rsid w:val="005146EC"/>
    <w:rsid w:val="005152D4"/>
    <w:rsid w:val="00515690"/>
    <w:rsid w:val="00515DF0"/>
    <w:rsid w:val="00515E1A"/>
    <w:rsid w:val="00520C64"/>
    <w:rsid w:val="00520ED8"/>
    <w:rsid w:val="00520FA4"/>
    <w:rsid w:val="0052138D"/>
    <w:rsid w:val="0052140F"/>
    <w:rsid w:val="005220E2"/>
    <w:rsid w:val="005225C7"/>
    <w:rsid w:val="005226D2"/>
    <w:rsid w:val="00523031"/>
    <w:rsid w:val="0052373C"/>
    <w:rsid w:val="005239A4"/>
    <w:rsid w:val="00524255"/>
    <w:rsid w:val="0052456B"/>
    <w:rsid w:val="0052522E"/>
    <w:rsid w:val="00525528"/>
    <w:rsid w:val="00525919"/>
    <w:rsid w:val="00526C0A"/>
    <w:rsid w:val="00527861"/>
    <w:rsid w:val="00527A37"/>
    <w:rsid w:val="0053013D"/>
    <w:rsid w:val="00530CB1"/>
    <w:rsid w:val="005317EE"/>
    <w:rsid w:val="00532294"/>
    <w:rsid w:val="005327E9"/>
    <w:rsid w:val="00532B16"/>
    <w:rsid w:val="0053310A"/>
    <w:rsid w:val="00533176"/>
    <w:rsid w:val="005338E4"/>
    <w:rsid w:val="00536263"/>
    <w:rsid w:val="005369F9"/>
    <w:rsid w:val="005373FA"/>
    <w:rsid w:val="005400B3"/>
    <w:rsid w:val="00541027"/>
    <w:rsid w:val="00541044"/>
    <w:rsid w:val="00541C52"/>
    <w:rsid w:val="00541CF9"/>
    <w:rsid w:val="00542D80"/>
    <w:rsid w:val="00542E63"/>
    <w:rsid w:val="00543282"/>
    <w:rsid w:val="005433BC"/>
    <w:rsid w:val="005447F2"/>
    <w:rsid w:val="00544E32"/>
    <w:rsid w:val="00545A72"/>
    <w:rsid w:val="00546147"/>
    <w:rsid w:val="005464CD"/>
    <w:rsid w:val="005471D5"/>
    <w:rsid w:val="005474F3"/>
    <w:rsid w:val="00550655"/>
    <w:rsid w:val="00551856"/>
    <w:rsid w:val="005527BC"/>
    <w:rsid w:val="00553438"/>
    <w:rsid w:val="00553CF7"/>
    <w:rsid w:val="00555052"/>
    <w:rsid w:val="005554E4"/>
    <w:rsid w:val="00556B80"/>
    <w:rsid w:val="00556EEE"/>
    <w:rsid w:val="00560DA5"/>
    <w:rsid w:val="00562B6A"/>
    <w:rsid w:val="00562CD0"/>
    <w:rsid w:val="005630DA"/>
    <w:rsid w:val="00563B29"/>
    <w:rsid w:val="00564213"/>
    <w:rsid w:val="005658B8"/>
    <w:rsid w:val="00565940"/>
    <w:rsid w:val="00565AD1"/>
    <w:rsid w:val="00565EF6"/>
    <w:rsid w:val="00566C86"/>
    <w:rsid w:val="005670E3"/>
    <w:rsid w:val="0056758B"/>
    <w:rsid w:val="005676E1"/>
    <w:rsid w:val="00567848"/>
    <w:rsid w:val="005709CF"/>
    <w:rsid w:val="005709D6"/>
    <w:rsid w:val="00570DB2"/>
    <w:rsid w:val="00570F52"/>
    <w:rsid w:val="00570F70"/>
    <w:rsid w:val="00570F8D"/>
    <w:rsid w:val="00571D84"/>
    <w:rsid w:val="005722A6"/>
    <w:rsid w:val="00574CD9"/>
    <w:rsid w:val="005754BE"/>
    <w:rsid w:val="005757E4"/>
    <w:rsid w:val="00575CC2"/>
    <w:rsid w:val="005768A9"/>
    <w:rsid w:val="005775E3"/>
    <w:rsid w:val="005776A9"/>
    <w:rsid w:val="00577AB6"/>
    <w:rsid w:val="00577E4C"/>
    <w:rsid w:val="00580054"/>
    <w:rsid w:val="005802F1"/>
    <w:rsid w:val="005809BC"/>
    <w:rsid w:val="00580C62"/>
    <w:rsid w:val="00580F21"/>
    <w:rsid w:val="00581060"/>
    <w:rsid w:val="005812BB"/>
    <w:rsid w:val="00581FA6"/>
    <w:rsid w:val="00582441"/>
    <w:rsid w:val="005827A1"/>
    <w:rsid w:val="00582AED"/>
    <w:rsid w:val="00582AF5"/>
    <w:rsid w:val="005831B6"/>
    <w:rsid w:val="0058327F"/>
    <w:rsid w:val="00583E03"/>
    <w:rsid w:val="00584245"/>
    <w:rsid w:val="005848A7"/>
    <w:rsid w:val="00584B95"/>
    <w:rsid w:val="00584E76"/>
    <w:rsid w:val="00585F90"/>
    <w:rsid w:val="00586EF8"/>
    <w:rsid w:val="0058761A"/>
    <w:rsid w:val="00587FE0"/>
    <w:rsid w:val="0059044C"/>
    <w:rsid w:val="00590C36"/>
    <w:rsid w:val="00590C8A"/>
    <w:rsid w:val="005922AD"/>
    <w:rsid w:val="00592C54"/>
    <w:rsid w:val="00592CD4"/>
    <w:rsid w:val="005935EC"/>
    <w:rsid w:val="005936F9"/>
    <w:rsid w:val="00593BB6"/>
    <w:rsid w:val="00594223"/>
    <w:rsid w:val="00594684"/>
    <w:rsid w:val="005947FB"/>
    <w:rsid w:val="00594A8E"/>
    <w:rsid w:val="00594CBA"/>
    <w:rsid w:val="00595519"/>
    <w:rsid w:val="005955C3"/>
    <w:rsid w:val="00595D1A"/>
    <w:rsid w:val="00596013"/>
    <w:rsid w:val="00596914"/>
    <w:rsid w:val="005969F2"/>
    <w:rsid w:val="00596F3A"/>
    <w:rsid w:val="00597285"/>
    <w:rsid w:val="005978CF"/>
    <w:rsid w:val="00597F2B"/>
    <w:rsid w:val="005A085C"/>
    <w:rsid w:val="005A10B7"/>
    <w:rsid w:val="005A1B8A"/>
    <w:rsid w:val="005A1E3F"/>
    <w:rsid w:val="005A2CF6"/>
    <w:rsid w:val="005A3123"/>
    <w:rsid w:val="005A33D1"/>
    <w:rsid w:val="005A3884"/>
    <w:rsid w:val="005A3B86"/>
    <w:rsid w:val="005A3D58"/>
    <w:rsid w:val="005A4378"/>
    <w:rsid w:val="005A5061"/>
    <w:rsid w:val="005A57D5"/>
    <w:rsid w:val="005A63D3"/>
    <w:rsid w:val="005A6745"/>
    <w:rsid w:val="005A711C"/>
    <w:rsid w:val="005B0CE3"/>
    <w:rsid w:val="005B24B7"/>
    <w:rsid w:val="005B304A"/>
    <w:rsid w:val="005B3ED0"/>
    <w:rsid w:val="005B4D7B"/>
    <w:rsid w:val="005B525A"/>
    <w:rsid w:val="005B76E0"/>
    <w:rsid w:val="005C01BB"/>
    <w:rsid w:val="005C0956"/>
    <w:rsid w:val="005C0B21"/>
    <w:rsid w:val="005C0DE5"/>
    <w:rsid w:val="005C0F07"/>
    <w:rsid w:val="005C1124"/>
    <w:rsid w:val="005C172C"/>
    <w:rsid w:val="005C1861"/>
    <w:rsid w:val="005C2C8C"/>
    <w:rsid w:val="005C449F"/>
    <w:rsid w:val="005C461B"/>
    <w:rsid w:val="005C4627"/>
    <w:rsid w:val="005C4AE9"/>
    <w:rsid w:val="005C6EA0"/>
    <w:rsid w:val="005C7FF3"/>
    <w:rsid w:val="005D05FC"/>
    <w:rsid w:val="005D11CF"/>
    <w:rsid w:val="005D1597"/>
    <w:rsid w:val="005D1882"/>
    <w:rsid w:val="005D286E"/>
    <w:rsid w:val="005D2D33"/>
    <w:rsid w:val="005D2DE3"/>
    <w:rsid w:val="005D3057"/>
    <w:rsid w:val="005D3497"/>
    <w:rsid w:val="005D5191"/>
    <w:rsid w:val="005D57C0"/>
    <w:rsid w:val="005D63C2"/>
    <w:rsid w:val="005D6859"/>
    <w:rsid w:val="005D7122"/>
    <w:rsid w:val="005D729A"/>
    <w:rsid w:val="005D7775"/>
    <w:rsid w:val="005E0476"/>
    <w:rsid w:val="005E0E62"/>
    <w:rsid w:val="005E17D2"/>
    <w:rsid w:val="005E28A0"/>
    <w:rsid w:val="005E2C97"/>
    <w:rsid w:val="005E2ED1"/>
    <w:rsid w:val="005E336F"/>
    <w:rsid w:val="005E38F1"/>
    <w:rsid w:val="005E43A0"/>
    <w:rsid w:val="005E4E58"/>
    <w:rsid w:val="005E55D9"/>
    <w:rsid w:val="005E6247"/>
    <w:rsid w:val="005E6661"/>
    <w:rsid w:val="005E6DC7"/>
    <w:rsid w:val="005E78D8"/>
    <w:rsid w:val="005E7AD7"/>
    <w:rsid w:val="005F0166"/>
    <w:rsid w:val="005F0342"/>
    <w:rsid w:val="005F0515"/>
    <w:rsid w:val="005F08FA"/>
    <w:rsid w:val="005F0C41"/>
    <w:rsid w:val="005F1BFC"/>
    <w:rsid w:val="005F2839"/>
    <w:rsid w:val="005F3008"/>
    <w:rsid w:val="005F3825"/>
    <w:rsid w:val="005F3842"/>
    <w:rsid w:val="005F3AD2"/>
    <w:rsid w:val="005F3C55"/>
    <w:rsid w:val="005F414F"/>
    <w:rsid w:val="005F437C"/>
    <w:rsid w:val="005F43EE"/>
    <w:rsid w:val="005F4829"/>
    <w:rsid w:val="005F4ABA"/>
    <w:rsid w:val="005F5138"/>
    <w:rsid w:val="005F56B6"/>
    <w:rsid w:val="005F5E6E"/>
    <w:rsid w:val="005F6B28"/>
    <w:rsid w:val="005F79D3"/>
    <w:rsid w:val="006001CA"/>
    <w:rsid w:val="00600C64"/>
    <w:rsid w:val="00600D24"/>
    <w:rsid w:val="006018A4"/>
    <w:rsid w:val="00601D59"/>
    <w:rsid w:val="00601D85"/>
    <w:rsid w:val="00602156"/>
    <w:rsid w:val="006032DC"/>
    <w:rsid w:val="00603874"/>
    <w:rsid w:val="00605C90"/>
    <w:rsid w:val="00607522"/>
    <w:rsid w:val="00607AB3"/>
    <w:rsid w:val="006102EB"/>
    <w:rsid w:val="006105E9"/>
    <w:rsid w:val="00610D8B"/>
    <w:rsid w:val="006116CB"/>
    <w:rsid w:val="00611B2D"/>
    <w:rsid w:val="00612376"/>
    <w:rsid w:val="006127E4"/>
    <w:rsid w:val="00612925"/>
    <w:rsid w:val="006129C5"/>
    <w:rsid w:val="006132E5"/>
    <w:rsid w:val="00613FD4"/>
    <w:rsid w:val="00616B4B"/>
    <w:rsid w:val="00616ED4"/>
    <w:rsid w:val="006175C3"/>
    <w:rsid w:val="00620109"/>
    <w:rsid w:val="006215CF"/>
    <w:rsid w:val="006217A0"/>
    <w:rsid w:val="0062295D"/>
    <w:rsid w:val="0062299F"/>
    <w:rsid w:val="00623102"/>
    <w:rsid w:val="00624AA5"/>
    <w:rsid w:val="00625009"/>
    <w:rsid w:val="00625152"/>
    <w:rsid w:val="0062597B"/>
    <w:rsid w:val="006260B1"/>
    <w:rsid w:val="00626694"/>
    <w:rsid w:val="00626B5D"/>
    <w:rsid w:val="00626B9E"/>
    <w:rsid w:val="00626C5B"/>
    <w:rsid w:val="00627198"/>
    <w:rsid w:val="00630198"/>
    <w:rsid w:val="006301BB"/>
    <w:rsid w:val="0063127E"/>
    <w:rsid w:val="00631A9E"/>
    <w:rsid w:val="00632405"/>
    <w:rsid w:val="006325EF"/>
    <w:rsid w:val="00632EAC"/>
    <w:rsid w:val="0063328B"/>
    <w:rsid w:val="00633520"/>
    <w:rsid w:val="0063385F"/>
    <w:rsid w:val="00633887"/>
    <w:rsid w:val="0063459D"/>
    <w:rsid w:val="0063460E"/>
    <w:rsid w:val="00634705"/>
    <w:rsid w:val="00634F47"/>
    <w:rsid w:val="006352B8"/>
    <w:rsid w:val="006354F9"/>
    <w:rsid w:val="0063558B"/>
    <w:rsid w:val="00635BE0"/>
    <w:rsid w:val="00635D66"/>
    <w:rsid w:val="00635DC2"/>
    <w:rsid w:val="006362E5"/>
    <w:rsid w:val="00636506"/>
    <w:rsid w:val="00636C69"/>
    <w:rsid w:val="0063733B"/>
    <w:rsid w:val="006406DA"/>
    <w:rsid w:val="006411AC"/>
    <w:rsid w:val="00643F59"/>
    <w:rsid w:val="006440BB"/>
    <w:rsid w:val="006442AE"/>
    <w:rsid w:val="006448CF"/>
    <w:rsid w:val="00644998"/>
    <w:rsid w:val="006455C9"/>
    <w:rsid w:val="00646313"/>
    <w:rsid w:val="00646B57"/>
    <w:rsid w:val="006471CF"/>
    <w:rsid w:val="00650934"/>
    <w:rsid w:val="00650972"/>
    <w:rsid w:val="00650B73"/>
    <w:rsid w:val="00651205"/>
    <w:rsid w:val="006513D3"/>
    <w:rsid w:val="0065156B"/>
    <w:rsid w:val="006522C4"/>
    <w:rsid w:val="00653230"/>
    <w:rsid w:val="006534DA"/>
    <w:rsid w:val="00654262"/>
    <w:rsid w:val="00654C27"/>
    <w:rsid w:val="006551BE"/>
    <w:rsid w:val="00655325"/>
    <w:rsid w:val="006557E9"/>
    <w:rsid w:val="006564D8"/>
    <w:rsid w:val="00656895"/>
    <w:rsid w:val="006609A5"/>
    <w:rsid w:val="006609FA"/>
    <w:rsid w:val="00660CB1"/>
    <w:rsid w:val="006618F6"/>
    <w:rsid w:val="00661F27"/>
    <w:rsid w:val="006620E3"/>
    <w:rsid w:val="00662C7A"/>
    <w:rsid w:val="00663A9E"/>
    <w:rsid w:val="0066473D"/>
    <w:rsid w:val="00665750"/>
    <w:rsid w:val="00666E8D"/>
    <w:rsid w:val="00667448"/>
    <w:rsid w:val="00667471"/>
    <w:rsid w:val="0066750E"/>
    <w:rsid w:val="0066767C"/>
    <w:rsid w:val="00671FC6"/>
    <w:rsid w:val="0067225D"/>
    <w:rsid w:val="006734A1"/>
    <w:rsid w:val="00673F32"/>
    <w:rsid w:val="006741BB"/>
    <w:rsid w:val="00674622"/>
    <w:rsid w:val="00674B0A"/>
    <w:rsid w:val="00674FA2"/>
    <w:rsid w:val="00675087"/>
    <w:rsid w:val="00675199"/>
    <w:rsid w:val="0067561F"/>
    <w:rsid w:val="00675BFD"/>
    <w:rsid w:val="00675DD8"/>
    <w:rsid w:val="00675EB8"/>
    <w:rsid w:val="006764D6"/>
    <w:rsid w:val="00676641"/>
    <w:rsid w:val="006801F6"/>
    <w:rsid w:val="0068115B"/>
    <w:rsid w:val="0068248B"/>
    <w:rsid w:val="0068338C"/>
    <w:rsid w:val="00683975"/>
    <w:rsid w:val="006839CC"/>
    <w:rsid w:val="00683A3C"/>
    <w:rsid w:val="00683E65"/>
    <w:rsid w:val="006842C3"/>
    <w:rsid w:val="006852E5"/>
    <w:rsid w:val="0068619C"/>
    <w:rsid w:val="006872BF"/>
    <w:rsid w:val="006906F4"/>
    <w:rsid w:val="00691930"/>
    <w:rsid w:val="0069227A"/>
    <w:rsid w:val="006922CE"/>
    <w:rsid w:val="0069416B"/>
    <w:rsid w:val="006942C2"/>
    <w:rsid w:val="0069437B"/>
    <w:rsid w:val="00694A90"/>
    <w:rsid w:val="00695A5B"/>
    <w:rsid w:val="00695CD5"/>
    <w:rsid w:val="00696045"/>
    <w:rsid w:val="00696ADF"/>
    <w:rsid w:val="00696C00"/>
    <w:rsid w:val="00696E13"/>
    <w:rsid w:val="00697570"/>
    <w:rsid w:val="006975C8"/>
    <w:rsid w:val="00697A1D"/>
    <w:rsid w:val="006A11B1"/>
    <w:rsid w:val="006A185C"/>
    <w:rsid w:val="006A3011"/>
    <w:rsid w:val="006A3161"/>
    <w:rsid w:val="006A3547"/>
    <w:rsid w:val="006A3716"/>
    <w:rsid w:val="006A3918"/>
    <w:rsid w:val="006A3C46"/>
    <w:rsid w:val="006A3EEB"/>
    <w:rsid w:val="006A4EAD"/>
    <w:rsid w:val="006A527A"/>
    <w:rsid w:val="006A5567"/>
    <w:rsid w:val="006A56B3"/>
    <w:rsid w:val="006A613C"/>
    <w:rsid w:val="006A6342"/>
    <w:rsid w:val="006A76E9"/>
    <w:rsid w:val="006A7A05"/>
    <w:rsid w:val="006B036B"/>
    <w:rsid w:val="006B0F2C"/>
    <w:rsid w:val="006B126D"/>
    <w:rsid w:val="006B293C"/>
    <w:rsid w:val="006B2BF2"/>
    <w:rsid w:val="006B3AB6"/>
    <w:rsid w:val="006B46AA"/>
    <w:rsid w:val="006B4E1A"/>
    <w:rsid w:val="006B5323"/>
    <w:rsid w:val="006B554F"/>
    <w:rsid w:val="006B5D0D"/>
    <w:rsid w:val="006B5D71"/>
    <w:rsid w:val="006B75A7"/>
    <w:rsid w:val="006B7BB7"/>
    <w:rsid w:val="006B7DC7"/>
    <w:rsid w:val="006C00C0"/>
    <w:rsid w:val="006C0684"/>
    <w:rsid w:val="006C2075"/>
    <w:rsid w:val="006C3209"/>
    <w:rsid w:val="006C35B5"/>
    <w:rsid w:val="006C3CC0"/>
    <w:rsid w:val="006C490E"/>
    <w:rsid w:val="006C4FBE"/>
    <w:rsid w:val="006C57DE"/>
    <w:rsid w:val="006C5F1D"/>
    <w:rsid w:val="006C63F0"/>
    <w:rsid w:val="006C6878"/>
    <w:rsid w:val="006C76AA"/>
    <w:rsid w:val="006C7A1D"/>
    <w:rsid w:val="006C7C1D"/>
    <w:rsid w:val="006C7C3D"/>
    <w:rsid w:val="006D15D1"/>
    <w:rsid w:val="006D1E44"/>
    <w:rsid w:val="006D1E5E"/>
    <w:rsid w:val="006D2123"/>
    <w:rsid w:val="006D275E"/>
    <w:rsid w:val="006D34D2"/>
    <w:rsid w:val="006D3692"/>
    <w:rsid w:val="006D5D0E"/>
    <w:rsid w:val="006D6FD8"/>
    <w:rsid w:val="006D7FD4"/>
    <w:rsid w:val="006E0347"/>
    <w:rsid w:val="006E1280"/>
    <w:rsid w:val="006E1870"/>
    <w:rsid w:val="006E1979"/>
    <w:rsid w:val="006E2940"/>
    <w:rsid w:val="006E2BEE"/>
    <w:rsid w:val="006E31CE"/>
    <w:rsid w:val="006E467D"/>
    <w:rsid w:val="006E4BEF"/>
    <w:rsid w:val="006E57FC"/>
    <w:rsid w:val="006E5E39"/>
    <w:rsid w:val="006E6CE8"/>
    <w:rsid w:val="006E70CD"/>
    <w:rsid w:val="006E711B"/>
    <w:rsid w:val="006E715F"/>
    <w:rsid w:val="006E7675"/>
    <w:rsid w:val="006E7680"/>
    <w:rsid w:val="006E773D"/>
    <w:rsid w:val="006E7C42"/>
    <w:rsid w:val="006F01A7"/>
    <w:rsid w:val="006F062F"/>
    <w:rsid w:val="006F2339"/>
    <w:rsid w:val="006F2CCF"/>
    <w:rsid w:val="006F46FB"/>
    <w:rsid w:val="006F5419"/>
    <w:rsid w:val="006F6425"/>
    <w:rsid w:val="006F6949"/>
    <w:rsid w:val="006F6A98"/>
    <w:rsid w:val="006F702F"/>
    <w:rsid w:val="00700424"/>
    <w:rsid w:val="0070080F"/>
    <w:rsid w:val="00700EE6"/>
    <w:rsid w:val="00700FDA"/>
    <w:rsid w:val="007010F9"/>
    <w:rsid w:val="00701759"/>
    <w:rsid w:val="007017CA"/>
    <w:rsid w:val="00701844"/>
    <w:rsid w:val="007023E4"/>
    <w:rsid w:val="00702728"/>
    <w:rsid w:val="00703011"/>
    <w:rsid w:val="007036DE"/>
    <w:rsid w:val="00704DD8"/>
    <w:rsid w:val="007054A3"/>
    <w:rsid w:val="00706007"/>
    <w:rsid w:val="00706B9C"/>
    <w:rsid w:val="0070765A"/>
    <w:rsid w:val="00707C32"/>
    <w:rsid w:val="00707EBE"/>
    <w:rsid w:val="007100CC"/>
    <w:rsid w:val="00710210"/>
    <w:rsid w:val="00710487"/>
    <w:rsid w:val="007117D4"/>
    <w:rsid w:val="00712ADB"/>
    <w:rsid w:val="00712B57"/>
    <w:rsid w:val="00712CC9"/>
    <w:rsid w:val="00713C5F"/>
    <w:rsid w:val="00714DB7"/>
    <w:rsid w:val="00715ED8"/>
    <w:rsid w:val="00716006"/>
    <w:rsid w:val="00716468"/>
    <w:rsid w:val="00716C9C"/>
    <w:rsid w:val="007178A2"/>
    <w:rsid w:val="00720306"/>
    <w:rsid w:val="00720346"/>
    <w:rsid w:val="00720731"/>
    <w:rsid w:val="00720D9E"/>
    <w:rsid w:val="00721311"/>
    <w:rsid w:val="00721623"/>
    <w:rsid w:val="00721626"/>
    <w:rsid w:val="007219DE"/>
    <w:rsid w:val="0072229A"/>
    <w:rsid w:val="00722AD6"/>
    <w:rsid w:val="00722E00"/>
    <w:rsid w:val="00722ECB"/>
    <w:rsid w:val="007233F3"/>
    <w:rsid w:val="00723F4A"/>
    <w:rsid w:val="0072439B"/>
    <w:rsid w:val="007246C5"/>
    <w:rsid w:val="007257A7"/>
    <w:rsid w:val="00725B3E"/>
    <w:rsid w:val="00727968"/>
    <w:rsid w:val="00727A4C"/>
    <w:rsid w:val="0073137E"/>
    <w:rsid w:val="007316CF"/>
    <w:rsid w:val="007324E7"/>
    <w:rsid w:val="007327D9"/>
    <w:rsid w:val="00732906"/>
    <w:rsid w:val="00732AA7"/>
    <w:rsid w:val="00732EC5"/>
    <w:rsid w:val="007330A3"/>
    <w:rsid w:val="00733260"/>
    <w:rsid w:val="007332F3"/>
    <w:rsid w:val="00733691"/>
    <w:rsid w:val="007338EB"/>
    <w:rsid w:val="00733E98"/>
    <w:rsid w:val="00735B65"/>
    <w:rsid w:val="00735CF8"/>
    <w:rsid w:val="00736117"/>
    <w:rsid w:val="007363A3"/>
    <w:rsid w:val="00736BD3"/>
    <w:rsid w:val="00736C33"/>
    <w:rsid w:val="00740D20"/>
    <w:rsid w:val="00742EA1"/>
    <w:rsid w:val="00743EFC"/>
    <w:rsid w:val="0074404C"/>
    <w:rsid w:val="00744333"/>
    <w:rsid w:val="007443B8"/>
    <w:rsid w:val="007452D9"/>
    <w:rsid w:val="00745329"/>
    <w:rsid w:val="00746066"/>
    <w:rsid w:val="00746354"/>
    <w:rsid w:val="00746C45"/>
    <w:rsid w:val="00747051"/>
    <w:rsid w:val="00747A8E"/>
    <w:rsid w:val="00750CB5"/>
    <w:rsid w:val="007510C7"/>
    <w:rsid w:val="00751874"/>
    <w:rsid w:val="00751987"/>
    <w:rsid w:val="00752139"/>
    <w:rsid w:val="0075295B"/>
    <w:rsid w:val="00754028"/>
    <w:rsid w:val="00754B23"/>
    <w:rsid w:val="00754C9A"/>
    <w:rsid w:val="00754D6E"/>
    <w:rsid w:val="00754E06"/>
    <w:rsid w:val="00755045"/>
    <w:rsid w:val="007556D9"/>
    <w:rsid w:val="007560C8"/>
    <w:rsid w:val="00756A4D"/>
    <w:rsid w:val="00756A8F"/>
    <w:rsid w:val="00756B7C"/>
    <w:rsid w:val="007604A8"/>
    <w:rsid w:val="00760CED"/>
    <w:rsid w:val="007618A9"/>
    <w:rsid w:val="007620D1"/>
    <w:rsid w:val="0076247B"/>
    <w:rsid w:val="00762F60"/>
    <w:rsid w:val="00763E7D"/>
    <w:rsid w:val="007645DC"/>
    <w:rsid w:val="00764985"/>
    <w:rsid w:val="00764B09"/>
    <w:rsid w:val="00764C21"/>
    <w:rsid w:val="00765E1C"/>
    <w:rsid w:val="00765E2A"/>
    <w:rsid w:val="00765F74"/>
    <w:rsid w:val="0076618A"/>
    <w:rsid w:val="00766316"/>
    <w:rsid w:val="00766369"/>
    <w:rsid w:val="007665CC"/>
    <w:rsid w:val="00767349"/>
    <w:rsid w:val="00770E2F"/>
    <w:rsid w:val="0077111F"/>
    <w:rsid w:val="0077152E"/>
    <w:rsid w:val="00771661"/>
    <w:rsid w:val="00771B72"/>
    <w:rsid w:val="00771DDA"/>
    <w:rsid w:val="00772265"/>
    <w:rsid w:val="00772E44"/>
    <w:rsid w:val="00772E5C"/>
    <w:rsid w:val="0077391C"/>
    <w:rsid w:val="007739F2"/>
    <w:rsid w:val="00773A02"/>
    <w:rsid w:val="00774169"/>
    <w:rsid w:val="0077438D"/>
    <w:rsid w:val="0077496D"/>
    <w:rsid w:val="00774D41"/>
    <w:rsid w:val="007753C1"/>
    <w:rsid w:val="0077546E"/>
    <w:rsid w:val="0077559B"/>
    <w:rsid w:val="007759B9"/>
    <w:rsid w:val="0077600B"/>
    <w:rsid w:val="007763D7"/>
    <w:rsid w:val="00780FD7"/>
    <w:rsid w:val="00781E9D"/>
    <w:rsid w:val="0078479E"/>
    <w:rsid w:val="00785141"/>
    <w:rsid w:val="00786737"/>
    <w:rsid w:val="00787334"/>
    <w:rsid w:val="007875E5"/>
    <w:rsid w:val="00790995"/>
    <w:rsid w:val="007909E7"/>
    <w:rsid w:val="00790BCB"/>
    <w:rsid w:val="00790CCF"/>
    <w:rsid w:val="00792408"/>
    <w:rsid w:val="007930A5"/>
    <w:rsid w:val="007934C8"/>
    <w:rsid w:val="007937FD"/>
    <w:rsid w:val="007938D5"/>
    <w:rsid w:val="00793A23"/>
    <w:rsid w:val="00793AB7"/>
    <w:rsid w:val="00794790"/>
    <w:rsid w:val="00794AB6"/>
    <w:rsid w:val="0079626E"/>
    <w:rsid w:val="00796750"/>
    <w:rsid w:val="00796A54"/>
    <w:rsid w:val="00796EF5"/>
    <w:rsid w:val="00797207"/>
    <w:rsid w:val="00797412"/>
    <w:rsid w:val="0079764B"/>
    <w:rsid w:val="007979BE"/>
    <w:rsid w:val="00797DA1"/>
    <w:rsid w:val="007A01F0"/>
    <w:rsid w:val="007A16AD"/>
    <w:rsid w:val="007A1827"/>
    <w:rsid w:val="007A1BCF"/>
    <w:rsid w:val="007A1F00"/>
    <w:rsid w:val="007A234C"/>
    <w:rsid w:val="007A2494"/>
    <w:rsid w:val="007A27BA"/>
    <w:rsid w:val="007A3354"/>
    <w:rsid w:val="007A3983"/>
    <w:rsid w:val="007A39D0"/>
    <w:rsid w:val="007A4757"/>
    <w:rsid w:val="007A482B"/>
    <w:rsid w:val="007A48D3"/>
    <w:rsid w:val="007A4E0E"/>
    <w:rsid w:val="007A5452"/>
    <w:rsid w:val="007A5ADF"/>
    <w:rsid w:val="007A5BF0"/>
    <w:rsid w:val="007A6699"/>
    <w:rsid w:val="007A66D4"/>
    <w:rsid w:val="007A6D9D"/>
    <w:rsid w:val="007A7A2F"/>
    <w:rsid w:val="007A7CD5"/>
    <w:rsid w:val="007B0E03"/>
    <w:rsid w:val="007B132C"/>
    <w:rsid w:val="007B1477"/>
    <w:rsid w:val="007B1996"/>
    <w:rsid w:val="007B1B5A"/>
    <w:rsid w:val="007B1BC4"/>
    <w:rsid w:val="007B224A"/>
    <w:rsid w:val="007B29F2"/>
    <w:rsid w:val="007B2C24"/>
    <w:rsid w:val="007B369D"/>
    <w:rsid w:val="007B43FB"/>
    <w:rsid w:val="007B5E3D"/>
    <w:rsid w:val="007B62D3"/>
    <w:rsid w:val="007B63E3"/>
    <w:rsid w:val="007B6955"/>
    <w:rsid w:val="007B6A13"/>
    <w:rsid w:val="007C0523"/>
    <w:rsid w:val="007C2784"/>
    <w:rsid w:val="007C2856"/>
    <w:rsid w:val="007C2A84"/>
    <w:rsid w:val="007C2DDD"/>
    <w:rsid w:val="007C36AC"/>
    <w:rsid w:val="007C37DD"/>
    <w:rsid w:val="007C3983"/>
    <w:rsid w:val="007C3CE1"/>
    <w:rsid w:val="007C3FA1"/>
    <w:rsid w:val="007C430D"/>
    <w:rsid w:val="007C4942"/>
    <w:rsid w:val="007C4BCD"/>
    <w:rsid w:val="007C4D4E"/>
    <w:rsid w:val="007C519E"/>
    <w:rsid w:val="007C51F3"/>
    <w:rsid w:val="007C5706"/>
    <w:rsid w:val="007C66F1"/>
    <w:rsid w:val="007C6949"/>
    <w:rsid w:val="007C6BE2"/>
    <w:rsid w:val="007C70D5"/>
    <w:rsid w:val="007C78E4"/>
    <w:rsid w:val="007C7FAA"/>
    <w:rsid w:val="007D054F"/>
    <w:rsid w:val="007D0968"/>
    <w:rsid w:val="007D218C"/>
    <w:rsid w:val="007D252C"/>
    <w:rsid w:val="007D2721"/>
    <w:rsid w:val="007D2B07"/>
    <w:rsid w:val="007D2DF1"/>
    <w:rsid w:val="007D47AF"/>
    <w:rsid w:val="007D48D4"/>
    <w:rsid w:val="007D53E3"/>
    <w:rsid w:val="007D5E32"/>
    <w:rsid w:val="007D5FEB"/>
    <w:rsid w:val="007D60F4"/>
    <w:rsid w:val="007D62BC"/>
    <w:rsid w:val="007D6577"/>
    <w:rsid w:val="007D693A"/>
    <w:rsid w:val="007D7061"/>
    <w:rsid w:val="007D7AB0"/>
    <w:rsid w:val="007E0721"/>
    <w:rsid w:val="007E0836"/>
    <w:rsid w:val="007E08C5"/>
    <w:rsid w:val="007E1451"/>
    <w:rsid w:val="007E17CE"/>
    <w:rsid w:val="007E21EE"/>
    <w:rsid w:val="007E2C98"/>
    <w:rsid w:val="007E2E5A"/>
    <w:rsid w:val="007E38C0"/>
    <w:rsid w:val="007E3B97"/>
    <w:rsid w:val="007E406A"/>
    <w:rsid w:val="007E4E34"/>
    <w:rsid w:val="007E5E75"/>
    <w:rsid w:val="007E74BD"/>
    <w:rsid w:val="007F1450"/>
    <w:rsid w:val="007F173F"/>
    <w:rsid w:val="007F1807"/>
    <w:rsid w:val="007F2790"/>
    <w:rsid w:val="007F3B32"/>
    <w:rsid w:val="007F431F"/>
    <w:rsid w:val="007F49E3"/>
    <w:rsid w:val="007F58B1"/>
    <w:rsid w:val="007F608C"/>
    <w:rsid w:val="007F6AF7"/>
    <w:rsid w:val="007F7049"/>
    <w:rsid w:val="007F7170"/>
    <w:rsid w:val="007F74E7"/>
    <w:rsid w:val="007F773A"/>
    <w:rsid w:val="007F7A34"/>
    <w:rsid w:val="0080077D"/>
    <w:rsid w:val="00800FD4"/>
    <w:rsid w:val="00801377"/>
    <w:rsid w:val="008019F1"/>
    <w:rsid w:val="0080358C"/>
    <w:rsid w:val="00803DA2"/>
    <w:rsid w:val="008053CC"/>
    <w:rsid w:val="0080689D"/>
    <w:rsid w:val="00807417"/>
    <w:rsid w:val="00811321"/>
    <w:rsid w:val="00811C90"/>
    <w:rsid w:val="0081269B"/>
    <w:rsid w:val="00812A2A"/>
    <w:rsid w:val="00813699"/>
    <w:rsid w:val="008139C4"/>
    <w:rsid w:val="00813DF4"/>
    <w:rsid w:val="00815D26"/>
    <w:rsid w:val="00815DD9"/>
    <w:rsid w:val="00816769"/>
    <w:rsid w:val="008167F9"/>
    <w:rsid w:val="00816F0A"/>
    <w:rsid w:val="008177DC"/>
    <w:rsid w:val="008177F2"/>
    <w:rsid w:val="00820053"/>
    <w:rsid w:val="008207BE"/>
    <w:rsid w:val="00820B40"/>
    <w:rsid w:val="00820DB1"/>
    <w:rsid w:val="00821515"/>
    <w:rsid w:val="00821800"/>
    <w:rsid w:val="00821E5D"/>
    <w:rsid w:val="00822440"/>
    <w:rsid w:val="00822659"/>
    <w:rsid w:val="00822E4B"/>
    <w:rsid w:val="00823193"/>
    <w:rsid w:val="008236A4"/>
    <w:rsid w:val="00823D68"/>
    <w:rsid w:val="008247C1"/>
    <w:rsid w:val="008247E5"/>
    <w:rsid w:val="00824F89"/>
    <w:rsid w:val="00825251"/>
    <w:rsid w:val="008252FB"/>
    <w:rsid w:val="00827BAB"/>
    <w:rsid w:val="00827D12"/>
    <w:rsid w:val="00830C21"/>
    <w:rsid w:val="008314F9"/>
    <w:rsid w:val="00832132"/>
    <w:rsid w:val="0083271F"/>
    <w:rsid w:val="0083295A"/>
    <w:rsid w:val="00832D26"/>
    <w:rsid w:val="008342F5"/>
    <w:rsid w:val="00834808"/>
    <w:rsid w:val="008349AC"/>
    <w:rsid w:val="00834C84"/>
    <w:rsid w:val="00835444"/>
    <w:rsid w:val="00835717"/>
    <w:rsid w:val="008361FA"/>
    <w:rsid w:val="0083634E"/>
    <w:rsid w:val="008367CD"/>
    <w:rsid w:val="00836AA6"/>
    <w:rsid w:val="0083797B"/>
    <w:rsid w:val="00837AA9"/>
    <w:rsid w:val="0084061A"/>
    <w:rsid w:val="00841074"/>
    <w:rsid w:val="00841383"/>
    <w:rsid w:val="0084178D"/>
    <w:rsid w:val="00841E54"/>
    <w:rsid w:val="00842B56"/>
    <w:rsid w:val="00842DCD"/>
    <w:rsid w:val="0084323D"/>
    <w:rsid w:val="008432EC"/>
    <w:rsid w:val="00843E9D"/>
    <w:rsid w:val="00843FAF"/>
    <w:rsid w:val="00844223"/>
    <w:rsid w:val="00844655"/>
    <w:rsid w:val="008447FE"/>
    <w:rsid w:val="00844C8D"/>
    <w:rsid w:val="00844DA0"/>
    <w:rsid w:val="00845D70"/>
    <w:rsid w:val="00845DE7"/>
    <w:rsid w:val="008462C9"/>
    <w:rsid w:val="00846AC2"/>
    <w:rsid w:val="00846B3B"/>
    <w:rsid w:val="00847171"/>
    <w:rsid w:val="008471C3"/>
    <w:rsid w:val="00847B54"/>
    <w:rsid w:val="00847CF0"/>
    <w:rsid w:val="00850E16"/>
    <w:rsid w:val="00851928"/>
    <w:rsid w:val="00851DB0"/>
    <w:rsid w:val="00851DD9"/>
    <w:rsid w:val="00852748"/>
    <w:rsid w:val="00853B6B"/>
    <w:rsid w:val="00854639"/>
    <w:rsid w:val="008549F9"/>
    <w:rsid w:val="00854C33"/>
    <w:rsid w:val="00854D24"/>
    <w:rsid w:val="00854DD1"/>
    <w:rsid w:val="00854DEB"/>
    <w:rsid w:val="00855218"/>
    <w:rsid w:val="00856201"/>
    <w:rsid w:val="008565CC"/>
    <w:rsid w:val="00856926"/>
    <w:rsid w:val="00856DCD"/>
    <w:rsid w:val="00857162"/>
    <w:rsid w:val="00857C87"/>
    <w:rsid w:val="00857C9D"/>
    <w:rsid w:val="00857FCE"/>
    <w:rsid w:val="008600DC"/>
    <w:rsid w:val="00860388"/>
    <w:rsid w:val="00861120"/>
    <w:rsid w:val="0086172E"/>
    <w:rsid w:val="0086188E"/>
    <w:rsid w:val="00862C90"/>
    <w:rsid w:val="0086315E"/>
    <w:rsid w:val="008635A6"/>
    <w:rsid w:val="00863968"/>
    <w:rsid w:val="00863B45"/>
    <w:rsid w:val="008641E8"/>
    <w:rsid w:val="00864D1F"/>
    <w:rsid w:val="00865192"/>
    <w:rsid w:val="0086549B"/>
    <w:rsid w:val="00865926"/>
    <w:rsid w:val="00865991"/>
    <w:rsid w:val="00865CA5"/>
    <w:rsid w:val="00865DF9"/>
    <w:rsid w:val="00866301"/>
    <w:rsid w:val="008678D0"/>
    <w:rsid w:val="00867B34"/>
    <w:rsid w:val="00867C6E"/>
    <w:rsid w:val="00867D2D"/>
    <w:rsid w:val="008707D0"/>
    <w:rsid w:val="008712D6"/>
    <w:rsid w:val="00871557"/>
    <w:rsid w:val="00871F43"/>
    <w:rsid w:val="00872707"/>
    <w:rsid w:val="00872ADB"/>
    <w:rsid w:val="00873B1A"/>
    <w:rsid w:val="008742F3"/>
    <w:rsid w:val="00874567"/>
    <w:rsid w:val="00874A6A"/>
    <w:rsid w:val="00875756"/>
    <w:rsid w:val="008765D6"/>
    <w:rsid w:val="00876730"/>
    <w:rsid w:val="00876C39"/>
    <w:rsid w:val="00876C4D"/>
    <w:rsid w:val="00876FD8"/>
    <w:rsid w:val="0087775F"/>
    <w:rsid w:val="0088031A"/>
    <w:rsid w:val="0088143E"/>
    <w:rsid w:val="0088153D"/>
    <w:rsid w:val="00881E6A"/>
    <w:rsid w:val="00882716"/>
    <w:rsid w:val="00882B6C"/>
    <w:rsid w:val="00882FB1"/>
    <w:rsid w:val="008838D5"/>
    <w:rsid w:val="00884987"/>
    <w:rsid w:val="00884CCD"/>
    <w:rsid w:val="00884F35"/>
    <w:rsid w:val="008858EA"/>
    <w:rsid w:val="0088619F"/>
    <w:rsid w:val="008863D0"/>
    <w:rsid w:val="0088789F"/>
    <w:rsid w:val="00890E86"/>
    <w:rsid w:val="00892588"/>
    <w:rsid w:val="00892735"/>
    <w:rsid w:val="00894443"/>
    <w:rsid w:val="008944A5"/>
    <w:rsid w:val="00894CE2"/>
    <w:rsid w:val="00895210"/>
    <w:rsid w:val="00895A15"/>
    <w:rsid w:val="00895A1F"/>
    <w:rsid w:val="00896227"/>
    <w:rsid w:val="00896246"/>
    <w:rsid w:val="00896426"/>
    <w:rsid w:val="0089673B"/>
    <w:rsid w:val="0089728C"/>
    <w:rsid w:val="008A00B2"/>
    <w:rsid w:val="008A05EC"/>
    <w:rsid w:val="008A1739"/>
    <w:rsid w:val="008A18A5"/>
    <w:rsid w:val="008A24E2"/>
    <w:rsid w:val="008A2F9A"/>
    <w:rsid w:val="008A31BF"/>
    <w:rsid w:val="008A335D"/>
    <w:rsid w:val="008A3441"/>
    <w:rsid w:val="008A36FD"/>
    <w:rsid w:val="008A3F15"/>
    <w:rsid w:val="008A4D77"/>
    <w:rsid w:val="008A5392"/>
    <w:rsid w:val="008A7DB6"/>
    <w:rsid w:val="008B03D9"/>
    <w:rsid w:val="008B03EA"/>
    <w:rsid w:val="008B1AD6"/>
    <w:rsid w:val="008B23F2"/>
    <w:rsid w:val="008B28A0"/>
    <w:rsid w:val="008B2B13"/>
    <w:rsid w:val="008B2DA6"/>
    <w:rsid w:val="008B3391"/>
    <w:rsid w:val="008B3DCB"/>
    <w:rsid w:val="008B4434"/>
    <w:rsid w:val="008B495F"/>
    <w:rsid w:val="008B5862"/>
    <w:rsid w:val="008B5C44"/>
    <w:rsid w:val="008B5F12"/>
    <w:rsid w:val="008B6270"/>
    <w:rsid w:val="008C03CB"/>
    <w:rsid w:val="008C060D"/>
    <w:rsid w:val="008C0F62"/>
    <w:rsid w:val="008C132D"/>
    <w:rsid w:val="008C1499"/>
    <w:rsid w:val="008C1813"/>
    <w:rsid w:val="008C19E8"/>
    <w:rsid w:val="008C1A7F"/>
    <w:rsid w:val="008C3217"/>
    <w:rsid w:val="008C3320"/>
    <w:rsid w:val="008C371C"/>
    <w:rsid w:val="008C3DEF"/>
    <w:rsid w:val="008C3E90"/>
    <w:rsid w:val="008C4954"/>
    <w:rsid w:val="008C498A"/>
    <w:rsid w:val="008C4A6D"/>
    <w:rsid w:val="008C542B"/>
    <w:rsid w:val="008C5D8C"/>
    <w:rsid w:val="008C5ED5"/>
    <w:rsid w:val="008C62D9"/>
    <w:rsid w:val="008C65B5"/>
    <w:rsid w:val="008C7BDD"/>
    <w:rsid w:val="008D0694"/>
    <w:rsid w:val="008D0C4D"/>
    <w:rsid w:val="008D0C4F"/>
    <w:rsid w:val="008D0D49"/>
    <w:rsid w:val="008D1660"/>
    <w:rsid w:val="008D172D"/>
    <w:rsid w:val="008D2976"/>
    <w:rsid w:val="008D2CF9"/>
    <w:rsid w:val="008D2DF3"/>
    <w:rsid w:val="008D2ED5"/>
    <w:rsid w:val="008D3F0A"/>
    <w:rsid w:val="008D4045"/>
    <w:rsid w:val="008D4E49"/>
    <w:rsid w:val="008D546A"/>
    <w:rsid w:val="008D54FB"/>
    <w:rsid w:val="008D5F34"/>
    <w:rsid w:val="008D6173"/>
    <w:rsid w:val="008D64DC"/>
    <w:rsid w:val="008D65B6"/>
    <w:rsid w:val="008D6917"/>
    <w:rsid w:val="008D6B57"/>
    <w:rsid w:val="008D6BBA"/>
    <w:rsid w:val="008E1294"/>
    <w:rsid w:val="008E1B4D"/>
    <w:rsid w:val="008E30E8"/>
    <w:rsid w:val="008E4281"/>
    <w:rsid w:val="008E4386"/>
    <w:rsid w:val="008E443A"/>
    <w:rsid w:val="008E45E3"/>
    <w:rsid w:val="008E48D8"/>
    <w:rsid w:val="008E5370"/>
    <w:rsid w:val="008E58D3"/>
    <w:rsid w:val="008E5B2D"/>
    <w:rsid w:val="008E672E"/>
    <w:rsid w:val="008E68B8"/>
    <w:rsid w:val="008E72D4"/>
    <w:rsid w:val="008E786F"/>
    <w:rsid w:val="008E7C2D"/>
    <w:rsid w:val="008F01DB"/>
    <w:rsid w:val="008F02B0"/>
    <w:rsid w:val="008F08A2"/>
    <w:rsid w:val="008F29EE"/>
    <w:rsid w:val="008F3F0F"/>
    <w:rsid w:val="008F4A13"/>
    <w:rsid w:val="008F4C04"/>
    <w:rsid w:val="008F58D7"/>
    <w:rsid w:val="008F596D"/>
    <w:rsid w:val="008F6044"/>
    <w:rsid w:val="008F633B"/>
    <w:rsid w:val="008F72CA"/>
    <w:rsid w:val="008F792E"/>
    <w:rsid w:val="008F7B42"/>
    <w:rsid w:val="009008AF"/>
    <w:rsid w:val="00900C45"/>
    <w:rsid w:val="00901671"/>
    <w:rsid w:val="00903080"/>
    <w:rsid w:val="00903FE6"/>
    <w:rsid w:val="009040CA"/>
    <w:rsid w:val="00904C6E"/>
    <w:rsid w:val="009056D5"/>
    <w:rsid w:val="0090571A"/>
    <w:rsid w:val="0090611C"/>
    <w:rsid w:val="00907693"/>
    <w:rsid w:val="00907A69"/>
    <w:rsid w:val="00910B0F"/>
    <w:rsid w:val="00910DB3"/>
    <w:rsid w:val="00910E16"/>
    <w:rsid w:val="00911192"/>
    <w:rsid w:val="00911FC7"/>
    <w:rsid w:val="009120E3"/>
    <w:rsid w:val="009120E7"/>
    <w:rsid w:val="009133B1"/>
    <w:rsid w:val="009139AA"/>
    <w:rsid w:val="009139F3"/>
    <w:rsid w:val="00913B32"/>
    <w:rsid w:val="009146D8"/>
    <w:rsid w:val="00914A9F"/>
    <w:rsid w:val="00914BF0"/>
    <w:rsid w:val="00914D00"/>
    <w:rsid w:val="00914F7E"/>
    <w:rsid w:val="00915536"/>
    <w:rsid w:val="00915939"/>
    <w:rsid w:val="00916013"/>
    <w:rsid w:val="00916253"/>
    <w:rsid w:val="009162B6"/>
    <w:rsid w:val="009166CE"/>
    <w:rsid w:val="00916E8D"/>
    <w:rsid w:val="009200A4"/>
    <w:rsid w:val="00920208"/>
    <w:rsid w:val="00920F09"/>
    <w:rsid w:val="00920FE0"/>
    <w:rsid w:val="00921D3A"/>
    <w:rsid w:val="0092269D"/>
    <w:rsid w:val="009226FF"/>
    <w:rsid w:val="00922C47"/>
    <w:rsid w:val="00923317"/>
    <w:rsid w:val="00924B69"/>
    <w:rsid w:val="00924C83"/>
    <w:rsid w:val="009250FF"/>
    <w:rsid w:val="0092655F"/>
    <w:rsid w:val="00927738"/>
    <w:rsid w:val="00927E6C"/>
    <w:rsid w:val="00927E9E"/>
    <w:rsid w:val="00927F10"/>
    <w:rsid w:val="00930627"/>
    <w:rsid w:val="00930CC3"/>
    <w:rsid w:val="009314C2"/>
    <w:rsid w:val="0093150D"/>
    <w:rsid w:val="00931511"/>
    <w:rsid w:val="0093226B"/>
    <w:rsid w:val="0093230F"/>
    <w:rsid w:val="0093238B"/>
    <w:rsid w:val="009325EA"/>
    <w:rsid w:val="00932D11"/>
    <w:rsid w:val="00933107"/>
    <w:rsid w:val="009335EE"/>
    <w:rsid w:val="009339F3"/>
    <w:rsid w:val="00933FB6"/>
    <w:rsid w:val="00934C5E"/>
    <w:rsid w:val="00934D2D"/>
    <w:rsid w:val="0093571E"/>
    <w:rsid w:val="00935865"/>
    <w:rsid w:val="00935F30"/>
    <w:rsid w:val="00936402"/>
    <w:rsid w:val="00936693"/>
    <w:rsid w:val="00936787"/>
    <w:rsid w:val="00936834"/>
    <w:rsid w:val="009368FE"/>
    <w:rsid w:val="0093735F"/>
    <w:rsid w:val="00937478"/>
    <w:rsid w:val="00937518"/>
    <w:rsid w:val="00940E26"/>
    <w:rsid w:val="00940FBC"/>
    <w:rsid w:val="00941167"/>
    <w:rsid w:val="0094143C"/>
    <w:rsid w:val="00941B67"/>
    <w:rsid w:val="00942968"/>
    <w:rsid w:val="00943799"/>
    <w:rsid w:val="00943C61"/>
    <w:rsid w:val="00945035"/>
    <w:rsid w:val="00945231"/>
    <w:rsid w:val="009459CE"/>
    <w:rsid w:val="00945C05"/>
    <w:rsid w:val="0094663B"/>
    <w:rsid w:val="00946834"/>
    <w:rsid w:val="009471E7"/>
    <w:rsid w:val="00947290"/>
    <w:rsid w:val="00947E7F"/>
    <w:rsid w:val="00947FDB"/>
    <w:rsid w:val="00950444"/>
    <w:rsid w:val="009507F1"/>
    <w:rsid w:val="00951495"/>
    <w:rsid w:val="009517C0"/>
    <w:rsid w:val="00951C21"/>
    <w:rsid w:val="00952377"/>
    <w:rsid w:val="009523D2"/>
    <w:rsid w:val="009544AB"/>
    <w:rsid w:val="009546C5"/>
    <w:rsid w:val="0095696D"/>
    <w:rsid w:val="00956C9C"/>
    <w:rsid w:val="00957257"/>
    <w:rsid w:val="0095728A"/>
    <w:rsid w:val="00957B35"/>
    <w:rsid w:val="00957CC4"/>
    <w:rsid w:val="00957FF5"/>
    <w:rsid w:val="00960569"/>
    <w:rsid w:val="009605E3"/>
    <w:rsid w:val="00960993"/>
    <w:rsid w:val="00961EAE"/>
    <w:rsid w:val="00961FEA"/>
    <w:rsid w:val="00962251"/>
    <w:rsid w:val="009623C4"/>
    <w:rsid w:val="00962424"/>
    <w:rsid w:val="00962767"/>
    <w:rsid w:val="00962C19"/>
    <w:rsid w:val="009631F5"/>
    <w:rsid w:val="009635A9"/>
    <w:rsid w:val="00963CF0"/>
    <w:rsid w:val="0096446D"/>
    <w:rsid w:val="00964503"/>
    <w:rsid w:val="0096481E"/>
    <w:rsid w:val="00964961"/>
    <w:rsid w:val="0096506F"/>
    <w:rsid w:val="009651C3"/>
    <w:rsid w:val="0096553E"/>
    <w:rsid w:val="00966389"/>
    <w:rsid w:val="009667CE"/>
    <w:rsid w:val="0096714A"/>
    <w:rsid w:val="00967749"/>
    <w:rsid w:val="009715F8"/>
    <w:rsid w:val="009719A3"/>
    <w:rsid w:val="00971A74"/>
    <w:rsid w:val="00971F6C"/>
    <w:rsid w:val="0097223E"/>
    <w:rsid w:val="00972DF8"/>
    <w:rsid w:val="00972EC5"/>
    <w:rsid w:val="0097380B"/>
    <w:rsid w:val="00973C65"/>
    <w:rsid w:val="00974CD9"/>
    <w:rsid w:val="0097616C"/>
    <w:rsid w:val="00976319"/>
    <w:rsid w:val="009764E4"/>
    <w:rsid w:val="00976716"/>
    <w:rsid w:val="00976E22"/>
    <w:rsid w:val="00977248"/>
    <w:rsid w:val="00977BDE"/>
    <w:rsid w:val="00977F8A"/>
    <w:rsid w:val="00980916"/>
    <w:rsid w:val="009812F7"/>
    <w:rsid w:val="0098152C"/>
    <w:rsid w:val="0098163F"/>
    <w:rsid w:val="00981C44"/>
    <w:rsid w:val="0098289C"/>
    <w:rsid w:val="00983320"/>
    <w:rsid w:val="00983478"/>
    <w:rsid w:val="009835E9"/>
    <w:rsid w:val="00983FC2"/>
    <w:rsid w:val="00984173"/>
    <w:rsid w:val="009850FE"/>
    <w:rsid w:val="00985819"/>
    <w:rsid w:val="00986458"/>
    <w:rsid w:val="0098662A"/>
    <w:rsid w:val="00986938"/>
    <w:rsid w:val="00986C97"/>
    <w:rsid w:val="00987240"/>
    <w:rsid w:val="00987626"/>
    <w:rsid w:val="0098773B"/>
    <w:rsid w:val="00987C94"/>
    <w:rsid w:val="0099038A"/>
    <w:rsid w:val="009905FE"/>
    <w:rsid w:val="0099103E"/>
    <w:rsid w:val="00991D3F"/>
    <w:rsid w:val="00992293"/>
    <w:rsid w:val="009931B6"/>
    <w:rsid w:val="00993981"/>
    <w:rsid w:val="00993E0A"/>
    <w:rsid w:val="0099617B"/>
    <w:rsid w:val="009968D4"/>
    <w:rsid w:val="00996DA1"/>
    <w:rsid w:val="00997685"/>
    <w:rsid w:val="009A00F9"/>
    <w:rsid w:val="009A05B0"/>
    <w:rsid w:val="009A1350"/>
    <w:rsid w:val="009A1ADB"/>
    <w:rsid w:val="009A305B"/>
    <w:rsid w:val="009A3F57"/>
    <w:rsid w:val="009A46F5"/>
    <w:rsid w:val="009A4BFB"/>
    <w:rsid w:val="009A568C"/>
    <w:rsid w:val="009A5F7B"/>
    <w:rsid w:val="009A64E6"/>
    <w:rsid w:val="009A6E5D"/>
    <w:rsid w:val="009A7DD3"/>
    <w:rsid w:val="009A7E02"/>
    <w:rsid w:val="009A7E7D"/>
    <w:rsid w:val="009B0211"/>
    <w:rsid w:val="009B0B29"/>
    <w:rsid w:val="009B1211"/>
    <w:rsid w:val="009B1766"/>
    <w:rsid w:val="009B2677"/>
    <w:rsid w:val="009B5966"/>
    <w:rsid w:val="009B5B93"/>
    <w:rsid w:val="009B5CCD"/>
    <w:rsid w:val="009B6C40"/>
    <w:rsid w:val="009B72B3"/>
    <w:rsid w:val="009B7727"/>
    <w:rsid w:val="009C0A61"/>
    <w:rsid w:val="009C13BD"/>
    <w:rsid w:val="009C1C95"/>
    <w:rsid w:val="009C2AAB"/>
    <w:rsid w:val="009C2E05"/>
    <w:rsid w:val="009C367B"/>
    <w:rsid w:val="009C42FF"/>
    <w:rsid w:val="009C4582"/>
    <w:rsid w:val="009C4B28"/>
    <w:rsid w:val="009C53AF"/>
    <w:rsid w:val="009C56D5"/>
    <w:rsid w:val="009C5DDC"/>
    <w:rsid w:val="009C60AA"/>
    <w:rsid w:val="009C6175"/>
    <w:rsid w:val="009C6696"/>
    <w:rsid w:val="009C7B7B"/>
    <w:rsid w:val="009D0137"/>
    <w:rsid w:val="009D068A"/>
    <w:rsid w:val="009D0C14"/>
    <w:rsid w:val="009D14AB"/>
    <w:rsid w:val="009D23E7"/>
    <w:rsid w:val="009D4145"/>
    <w:rsid w:val="009D4248"/>
    <w:rsid w:val="009D46FD"/>
    <w:rsid w:val="009D4732"/>
    <w:rsid w:val="009D4B25"/>
    <w:rsid w:val="009D56D4"/>
    <w:rsid w:val="009D6BDC"/>
    <w:rsid w:val="009D6DF7"/>
    <w:rsid w:val="009D6EA8"/>
    <w:rsid w:val="009E06AF"/>
    <w:rsid w:val="009E0A90"/>
    <w:rsid w:val="009E1AFA"/>
    <w:rsid w:val="009E20DD"/>
    <w:rsid w:val="009E327A"/>
    <w:rsid w:val="009E32DB"/>
    <w:rsid w:val="009E3951"/>
    <w:rsid w:val="009E3BDC"/>
    <w:rsid w:val="009E4D1B"/>
    <w:rsid w:val="009E5508"/>
    <w:rsid w:val="009E5515"/>
    <w:rsid w:val="009E5C92"/>
    <w:rsid w:val="009E5E48"/>
    <w:rsid w:val="009E6388"/>
    <w:rsid w:val="009E6928"/>
    <w:rsid w:val="009E69B1"/>
    <w:rsid w:val="009E6BA3"/>
    <w:rsid w:val="009E6BB7"/>
    <w:rsid w:val="009E6CD7"/>
    <w:rsid w:val="009E7B88"/>
    <w:rsid w:val="009E7BA7"/>
    <w:rsid w:val="009F0120"/>
    <w:rsid w:val="009F0FAD"/>
    <w:rsid w:val="009F1259"/>
    <w:rsid w:val="009F19FA"/>
    <w:rsid w:val="009F2BE4"/>
    <w:rsid w:val="009F3156"/>
    <w:rsid w:val="009F38F9"/>
    <w:rsid w:val="009F3EC4"/>
    <w:rsid w:val="009F4404"/>
    <w:rsid w:val="009F4549"/>
    <w:rsid w:val="009F529C"/>
    <w:rsid w:val="009F5B9A"/>
    <w:rsid w:val="009F69B0"/>
    <w:rsid w:val="009F744D"/>
    <w:rsid w:val="00A002B3"/>
    <w:rsid w:val="00A00392"/>
    <w:rsid w:val="00A003F1"/>
    <w:rsid w:val="00A0089C"/>
    <w:rsid w:val="00A00EA4"/>
    <w:rsid w:val="00A00FB5"/>
    <w:rsid w:val="00A02B54"/>
    <w:rsid w:val="00A032A4"/>
    <w:rsid w:val="00A034CC"/>
    <w:rsid w:val="00A035A7"/>
    <w:rsid w:val="00A03A0D"/>
    <w:rsid w:val="00A0466A"/>
    <w:rsid w:val="00A05350"/>
    <w:rsid w:val="00A05625"/>
    <w:rsid w:val="00A05760"/>
    <w:rsid w:val="00A060D4"/>
    <w:rsid w:val="00A0728E"/>
    <w:rsid w:val="00A07A40"/>
    <w:rsid w:val="00A10B55"/>
    <w:rsid w:val="00A113CD"/>
    <w:rsid w:val="00A117C0"/>
    <w:rsid w:val="00A1186E"/>
    <w:rsid w:val="00A11FC2"/>
    <w:rsid w:val="00A12BD7"/>
    <w:rsid w:val="00A12ECF"/>
    <w:rsid w:val="00A13652"/>
    <w:rsid w:val="00A13F88"/>
    <w:rsid w:val="00A14B8D"/>
    <w:rsid w:val="00A14BA9"/>
    <w:rsid w:val="00A157E6"/>
    <w:rsid w:val="00A1642F"/>
    <w:rsid w:val="00A17572"/>
    <w:rsid w:val="00A20CA2"/>
    <w:rsid w:val="00A20CFB"/>
    <w:rsid w:val="00A21B66"/>
    <w:rsid w:val="00A22662"/>
    <w:rsid w:val="00A226FB"/>
    <w:rsid w:val="00A229D9"/>
    <w:rsid w:val="00A22CBA"/>
    <w:rsid w:val="00A22D09"/>
    <w:rsid w:val="00A239F1"/>
    <w:rsid w:val="00A241CB"/>
    <w:rsid w:val="00A24CF7"/>
    <w:rsid w:val="00A24F04"/>
    <w:rsid w:val="00A24FFC"/>
    <w:rsid w:val="00A251B8"/>
    <w:rsid w:val="00A251FD"/>
    <w:rsid w:val="00A252CB"/>
    <w:rsid w:val="00A26CC2"/>
    <w:rsid w:val="00A27FFE"/>
    <w:rsid w:val="00A30A71"/>
    <w:rsid w:val="00A30B84"/>
    <w:rsid w:val="00A32A56"/>
    <w:rsid w:val="00A32EE1"/>
    <w:rsid w:val="00A3319D"/>
    <w:rsid w:val="00A339F2"/>
    <w:rsid w:val="00A33FE7"/>
    <w:rsid w:val="00A342CB"/>
    <w:rsid w:val="00A349F2"/>
    <w:rsid w:val="00A351CF"/>
    <w:rsid w:val="00A35608"/>
    <w:rsid w:val="00A375EA"/>
    <w:rsid w:val="00A37702"/>
    <w:rsid w:val="00A37C76"/>
    <w:rsid w:val="00A40797"/>
    <w:rsid w:val="00A40A29"/>
    <w:rsid w:val="00A40DCB"/>
    <w:rsid w:val="00A41E15"/>
    <w:rsid w:val="00A42DA1"/>
    <w:rsid w:val="00A4385B"/>
    <w:rsid w:val="00A44017"/>
    <w:rsid w:val="00A442AA"/>
    <w:rsid w:val="00A458C5"/>
    <w:rsid w:val="00A45E7F"/>
    <w:rsid w:val="00A45EAF"/>
    <w:rsid w:val="00A464E2"/>
    <w:rsid w:val="00A467B6"/>
    <w:rsid w:val="00A471D1"/>
    <w:rsid w:val="00A47BF6"/>
    <w:rsid w:val="00A50B0B"/>
    <w:rsid w:val="00A50C39"/>
    <w:rsid w:val="00A50DA5"/>
    <w:rsid w:val="00A50DEC"/>
    <w:rsid w:val="00A51015"/>
    <w:rsid w:val="00A522F2"/>
    <w:rsid w:val="00A5233B"/>
    <w:rsid w:val="00A529FC"/>
    <w:rsid w:val="00A52A0F"/>
    <w:rsid w:val="00A531C6"/>
    <w:rsid w:val="00A532A5"/>
    <w:rsid w:val="00A54B14"/>
    <w:rsid w:val="00A57A08"/>
    <w:rsid w:val="00A57E8F"/>
    <w:rsid w:val="00A602FB"/>
    <w:rsid w:val="00A6042E"/>
    <w:rsid w:val="00A60E1B"/>
    <w:rsid w:val="00A613FD"/>
    <w:rsid w:val="00A617AF"/>
    <w:rsid w:val="00A61FC0"/>
    <w:rsid w:val="00A622AD"/>
    <w:rsid w:val="00A62E1D"/>
    <w:rsid w:val="00A62E8E"/>
    <w:rsid w:val="00A62FD3"/>
    <w:rsid w:val="00A63F4D"/>
    <w:rsid w:val="00A64A27"/>
    <w:rsid w:val="00A6574B"/>
    <w:rsid w:val="00A65815"/>
    <w:rsid w:val="00A66371"/>
    <w:rsid w:val="00A66FBE"/>
    <w:rsid w:val="00A66FFB"/>
    <w:rsid w:val="00A67341"/>
    <w:rsid w:val="00A70C73"/>
    <w:rsid w:val="00A71A55"/>
    <w:rsid w:val="00A71C36"/>
    <w:rsid w:val="00A72045"/>
    <w:rsid w:val="00A72E45"/>
    <w:rsid w:val="00A73315"/>
    <w:rsid w:val="00A735B8"/>
    <w:rsid w:val="00A73946"/>
    <w:rsid w:val="00A74163"/>
    <w:rsid w:val="00A74804"/>
    <w:rsid w:val="00A75733"/>
    <w:rsid w:val="00A759C3"/>
    <w:rsid w:val="00A764B8"/>
    <w:rsid w:val="00A76F6C"/>
    <w:rsid w:val="00A77096"/>
    <w:rsid w:val="00A77BD1"/>
    <w:rsid w:val="00A77FAC"/>
    <w:rsid w:val="00A819E6"/>
    <w:rsid w:val="00A81AE0"/>
    <w:rsid w:val="00A81F61"/>
    <w:rsid w:val="00A8200B"/>
    <w:rsid w:val="00A82428"/>
    <w:rsid w:val="00A82A99"/>
    <w:rsid w:val="00A82CDC"/>
    <w:rsid w:val="00A8343D"/>
    <w:rsid w:val="00A8430D"/>
    <w:rsid w:val="00A84F2D"/>
    <w:rsid w:val="00A8502E"/>
    <w:rsid w:val="00A85E9A"/>
    <w:rsid w:val="00A85EEE"/>
    <w:rsid w:val="00A8664E"/>
    <w:rsid w:val="00A8685A"/>
    <w:rsid w:val="00A87300"/>
    <w:rsid w:val="00A87601"/>
    <w:rsid w:val="00A8786A"/>
    <w:rsid w:val="00A878FA"/>
    <w:rsid w:val="00A9020F"/>
    <w:rsid w:val="00A9066E"/>
    <w:rsid w:val="00A915FE"/>
    <w:rsid w:val="00A9173F"/>
    <w:rsid w:val="00A92136"/>
    <w:rsid w:val="00A92325"/>
    <w:rsid w:val="00A934BA"/>
    <w:rsid w:val="00A93C6C"/>
    <w:rsid w:val="00A93D4D"/>
    <w:rsid w:val="00A94CFD"/>
    <w:rsid w:val="00A95278"/>
    <w:rsid w:val="00A9530C"/>
    <w:rsid w:val="00A95EF4"/>
    <w:rsid w:val="00A96411"/>
    <w:rsid w:val="00A969D6"/>
    <w:rsid w:val="00A96FD2"/>
    <w:rsid w:val="00A97FBF"/>
    <w:rsid w:val="00AA1177"/>
    <w:rsid w:val="00AA16FC"/>
    <w:rsid w:val="00AA1F9D"/>
    <w:rsid w:val="00AA27DD"/>
    <w:rsid w:val="00AA286E"/>
    <w:rsid w:val="00AA2E9A"/>
    <w:rsid w:val="00AA312C"/>
    <w:rsid w:val="00AA35BB"/>
    <w:rsid w:val="00AA3E16"/>
    <w:rsid w:val="00AA4690"/>
    <w:rsid w:val="00AA4881"/>
    <w:rsid w:val="00AA4AF1"/>
    <w:rsid w:val="00AA4D05"/>
    <w:rsid w:val="00AA4EEB"/>
    <w:rsid w:val="00AA53AC"/>
    <w:rsid w:val="00AA592E"/>
    <w:rsid w:val="00AA61EA"/>
    <w:rsid w:val="00AA66BF"/>
    <w:rsid w:val="00AA7225"/>
    <w:rsid w:val="00AA748F"/>
    <w:rsid w:val="00AA78ED"/>
    <w:rsid w:val="00AA7B26"/>
    <w:rsid w:val="00AA7C32"/>
    <w:rsid w:val="00AB085D"/>
    <w:rsid w:val="00AB0F09"/>
    <w:rsid w:val="00AB1711"/>
    <w:rsid w:val="00AB1913"/>
    <w:rsid w:val="00AB2698"/>
    <w:rsid w:val="00AB27E5"/>
    <w:rsid w:val="00AB3614"/>
    <w:rsid w:val="00AB36CB"/>
    <w:rsid w:val="00AB3DA3"/>
    <w:rsid w:val="00AB3ED9"/>
    <w:rsid w:val="00AB4FB0"/>
    <w:rsid w:val="00AB6B3C"/>
    <w:rsid w:val="00AB744E"/>
    <w:rsid w:val="00AB784F"/>
    <w:rsid w:val="00AB790A"/>
    <w:rsid w:val="00AB7F3C"/>
    <w:rsid w:val="00AB7FC2"/>
    <w:rsid w:val="00AC0070"/>
    <w:rsid w:val="00AC0E34"/>
    <w:rsid w:val="00AC12A5"/>
    <w:rsid w:val="00AC14A1"/>
    <w:rsid w:val="00AC1993"/>
    <w:rsid w:val="00AC1EB6"/>
    <w:rsid w:val="00AC293F"/>
    <w:rsid w:val="00AC2EBD"/>
    <w:rsid w:val="00AC3A09"/>
    <w:rsid w:val="00AC3E25"/>
    <w:rsid w:val="00AC3FCC"/>
    <w:rsid w:val="00AC4EAE"/>
    <w:rsid w:val="00AC522F"/>
    <w:rsid w:val="00AC5308"/>
    <w:rsid w:val="00AC5385"/>
    <w:rsid w:val="00AC648D"/>
    <w:rsid w:val="00AC6CA6"/>
    <w:rsid w:val="00AC70D7"/>
    <w:rsid w:val="00AC7507"/>
    <w:rsid w:val="00AD0925"/>
    <w:rsid w:val="00AD092C"/>
    <w:rsid w:val="00AD0DDB"/>
    <w:rsid w:val="00AD146C"/>
    <w:rsid w:val="00AD1B0E"/>
    <w:rsid w:val="00AD1D3C"/>
    <w:rsid w:val="00AD20AB"/>
    <w:rsid w:val="00AD240A"/>
    <w:rsid w:val="00AD2BE5"/>
    <w:rsid w:val="00AD2CAC"/>
    <w:rsid w:val="00AD2E43"/>
    <w:rsid w:val="00AD2EEE"/>
    <w:rsid w:val="00AD3368"/>
    <w:rsid w:val="00AD3531"/>
    <w:rsid w:val="00AD39A2"/>
    <w:rsid w:val="00AD46BA"/>
    <w:rsid w:val="00AD478F"/>
    <w:rsid w:val="00AD6435"/>
    <w:rsid w:val="00AD6E75"/>
    <w:rsid w:val="00AD72E4"/>
    <w:rsid w:val="00AD7313"/>
    <w:rsid w:val="00AD7E45"/>
    <w:rsid w:val="00AD7EAC"/>
    <w:rsid w:val="00AE040E"/>
    <w:rsid w:val="00AE0934"/>
    <w:rsid w:val="00AE0BA8"/>
    <w:rsid w:val="00AE114F"/>
    <w:rsid w:val="00AE1AEB"/>
    <w:rsid w:val="00AE1BC9"/>
    <w:rsid w:val="00AE2129"/>
    <w:rsid w:val="00AE2A9D"/>
    <w:rsid w:val="00AE2C30"/>
    <w:rsid w:val="00AE3840"/>
    <w:rsid w:val="00AE435D"/>
    <w:rsid w:val="00AE5705"/>
    <w:rsid w:val="00AE5840"/>
    <w:rsid w:val="00AE5A0D"/>
    <w:rsid w:val="00AE6547"/>
    <w:rsid w:val="00AE687F"/>
    <w:rsid w:val="00AE79D3"/>
    <w:rsid w:val="00AE7C0C"/>
    <w:rsid w:val="00AF0AB7"/>
    <w:rsid w:val="00AF0B65"/>
    <w:rsid w:val="00AF0BBD"/>
    <w:rsid w:val="00AF0C63"/>
    <w:rsid w:val="00AF0EE0"/>
    <w:rsid w:val="00AF1492"/>
    <w:rsid w:val="00AF2036"/>
    <w:rsid w:val="00AF22D6"/>
    <w:rsid w:val="00AF42C0"/>
    <w:rsid w:val="00AF42DE"/>
    <w:rsid w:val="00AF430A"/>
    <w:rsid w:val="00AF464F"/>
    <w:rsid w:val="00AF47B9"/>
    <w:rsid w:val="00AF4CD7"/>
    <w:rsid w:val="00AF4DB6"/>
    <w:rsid w:val="00AF4F97"/>
    <w:rsid w:val="00AF5457"/>
    <w:rsid w:val="00AF55A3"/>
    <w:rsid w:val="00AF5772"/>
    <w:rsid w:val="00AF5A00"/>
    <w:rsid w:val="00AF5BEC"/>
    <w:rsid w:val="00AF5C9A"/>
    <w:rsid w:val="00AF5FE8"/>
    <w:rsid w:val="00AF658C"/>
    <w:rsid w:val="00AF6673"/>
    <w:rsid w:val="00AF7184"/>
    <w:rsid w:val="00B00247"/>
    <w:rsid w:val="00B008E6"/>
    <w:rsid w:val="00B022B3"/>
    <w:rsid w:val="00B02783"/>
    <w:rsid w:val="00B02D85"/>
    <w:rsid w:val="00B03483"/>
    <w:rsid w:val="00B0390C"/>
    <w:rsid w:val="00B03B74"/>
    <w:rsid w:val="00B03D0C"/>
    <w:rsid w:val="00B0415F"/>
    <w:rsid w:val="00B050CB"/>
    <w:rsid w:val="00B05538"/>
    <w:rsid w:val="00B05596"/>
    <w:rsid w:val="00B059B2"/>
    <w:rsid w:val="00B0736F"/>
    <w:rsid w:val="00B10BC9"/>
    <w:rsid w:val="00B10FFA"/>
    <w:rsid w:val="00B12B22"/>
    <w:rsid w:val="00B131B7"/>
    <w:rsid w:val="00B13309"/>
    <w:rsid w:val="00B151FA"/>
    <w:rsid w:val="00B1532C"/>
    <w:rsid w:val="00B15A12"/>
    <w:rsid w:val="00B17380"/>
    <w:rsid w:val="00B17953"/>
    <w:rsid w:val="00B205C2"/>
    <w:rsid w:val="00B2101E"/>
    <w:rsid w:val="00B21152"/>
    <w:rsid w:val="00B21ED1"/>
    <w:rsid w:val="00B21FDB"/>
    <w:rsid w:val="00B2204E"/>
    <w:rsid w:val="00B22262"/>
    <w:rsid w:val="00B22523"/>
    <w:rsid w:val="00B22673"/>
    <w:rsid w:val="00B2270D"/>
    <w:rsid w:val="00B228D3"/>
    <w:rsid w:val="00B22AB2"/>
    <w:rsid w:val="00B23126"/>
    <w:rsid w:val="00B23BBD"/>
    <w:rsid w:val="00B2431E"/>
    <w:rsid w:val="00B24C12"/>
    <w:rsid w:val="00B25751"/>
    <w:rsid w:val="00B25913"/>
    <w:rsid w:val="00B25F50"/>
    <w:rsid w:val="00B26871"/>
    <w:rsid w:val="00B303F0"/>
    <w:rsid w:val="00B305C2"/>
    <w:rsid w:val="00B32AD6"/>
    <w:rsid w:val="00B335C9"/>
    <w:rsid w:val="00B3458B"/>
    <w:rsid w:val="00B34903"/>
    <w:rsid w:val="00B34E51"/>
    <w:rsid w:val="00B358E8"/>
    <w:rsid w:val="00B35C6C"/>
    <w:rsid w:val="00B35CD7"/>
    <w:rsid w:val="00B36B39"/>
    <w:rsid w:val="00B37DBC"/>
    <w:rsid w:val="00B41EDC"/>
    <w:rsid w:val="00B42203"/>
    <w:rsid w:val="00B4288A"/>
    <w:rsid w:val="00B43339"/>
    <w:rsid w:val="00B43A43"/>
    <w:rsid w:val="00B43D0D"/>
    <w:rsid w:val="00B44096"/>
    <w:rsid w:val="00B441C9"/>
    <w:rsid w:val="00B4515B"/>
    <w:rsid w:val="00B45F62"/>
    <w:rsid w:val="00B4617C"/>
    <w:rsid w:val="00B46441"/>
    <w:rsid w:val="00B46DBE"/>
    <w:rsid w:val="00B5047E"/>
    <w:rsid w:val="00B50BE8"/>
    <w:rsid w:val="00B50D7A"/>
    <w:rsid w:val="00B516CA"/>
    <w:rsid w:val="00B5182D"/>
    <w:rsid w:val="00B519C7"/>
    <w:rsid w:val="00B51D1F"/>
    <w:rsid w:val="00B51E75"/>
    <w:rsid w:val="00B521E9"/>
    <w:rsid w:val="00B52606"/>
    <w:rsid w:val="00B52683"/>
    <w:rsid w:val="00B52EA2"/>
    <w:rsid w:val="00B531CA"/>
    <w:rsid w:val="00B545A8"/>
    <w:rsid w:val="00B547A1"/>
    <w:rsid w:val="00B54E58"/>
    <w:rsid w:val="00B5515E"/>
    <w:rsid w:val="00B55692"/>
    <w:rsid w:val="00B55F3B"/>
    <w:rsid w:val="00B560BD"/>
    <w:rsid w:val="00B5618D"/>
    <w:rsid w:val="00B56E6A"/>
    <w:rsid w:val="00B575BF"/>
    <w:rsid w:val="00B575DB"/>
    <w:rsid w:val="00B575E8"/>
    <w:rsid w:val="00B577CC"/>
    <w:rsid w:val="00B619EE"/>
    <w:rsid w:val="00B62391"/>
    <w:rsid w:val="00B62984"/>
    <w:rsid w:val="00B62ABF"/>
    <w:rsid w:val="00B62CC7"/>
    <w:rsid w:val="00B62F7C"/>
    <w:rsid w:val="00B63274"/>
    <w:rsid w:val="00B63712"/>
    <w:rsid w:val="00B6376E"/>
    <w:rsid w:val="00B63946"/>
    <w:rsid w:val="00B6401B"/>
    <w:rsid w:val="00B6455B"/>
    <w:rsid w:val="00B64598"/>
    <w:rsid w:val="00B653AA"/>
    <w:rsid w:val="00B6562D"/>
    <w:rsid w:val="00B67542"/>
    <w:rsid w:val="00B70343"/>
    <w:rsid w:val="00B70961"/>
    <w:rsid w:val="00B70D62"/>
    <w:rsid w:val="00B70EE0"/>
    <w:rsid w:val="00B71544"/>
    <w:rsid w:val="00B71F64"/>
    <w:rsid w:val="00B722DE"/>
    <w:rsid w:val="00B728A6"/>
    <w:rsid w:val="00B72AE3"/>
    <w:rsid w:val="00B72E60"/>
    <w:rsid w:val="00B73298"/>
    <w:rsid w:val="00B7377D"/>
    <w:rsid w:val="00B737D9"/>
    <w:rsid w:val="00B7468C"/>
    <w:rsid w:val="00B74DE2"/>
    <w:rsid w:val="00B74F5D"/>
    <w:rsid w:val="00B74FC0"/>
    <w:rsid w:val="00B7567B"/>
    <w:rsid w:val="00B75B3D"/>
    <w:rsid w:val="00B75D06"/>
    <w:rsid w:val="00B7636C"/>
    <w:rsid w:val="00B771A7"/>
    <w:rsid w:val="00B77A1A"/>
    <w:rsid w:val="00B809E5"/>
    <w:rsid w:val="00B80AAA"/>
    <w:rsid w:val="00B80D4F"/>
    <w:rsid w:val="00B80E45"/>
    <w:rsid w:val="00B8106C"/>
    <w:rsid w:val="00B81284"/>
    <w:rsid w:val="00B81671"/>
    <w:rsid w:val="00B8205F"/>
    <w:rsid w:val="00B826DA"/>
    <w:rsid w:val="00B82F16"/>
    <w:rsid w:val="00B83132"/>
    <w:rsid w:val="00B83E29"/>
    <w:rsid w:val="00B85692"/>
    <w:rsid w:val="00B862A0"/>
    <w:rsid w:val="00B8635A"/>
    <w:rsid w:val="00B8639E"/>
    <w:rsid w:val="00B878FE"/>
    <w:rsid w:val="00B87B60"/>
    <w:rsid w:val="00B90232"/>
    <w:rsid w:val="00B91237"/>
    <w:rsid w:val="00B921ED"/>
    <w:rsid w:val="00B92444"/>
    <w:rsid w:val="00B92FD5"/>
    <w:rsid w:val="00B93C57"/>
    <w:rsid w:val="00B94058"/>
    <w:rsid w:val="00B94B4E"/>
    <w:rsid w:val="00B94B7B"/>
    <w:rsid w:val="00B94F34"/>
    <w:rsid w:val="00B95175"/>
    <w:rsid w:val="00B95214"/>
    <w:rsid w:val="00B9626F"/>
    <w:rsid w:val="00B972BC"/>
    <w:rsid w:val="00B9759C"/>
    <w:rsid w:val="00B97A67"/>
    <w:rsid w:val="00BA0125"/>
    <w:rsid w:val="00BA0462"/>
    <w:rsid w:val="00BA066E"/>
    <w:rsid w:val="00BA0B53"/>
    <w:rsid w:val="00BA22AD"/>
    <w:rsid w:val="00BA232E"/>
    <w:rsid w:val="00BA2916"/>
    <w:rsid w:val="00BA2C66"/>
    <w:rsid w:val="00BA3612"/>
    <w:rsid w:val="00BA3ABD"/>
    <w:rsid w:val="00BA43C2"/>
    <w:rsid w:val="00BA4C99"/>
    <w:rsid w:val="00BA4CAB"/>
    <w:rsid w:val="00BA54E9"/>
    <w:rsid w:val="00BA6614"/>
    <w:rsid w:val="00BA67F7"/>
    <w:rsid w:val="00BA69FD"/>
    <w:rsid w:val="00BA7A5A"/>
    <w:rsid w:val="00BB0D37"/>
    <w:rsid w:val="00BB12F2"/>
    <w:rsid w:val="00BB1583"/>
    <w:rsid w:val="00BB304D"/>
    <w:rsid w:val="00BB367A"/>
    <w:rsid w:val="00BB425E"/>
    <w:rsid w:val="00BB4436"/>
    <w:rsid w:val="00BB4455"/>
    <w:rsid w:val="00BB49D4"/>
    <w:rsid w:val="00BB4BBC"/>
    <w:rsid w:val="00BB58A2"/>
    <w:rsid w:val="00BB5CDA"/>
    <w:rsid w:val="00BB5FBC"/>
    <w:rsid w:val="00BB61FA"/>
    <w:rsid w:val="00BB69FA"/>
    <w:rsid w:val="00BB7F54"/>
    <w:rsid w:val="00BC07C5"/>
    <w:rsid w:val="00BC099C"/>
    <w:rsid w:val="00BC15DD"/>
    <w:rsid w:val="00BC1625"/>
    <w:rsid w:val="00BC1B7B"/>
    <w:rsid w:val="00BC1F6E"/>
    <w:rsid w:val="00BC2224"/>
    <w:rsid w:val="00BC3155"/>
    <w:rsid w:val="00BC35D7"/>
    <w:rsid w:val="00BC42D0"/>
    <w:rsid w:val="00BC48ED"/>
    <w:rsid w:val="00BC497D"/>
    <w:rsid w:val="00BC4BE6"/>
    <w:rsid w:val="00BC4CBA"/>
    <w:rsid w:val="00BC588C"/>
    <w:rsid w:val="00BC64AE"/>
    <w:rsid w:val="00BC6621"/>
    <w:rsid w:val="00BC6ABC"/>
    <w:rsid w:val="00BC77DE"/>
    <w:rsid w:val="00BC7BD8"/>
    <w:rsid w:val="00BD05C7"/>
    <w:rsid w:val="00BD0CF6"/>
    <w:rsid w:val="00BD0F1F"/>
    <w:rsid w:val="00BD18B2"/>
    <w:rsid w:val="00BD27D6"/>
    <w:rsid w:val="00BD3C61"/>
    <w:rsid w:val="00BD3E5E"/>
    <w:rsid w:val="00BD3EAB"/>
    <w:rsid w:val="00BD4A16"/>
    <w:rsid w:val="00BD51B4"/>
    <w:rsid w:val="00BD5655"/>
    <w:rsid w:val="00BD58A7"/>
    <w:rsid w:val="00BD67C1"/>
    <w:rsid w:val="00BD6826"/>
    <w:rsid w:val="00BD6F02"/>
    <w:rsid w:val="00BD72DD"/>
    <w:rsid w:val="00BD7B24"/>
    <w:rsid w:val="00BE043E"/>
    <w:rsid w:val="00BE09FE"/>
    <w:rsid w:val="00BE142F"/>
    <w:rsid w:val="00BE14AC"/>
    <w:rsid w:val="00BE14B3"/>
    <w:rsid w:val="00BE15ED"/>
    <w:rsid w:val="00BE17BE"/>
    <w:rsid w:val="00BE1CA6"/>
    <w:rsid w:val="00BE263F"/>
    <w:rsid w:val="00BE29D6"/>
    <w:rsid w:val="00BE2C2C"/>
    <w:rsid w:val="00BE3113"/>
    <w:rsid w:val="00BE3A15"/>
    <w:rsid w:val="00BE3D57"/>
    <w:rsid w:val="00BE4487"/>
    <w:rsid w:val="00BE4770"/>
    <w:rsid w:val="00BE48D3"/>
    <w:rsid w:val="00BE4ECC"/>
    <w:rsid w:val="00BE62E8"/>
    <w:rsid w:val="00BE66C6"/>
    <w:rsid w:val="00BE68F5"/>
    <w:rsid w:val="00BE7549"/>
    <w:rsid w:val="00BE76D1"/>
    <w:rsid w:val="00BF011F"/>
    <w:rsid w:val="00BF021A"/>
    <w:rsid w:val="00BF05ED"/>
    <w:rsid w:val="00BF08F4"/>
    <w:rsid w:val="00BF0A28"/>
    <w:rsid w:val="00BF1099"/>
    <w:rsid w:val="00BF1643"/>
    <w:rsid w:val="00BF179A"/>
    <w:rsid w:val="00BF1B73"/>
    <w:rsid w:val="00BF1B87"/>
    <w:rsid w:val="00BF1DD9"/>
    <w:rsid w:val="00BF2568"/>
    <w:rsid w:val="00BF2A32"/>
    <w:rsid w:val="00BF3068"/>
    <w:rsid w:val="00BF36E7"/>
    <w:rsid w:val="00BF3D7B"/>
    <w:rsid w:val="00BF4D43"/>
    <w:rsid w:val="00BF637F"/>
    <w:rsid w:val="00BF6414"/>
    <w:rsid w:val="00BF7429"/>
    <w:rsid w:val="00C0012A"/>
    <w:rsid w:val="00C022ED"/>
    <w:rsid w:val="00C02B2C"/>
    <w:rsid w:val="00C04597"/>
    <w:rsid w:val="00C04B97"/>
    <w:rsid w:val="00C04D5C"/>
    <w:rsid w:val="00C078D5"/>
    <w:rsid w:val="00C100F1"/>
    <w:rsid w:val="00C10775"/>
    <w:rsid w:val="00C10796"/>
    <w:rsid w:val="00C11546"/>
    <w:rsid w:val="00C11B0D"/>
    <w:rsid w:val="00C120E6"/>
    <w:rsid w:val="00C1230D"/>
    <w:rsid w:val="00C12904"/>
    <w:rsid w:val="00C12DF9"/>
    <w:rsid w:val="00C14154"/>
    <w:rsid w:val="00C151F3"/>
    <w:rsid w:val="00C15A9D"/>
    <w:rsid w:val="00C163B1"/>
    <w:rsid w:val="00C16D62"/>
    <w:rsid w:val="00C16E98"/>
    <w:rsid w:val="00C1729D"/>
    <w:rsid w:val="00C178CD"/>
    <w:rsid w:val="00C17E76"/>
    <w:rsid w:val="00C20FF5"/>
    <w:rsid w:val="00C21E8E"/>
    <w:rsid w:val="00C23237"/>
    <w:rsid w:val="00C237C4"/>
    <w:rsid w:val="00C238EA"/>
    <w:rsid w:val="00C24202"/>
    <w:rsid w:val="00C25789"/>
    <w:rsid w:val="00C25A4E"/>
    <w:rsid w:val="00C26674"/>
    <w:rsid w:val="00C269A5"/>
    <w:rsid w:val="00C26E47"/>
    <w:rsid w:val="00C27044"/>
    <w:rsid w:val="00C270D7"/>
    <w:rsid w:val="00C274C7"/>
    <w:rsid w:val="00C304AD"/>
    <w:rsid w:val="00C30E3C"/>
    <w:rsid w:val="00C31E35"/>
    <w:rsid w:val="00C31EFF"/>
    <w:rsid w:val="00C320FA"/>
    <w:rsid w:val="00C3218F"/>
    <w:rsid w:val="00C32DD6"/>
    <w:rsid w:val="00C3375F"/>
    <w:rsid w:val="00C35502"/>
    <w:rsid w:val="00C35FA0"/>
    <w:rsid w:val="00C36D7E"/>
    <w:rsid w:val="00C37757"/>
    <w:rsid w:val="00C4033A"/>
    <w:rsid w:val="00C404F1"/>
    <w:rsid w:val="00C41050"/>
    <w:rsid w:val="00C41156"/>
    <w:rsid w:val="00C4115E"/>
    <w:rsid w:val="00C41A01"/>
    <w:rsid w:val="00C41AEE"/>
    <w:rsid w:val="00C44248"/>
    <w:rsid w:val="00C45287"/>
    <w:rsid w:val="00C457B4"/>
    <w:rsid w:val="00C45BED"/>
    <w:rsid w:val="00C46239"/>
    <w:rsid w:val="00C46ACD"/>
    <w:rsid w:val="00C503E6"/>
    <w:rsid w:val="00C506A0"/>
    <w:rsid w:val="00C50E3F"/>
    <w:rsid w:val="00C522D5"/>
    <w:rsid w:val="00C52686"/>
    <w:rsid w:val="00C549D0"/>
    <w:rsid w:val="00C556DF"/>
    <w:rsid w:val="00C55874"/>
    <w:rsid w:val="00C55F19"/>
    <w:rsid w:val="00C563B0"/>
    <w:rsid w:val="00C56795"/>
    <w:rsid w:val="00C57ACC"/>
    <w:rsid w:val="00C57EA4"/>
    <w:rsid w:val="00C57FB5"/>
    <w:rsid w:val="00C60C69"/>
    <w:rsid w:val="00C611E1"/>
    <w:rsid w:val="00C61210"/>
    <w:rsid w:val="00C61270"/>
    <w:rsid w:val="00C62080"/>
    <w:rsid w:val="00C62855"/>
    <w:rsid w:val="00C63548"/>
    <w:rsid w:val="00C6356D"/>
    <w:rsid w:val="00C63D12"/>
    <w:rsid w:val="00C63F23"/>
    <w:rsid w:val="00C64D13"/>
    <w:rsid w:val="00C64DFC"/>
    <w:rsid w:val="00C64FFC"/>
    <w:rsid w:val="00C662C0"/>
    <w:rsid w:val="00C667A3"/>
    <w:rsid w:val="00C66A94"/>
    <w:rsid w:val="00C671A2"/>
    <w:rsid w:val="00C67610"/>
    <w:rsid w:val="00C678BC"/>
    <w:rsid w:val="00C67DFE"/>
    <w:rsid w:val="00C70432"/>
    <w:rsid w:val="00C70A6C"/>
    <w:rsid w:val="00C70FC7"/>
    <w:rsid w:val="00C70FF6"/>
    <w:rsid w:val="00C713F8"/>
    <w:rsid w:val="00C73141"/>
    <w:rsid w:val="00C741DB"/>
    <w:rsid w:val="00C74BC3"/>
    <w:rsid w:val="00C75766"/>
    <w:rsid w:val="00C75E66"/>
    <w:rsid w:val="00C77554"/>
    <w:rsid w:val="00C776A5"/>
    <w:rsid w:val="00C80B35"/>
    <w:rsid w:val="00C80D75"/>
    <w:rsid w:val="00C81AB3"/>
    <w:rsid w:val="00C81BCC"/>
    <w:rsid w:val="00C81DBE"/>
    <w:rsid w:val="00C84053"/>
    <w:rsid w:val="00C84463"/>
    <w:rsid w:val="00C84509"/>
    <w:rsid w:val="00C84E16"/>
    <w:rsid w:val="00C84E25"/>
    <w:rsid w:val="00C85805"/>
    <w:rsid w:val="00C85ACB"/>
    <w:rsid w:val="00C85D75"/>
    <w:rsid w:val="00C86435"/>
    <w:rsid w:val="00C86B7F"/>
    <w:rsid w:val="00C86B93"/>
    <w:rsid w:val="00C86C4A"/>
    <w:rsid w:val="00C86DF3"/>
    <w:rsid w:val="00C90804"/>
    <w:rsid w:val="00C91BAF"/>
    <w:rsid w:val="00C924BB"/>
    <w:rsid w:val="00C93288"/>
    <w:rsid w:val="00C932FB"/>
    <w:rsid w:val="00C93B77"/>
    <w:rsid w:val="00C9424C"/>
    <w:rsid w:val="00C9464C"/>
    <w:rsid w:val="00C955CA"/>
    <w:rsid w:val="00C960B7"/>
    <w:rsid w:val="00C969F5"/>
    <w:rsid w:val="00C9748C"/>
    <w:rsid w:val="00C97CBB"/>
    <w:rsid w:val="00CA001D"/>
    <w:rsid w:val="00CA088C"/>
    <w:rsid w:val="00CA0A66"/>
    <w:rsid w:val="00CA1BEB"/>
    <w:rsid w:val="00CA1F0E"/>
    <w:rsid w:val="00CA1FE1"/>
    <w:rsid w:val="00CA27CD"/>
    <w:rsid w:val="00CA2A2D"/>
    <w:rsid w:val="00CA30AC"/>
    <w:rsid w:val="00CA3750"/>
    <w:rsid w:val="00CA386C"/>
    <w:rsid w:val="00CA3A36"/>
    <w:rsid w:val="00CA3FC3"/>
    <w:rsid w:val="00CA41CA"/>
    <w:rsid w:val="00CA4314"/>
    <w:rsid w:val="00CA50A5"/>
    <w:rsid w:val="00CA57C7"/>
    <w:rsid w:val="00CA7BA5"/>
    <w:rsid w:val="00CA7CC3"/>
    <w:rsid w:val="00CA7CC9"/>
    <w:rsid w:val="00CB0C61"/>
    <w:rsid w:val="00CB157C"/>
    <w:rsid w:val="00CB1D65"/>
    <w:rsid w:val="00CB1F8A"/>
    <w:rsid w:val="00CB254D"/>
    <w:rsid w:val="00CB29DA"/>
    <w:rsid w:val="00CB2C3D"/>
    <w:rsid w:val="00CB3262"/>
    <w:rsid w:val="00CB374C"/>
    <w:rsid w:val="00CB3779"/>
    <w:rsid w:val="00CB4CE3"/>
    <w:rsid w:val="00CB4F2E"/>
    <w:rsid w:val="00CB538C"/>
    <w:rsid w:val="00CB5F60"/>
    <w:rsid w:val="00CB7981"/>
    <w:rsid w:val="00CB7E1A"/>
    <w:rsid w:val="00CC0588"/>
    <w:rsid w:val="00CC081F"/>
    <w:rsid w:val="00CC235B"/>
    <w:rsid w:val="00CC2A25"/>
    <w:rsid w:val="00CC2FFF"/>
    <w:rsid w:val="00CC3233"/>
    <w:rsid w:val="00CC4253"/>
    <w:rsid w:val="00CC447B"/>
    <w:rsid w:val="00CC58E8"/>
    <w:rsid w:val="00CC59AE"/>
    <w:rsid w:val="00CC5CC1"/>
    <w:rsid w:val="00CC5E2E"/>
    <w:rsid w:val="00CC7461"/>
    <w:rsid w:val="00CC7520"/>
    <w:rsid w:val="00CC7992"/>
    <w:rsid w:val="00CC7F1F"/>
    <w:rsid w:val="00CD05D8"/>
    <w:rsid w:val="00CD2C55"/>
    <w:rsid w:val="00CD2C9E"/>
    <w:rsid w:val="00CD36EE"/>
    <w:rsid w:val="00CD39EF"/>
    <w:rsid w:val="00CD3A65"/>
    <w:rsid w:val="00CD3D67"/>
    <w:rsid w:val="00CD406F"/>
    <w:rsid w:val="00CD40C4"/>
    <w:rsid w:val="00CD40C8"/>
    <w:rsid w:val="00CD44F0"/>
    <w:rsid w:val="00CD466B"/>
    <w:rsid w:val="00CD4DDE"/>
    <w:rsid w:val="00CD522A"/>
    <w:rsid w:val="00CD534B"/>
    <w:rsid w:val="00CD6239"/>
    <w:rsid w:val="00CD685F"/>
    <w:rsid w:val="00CD6A73"/>
    <w:rsid w:val="00CD6CD3"/>
    <w:rsid w:val="00CD7BA4"/>
    <w:rsid w:val="00CD7E85"/>
    <w:rsid w:val="00CE03F9"/>
    <w:rsid w:val="00CE05F2"/>
    <w:rsid w:val="00CE2321"/>
    <w:rsid w:val="00CE4F9F"/>
    <w:rsid w:val="00CE54AD"/>
    <w:rsid w:val="00CE55D9"/>
    <w:rsid w:val="00CE5CC7"/>
    <w:rsid w:val="00CE5EE2"/>
    <w:rsid w:val="00CE68A4"/>
    <w:rsid w:val="00CE6D16"/>
    <w:rsid w:val="00CE7B4F"/>
    <w:rsid w:val="00CF0863"/>
    <w:rsid w:val="00CF1273"/>
    <w:rsid w:val="00CF1C76"/>
    <w:rsid w:val="00CF1FD4"/>
    <w:rsid w:val="00CF238F"/>
    <w:rsid w:val="00CF29E8"/>
    <w:rsid w:val="00CF2EA5"/>
    <w:rsid w:val="00CF3D4E"/>
    <w:rsid w:val="00CF3DFE"/>
    <w:rsid w:val="00CF4129"/>
    <w:rsid w:val="00CF4397"/>
    <w:rsid w:val="00CF4D80"/>
    <w:rsid w:val="00CF4D82"/>
    <w:rsid w:val="00CF58DD"/>
    <w:rsid w:val="00CF68E5"/>
    <w:rsid w:val="00CF694E"/>
    <w:rsid w:val="00CF725E"/>
    <w:rsid w:val="00CF7467"/>
    <w:rsid w:val="00CF7951"/>
    <w:rsid w:val="00CF7971"/>
    <w:rsid w:val="00D00558"/>
    <w:rsid w:val="00D01085"/>
    <w:rsid w:val="00D01B74"/>
    <w:rsid w:val="00D01B81"/>
    <w:rsid w:val="00D01E3B"/>
    <w:rsid w:val="00D02290"/>
    <w:rsid w:val="00D02A41"/>
    <w:rsid w:val="00D02EE7"/>
    <w:rsid w:val="00D03B0B"/>
    <w:rsid w:val="00D03E58"/>
    <w:rsid w:val="00D046C4"/>
    <w:rsid w:val="00D053C9"/>
    <w:rsid w:val="00D057CF"/>
    <w:rsid w:val="00D05BFE"/>
    <w:rsid w:val="00D0635D"/>
    <w:rsid w:val="00D06E78"/>
    <w:rsid w:val="00D07C07"/>
    <w:rsid w:val="00D106FC"/>
    <w:rsid w:val="00D10A29"/>
    <w:rsid w:val="00D115DE"/>
    <w:rsid w:val="00D11BC4"/>
    <w:rsid w:val="00D11E9B"/>
    <w:rsid w:val="00D12AD4"/>
    <w:rsid w:val="00D12ED8"/>
    <w:rsid w:val="00D139B1"/>
    <w:rsid w:val="00D13D1A"/>
    <w:rsid w:val="00D141D2"/>
    <w:rsid w:val="00D158D3"/>
    <w:rsid w:val="00D15E08"/>
    <w:rsid w:val="00D1600F"/>
    <w:rsid w:val="00D1646A"/>
    <w:rsid w:val="00D16C61"/>
    <w:rsid w:val="00D203EC"/>
    <w:rsid w:val="00D2186E"/>
    <w:rsid w:val="00D221BD"/>
    <w:rsid w:val="00D22B9C"/>
    <w:rsid w:val="00D2469D"/>
    <w:rsid w:val="00D24729"/>
    <w:rsid w:val="00D24DC0"/>
    <w:rsid w:val="00D24E82"/>
    <w:rsid w:val="00D24EFC"/>
    <w:rsid w:val="00D251D2"/>
    <w:rsid w:val="00D25429"/>
    <w:rsid w:val="00D259CC"/>
    <w:rsid w:val="00D25ACF"/>
    <w:rsid w:val="00D25BE3"/>
    <w:rsid w:val="00D25D87"/>
    <w:rsid w:val="00D261CA"/>
    <w:rsid w:val="00D26AE5"/>
    <w:rsid w:val="00D26D3A"/>
    <w:rsid w:val="00D26DD7"/>
    <w:rsid w:val="00D277FA"/>
    <w:rsid w:val="00D300E1"/>
    <w:rsid w:val="00D3017B"/>
    <w:rsid w:val="00D304B0"/>
    <w:rsid w:val="00D30B46"/>
    <w:rsid w:val="00D30D18"/>
    <w:rsid w:val="00D31713"/>
    <w:rsid w:val="00D323A4"/>
    <w:rsid w:val="00D346DB"/>
    <w:rsid w:val="00D348DA"/>
    <w:rsid w:val="00D360B8"/>
    <w:rsid w:val="00D36201"/>
    <w:rsid w:val="00D3761C"/>
    <w:rsid w:val="00D37D4D"/>
    <w:rsid w:val="00D40E5A"/>
    <w:rsid w:val="00D42841"/>
    <w:rsid w:val="00D4305D"/>
    <w:rsid w:val="00D436D0"/>
    <w:rsid w:val="00D43B45"/>
    <w:rsid w:val="00D444D7"/>
    <w:rsid w:val="00D44C0C"/>
    <w:rsid w:val="00D44F2A"/>
    <w:rsid w:val="00D4532D"/>
    <w:rsid w:val="00D5050C"/>
    <w:rsid w:val="00D507BA"/>
    <w:rsid w:val="00D510F0"/>
    <w:rsid w:val="00D5130F"/>
    <w:rsid w:val="00D536FA"/>
    <w:rsid w:val="00D54611"/>
    <w:rsid w:val="00D54CC7"/>
    <w:rsid w:val="00D56D39"/>
    <w:rsid w:val="00D57624"/>
    <w:rsid w:val="00D57880"/>
    <w:rsid w:val="00D57E3D"/>
    <w:rsid w:val="00D600F6"/>
    <w:rsid w:val="00D60ABF"/>
    <w:rsid w:val="00D61E1B"/>
    <w:rsid w:val="00D61F45"/>
    <w:rsid w:val="00D62BC5"/>
    <w:rsid w:val="00D62E49"/>
    <w:rsid w:val="00D63407"/>
    <w:rsid w:val="00D63F01"/>
    <w:rsid w:val="00D6422B"/>
    <w:rsid w:val="00D646A4"/>
    <w:rsid w:val="00D64DC5"/>
    <w:rsid w:val="00D65064"/>
    <w:rsid w:val="00D65D25"/>
    <w:rsid w:val="00D65F8F"/>
    <w:rsid w:val="00D65FE8"/>
    <w:rsid w:val="00D663AE"/>
    <w:rsid w:val="00D66F69"/>
    <w:rsid w:val="00D678A7"/>
    <w:rsid w:val="00D67F12"/>
    <w:rsid w:val="00D70AC6"/>
    <w:rsid w:val="00D70E4A"/>
    <w:rsid w:val="00D714C2"/>
    <w:rsid w:val="00D71B06"/>
    <w:rsid w:val="00D72186"/>
    <w:rsid w:val="00D7293B"/>
    <w:rsid w:val="00D72C71"/>
    <w:rsid w:val="00D72CD1"/>
    <w:rsid w:val="00D73627"/>
    <w:rsid w:val="00D7366D"/>
    <w:rsid w:val="00D7498E"/>
    <w:rsid w:val="00D74A4A"/>
    <w:rsid w:val="00D74BA7"/>
    <w:rsid w:val="00D75A4C"/>
    <w:rsid w:val="00D75F1E"/>
    <w:rsid w:val="00D75F5E"/>
    <w:rsid w:val="00D762D3"/>
    <w:rsid w:val="00D76BA1"/>
    <w:rsid w:val="00D7751E"/>
    <w:rsid w:val="00D7753D"/>
    <w:rsid w:val="00D77800"/>
    <w:rsid w:val="00D77867"/>
    <w:rsid w:val="00D77D41"/>
    <w:rsid w:val="00D80755"/>
    <w:rsid w:val="00D81D38"/>
    <w:rsid w:val="00D82099"/>
    <w:rsid w:val="00D823D3"/>
    <w:rsid w:val="00D823F7"/>
    <w:rsid w:val="00D826A5"/>
    <w:rsid w:val="00D838D6"/>
    <w:rsid w:val="00D83A28"/>
    <w:rsid w:val="00D83D06"/>
    <w:rsid w:val="00D84314"/>
    <w:rsid w:val="00D85DC0"/>
    <w:rsid w:val="00D85E2E"/>
    <w:rsid w:val="00D85EED"/>
    <w:rsid w:val="00D86158"/>
    <w:rsid w:val="00D86731"/>
    <w:rsid w:val="00D86C19"/>
    <w:rsid w:val="00D86E76"/>
    <w:rsid w:val="00D87D3A"/>
    <w:rsid w:val="00D912B7"/>
    <w:rsid w:val="00D9229A"/>
    <w:rsid w:val="00D92AA1"/>
    <w:rsid w:val="00D92B43"/>
    <w:rsid w:val="00D92CBF"/>
    <w:rsid w:val="00D931F4"/>
    <w:rsid w:val="00D945E8"/>
    <w:rsid w:val="00D95708"/>
    <w:rsid w:val="00D9574D"/>
    <w:rsid w:val="00D959A5"/>
    <w:rsid w:val="00D95B28"/>
    <w:rsid w:val="00D96784"/>
    <w:rsid w:val="00D96B9A"/>
    <w:rsid w:val="00D97A9A"/>
    <w:rsid w:val="00DA0776"/>
    <w:rsid w:val="00DA1DF2"/>
    <w:rsid w:val="00DA2082"/>
    <w:rsid w:val="00DA242D"/>
    <w:rsid w:val="00DA28E5"/>
    <w:rsid w:val="00DA3121"/>
    <w:rsid w:val="00DA3C3D"/>
    <w:rsid w:val="00DA4513"/>
    <w:rsid w:val="00DA4528"/>
    <w:rsid w:val="00DA5A3B"/>
    <w:rsid w:val="00DA5DC8"/>
    <w:rsid w:val="00DA5FCE"/>
    <w:rsid w:val="00DA6BE3"/>
    <w:rsid w:val="00DA6DD1"/>
    <w:rsid w:val="00DA70DE"/>
    <w:rsid w:val="00DA77F1"/>
    <w:rsid w:val="00DB062E"/>
    <w:rsid w:val="00DB0B9A"/>
    <w:rsid w:val="00DB0C64"/>
    <w:rsid w:val="00DB2F05"/>
    <w:rsid w:val="00DB451E"/>
    <w:rsid w:val="00DB5044"/>
    <w:rsid w:val="00DB62F1"/>
    <w:rsid w:val="00DB7886"/>
    <w:rsid w:val="00DB7D6F"/>
    <w:rsid w:val="00DC0F54"/>
    <w:rsid w:val="00DC101F"/>
    <w:rsid w:val="00DC1103"/>
    <w:rsid w:val="00DC173A"/>
    <w:rsid w:val="00DC1D01"/>
    <w:rsid w:val="00DC20AE"/>
    <w:rsid w:val="00DC2763"/>
    <w:rsid w:val="00DC27B3"/>
    <w:rsid w:val="00DC27E2"/>
    <w:rsid w:val="00DC2CF0"/>
    <w:rsid w:val="00DC2DB8"/>
    <w:rsid w:val="00DC2F41"/>
    <w:rsid w:val="00DC3278"/>
    <w:rsid w:val="00DC3840"/>
    <w:rsid w:val="00DC4FF8"/>
    <w:rsid w:val="00DC529E"/>
    <w:rsid w:val="00DC5601"/>
    <w:rsid w:val="00DC6156"/>
    <w:rsid w:val="00DC7381"/>
    <w:rsid w:val="00DC7F0D"/>
    <w:rsid w:val="00DD08B7"/>
    <w:rsid w:val="00DD1836"/>
    <w:rsid w:val="00DD18C3"/>
    <w:rsid w:val="00DD222A"/>
    <w:rsid w:val="00DD26D0"/>
    <w:rsid w:val="00DD26D5"/>
    <w:rsid w:val="00DD3426"/>
    <w:rsid w:val="00DD38D2"/>
    <w:rsid w:val="00DD409D"/>
    <w:rsid w:val="00DD429F"/>
    <w:rsid w:val="00DD4865"/>
    <w:rsid w:val="00DD48EE"/>
    <w:rsid w:val="00DD4EBF"/>
    <w:rsid w:val="00DD5072"/>
    <w:rsid w:val="00DD593D"/>
    <w:rsid w:val="00DD5F19"/>
    <w:rsid w:val="00DD6847"/>
    <w:rsid w:val="00DD7590"/>
    <w:rsid w:val="00DD79B3"/>
    <w:rsid w:val="00DD7B3D"/>
    <w:rsid w:val="00DD7FEC"/>
    <w:rsid w:val="00DE0FE4"/>
    <w:rsid w:val="00DE12E5"/>
    <w:rsid w:val="00DE230B"/>
    <w:rsid w:val="00DE2350"/>
    <w:rsid w:val="00DE3217"/>
    <w:rsid w:val="00DE34E0"/>
    <w:rsid w:val="00DE379C"/>
    <w:rsid w:val="00DE405B"/>
    <w:rsid w:val="00DE414C"/>
    <w:rsid w:val="00DE460A"/>
    <w:rsid w:val="00DE522F"/>
    <w:rsid w:val="00DE5608"/>
    <w:rsid w:val="00DE5779"/>
    <w:rsid w:val="00DE7037"/>
    <w:rsid w:val="00DE74BF"/>
    <w:rsid w:val="00DE78AC"/>
    <w:rsid w:val="00DE7BF3"/>
    <w:rsid w:val="00DE7C3F"/>
    <w:rsid w:val="00DE7D7F"/>
    <w:rsid w:val="00DF0F90"/>
    <w:rsid w:val="00DF1546"/>
    <w:rsid w:val="00DF265C"/>
    <w:rsid w:val="00DF2F6D"/>
    <w:rsid w:val="00DF36C3"/>
    <w:rsid w:val="00DF3D74"/>
    <w:rsid w:val="00DF434C"/>
    <w:rsid w:val="00DF47A7"/>
    <w:rsid w:val="00DF4877"/>
    <w:rsid w:val="00DF5033"/>
    <w:rsid w:val="00DF5C58"/>
    <w:rsid w:val="00DF7443"/>
    <w:rsid w:val="00DF772C"/>
    <w:rsid w:val="00DF7CFF"/>
    <w:rsid w:val="00E001F1"/>
    <w:rsid w:val="00E00D58"/>
    <w:rsid w:val="00E00E52"/>
    <w:rsid w:val="00E01767"/>
    <w:rsid w:val="00E02685"/>
    <w:rsid w:val="00E03877"/>
    <w:rsid w:val="00E0432D"/>
    <w:rsid w:val="00E04357"/>
    <w:rsid w:val="00E04546"/>
    <w:rsid w:val="00E04A78"/>
    <w:rsid w:val="00E04C0A"/>
    <w:rsid w:val="00E04C37"/>
    <w:rsid w:val="00E05F89"/>
    <w:rsid w:val="00E063A4"/>
    <w:rsid w:val="00E06C45"/>
    <w:rsid w:val="00E06FF7"/>
    <w:rsid w:val="00E07795"/>
    <w:rsid w:val="00E07EA6"/>
    <w:rsid w:val="00E10572"/>
    <w:rsid w:val="00E114AB"/>
    <w:rsid w:val="00E130AD"/>
    <w:rsid w:val="00E135E7"/>
    <w:rsid w:val="00E1417D"/>
    <w:rsid w:val="00E1423C"/>
    <w:rsid w:val="00E14A2E"/>
    <w:rsid w:val="00E14B05"/>
    <w:rsid w:val="00E14E36"/>
    <w:rsid w:val="00E15201"/>
    <w:rsid w:val="00E1533E"/>
    <w:rsid w:val="00E1625C"/>
    <w:rsid w:val="00E16278"/>
    <w:rsid w:val="00E163DF"/>
    <w:rsid w:val="00E17027"/>
    <w:rsid w:val="00E170CF"/>
    <w:rsid w:val="00E17CBD"/>
    <w:rsid w:val="00E17CC7"/>
    <w:rsid w:val="00E21726"/>
    <w:rsid w:val="00E21AB4"/>
    <w:rsid w:val="00E21C3D"/>
    <w:rsid w:val="00E22294"/>
    <w:rsid w:val="00E225DB"/>
    <w:rsid w:val="00E234CE"/>
    <w:rsid w:val="00E23949"/>
    <w:rsid w:val="00E23BCF"/>
    <w:rsid w:val="00E23BFB"/>
    <w:rsid w:val="00E24C47"/>
    <w:rsid w:val="00E24F3C"/>
    <w:rsid w:val="00E2514F"/>
    <w:rsid w:val="00E25275"/>
    <w:rsid w:val="00E25754"/>
    <w:rsid w:val="00E25F1C"/>
    <w:rsid w:val="00E26334"/>
    <w:rsid w:val="00E264B3"/>
    <w:rsid w:val="00E27038"/>
    <w:rsid w:val="00E27EA2"/>
    <w:rsid w:val="00E301F3"/>
    <w:rsid w:val="00E302CF"/>
    <w:rsid w:val="00E30502"/>
    <w:rsid w:val="00E32199"/>
    <w:rsid w:val="00E323DC"/>
    <w:rsid w:val="00E32850"/>
    <w:rsid w:val="00E329EC"/>
    <w:rsid w:val="00E33338"/>
    <w:rsid w:val="00E33878"/>
    <w:rsid w:val="00E339FD"/>
    <w:rsid w:val="00E349C3"/>
    <w:rsid w:val="00E34B6E"/>
    <w:rsid w:val="00E34FE7"/>
    <w:rsid w:val="00E359C0"/>
    <w:rsid w:val="00E3620F"/>
    <w:rsid w:val="00E36271"/>
    <w:rsid w:val="00E365FC"/>
    <w:rsid w:val="00E36682"/>
    <w:rsid w:val="00E377A9"/>
    <w:rsid w:val="00E37A37"/>
    <w:rsid w:val="00E37A73"/>
    <w:rsid w:val="00E40404"/>
    <w:rsid w:val="00E413CF"/>
    <w:rsid w:val="00E41E52"/>
    <w:rsid w:val="00E43287"/>
    <w:rsid w:val="00E4365F"/>
    <w:rsid w:val="00E4397D"/>
    <w:rsid w:val="00E45F3F"/>
    <w:rsid w:val="00E46475"/>
    <w:rsid w:val="00E46DD4"/>
    <w:rsid w:val="00E47304"/>
    <w:rsid w:val="00E47CB7"/>
    <w:rsid w:val="00E50069"/>
    <w:rsid w:val="00E5069C"/>
    <w:rsid w:val="00E51018"/>
    <w:rsid w:val="00E51A7C"/>
    <w:rsid w:val="00E51C1B"/>
    <w:rsid w:val="00E51CFD"/>
    <w:rsid w:val="00E52B05"/>
    <w:rsid w:val="00E52B19"/>
    <w:rsid w:val="00E52B67"/>
    <w:rsid w:val="00E539E4"/>
    <w:rsid w:val="00E53EC7"/>
    <w:rsid w:val="00E54930"/>
    <w:rsid w:val="00E54C36"/>
    <w:rsid w:val="00E55074"/>
    <w:rsid w:val="00E558D9"/>
    <w:rsid w:val="00E57AE0"/>
    <w:rsid w:val="00E57D6B"/>
    <w:rsid w:val="00E6091D"/>
    <w:rsid w:val="00E61159"/>
    <w:rsid w:val="00E61919"/>
    <w:rsid w:val="00E62961"/>
    <w:rsid w:val="00E62A73"/>
    <w:rsid w:val="00E62B69"/>
    <w:rsid w:val="00E63109"/>
    <w:rsid w:val="00E634F0"/>
    <w:rsid w:val="00E637A7"/>
    <w:rsid w:val="00E63CB0"/>
    <w:rsid w:val="00E63F94"/>
    <w:rsid w:val="00E641AC"/>
    <w:rsid w:val="00E64642"/>
    <w:rsid w:val="00E64801"/>
    <w:rsid w:val="00E649EA"/>
    <w:rsid w:val="00E64D87"/>
    <w:rsid w:val="00E652A1"/>
    <w:rsid w:val="00E657B0"/>
    <w:rsid w:val="00E65897"/>
    <w:rsid w:val="00E670C0"/>
    <w:rsid w:val="00E67205"/>
    <w:rsid w:val="00E70C1E"/>
    <w:rsid w:val="00E70E69"/>
    <w:rsid w:val="00E70F3D"/>
    <w:rsid w:val="00E7171F"/>
    <w:rsid w:val="00E71A3E"/>
    <w:rsid w:val="00E7230A"/>
    <w:rsid w:val="00E731F6"/>
    <w:rsid w:val="00E751F6"/>
    <w:rsid w:val="00E75611"/>
    <w:rsid w:val="00E76168"/>
    <w:rsid w:val="00E76793"/>
    <w:rsid w:val="00E8028F"/>
    <w:rsid w:val="00E817AA"/>
    <w:rsid w:val="00E81A4D"/>
    <w:rsid w:val="00E82304"/>
    <w:rsid w:val="00E827A5"/>
    <w:rsid w:val="00E83B35"/>
    <w:rsid w:val="00E855B8"/>
    <w:rsid w:val="00E85F8A"/>
    <w:rsid w:val="00E863AF"/>
    <w:rsid w:val="00E864B3"/>
    <w:rsid w:val="00E867F7"/>
    <w:rsid w:val="00E87CAB"/>
    <w:rsid w:val="00E90705"/>
    <w:rsid w:val="00E91496"/>
    <w:rsid w:val="00E916DA"/>
    <w:rsid w:val="00E91934"/>
    <w:rsid w:val="00E919E2"/>
    <w:rsid w:val="00E93663"/>
    <w:rsid w:val="00E93C11"/>
    <w:rsid w:val="00E94055"/>
    <w:rsid w:val="00E94DB8"/>
    <w:rsid w:val="00E952A3"/>
    <w:rsid w:val="00E9534D"/>
    <w:rsid w:val="00E954F7"/>
    <w:rsid w:val="00E9592D"/>
    <w:rsid w:val="00E96C16"/>
    <w:rsid w:val="00E975A1"/>
    <w:rsid w:val="00E976B2"/>
    <w:rsid w:val="00E977E1"/>
    <w:rsid w:val="00E97D42"/>
    <w:rsid w:val="00EA108B"/>
    <w:rsid w:val="00EA1385"/>
    <w:rsid w:val="00EA1791"/>
    <w:rsid w:val="00EA18AA"/>
    <w:rsid w:val="00EA35B3"/>
    <w:rsid w:val="00EA3A9C"/>
    <w:rsid w:val="00EA4055"/>
    <w:rsid w:val="00EA5DDE"/>
    <w:rsid w:val="00EA5F18"/>
    <w:rsid w:val="00EA5F1C"/>
    <w:rsid w:val="00EA5F51"/>
    <w:rsid w:val="00EA5FDE"/>
    <w:rsid w:val="00EA6223"/>
    <w:rsid w:val="00EA6617"/>
    <w:rsid w:val="00EA6A19"/>
    <w:rsid w:val="00EA74C2"/>
    <w:rsid w:val="00EA75AD"/>
    <w:rsid w:val="00EA7C05"/>
    <w:rsid w:val="00EB0865"/>
    <w:rsid w:val="00EB0968"/>
    <w:rsid w:val="00EB11F6"/>
    <w:rsid w:val="00EB14F0"/>
    <w:rsid w:val="00EB16A1"/>
    <w:rsid w:val="00EB2999"/>
    <w:rsid w:val="00EB29B9"/>
    <w:rsid w:val="00EB2B43"/>
    <w:rsid w:val="00EB30E4"/>
    <w:rsid w:val="00EB3747"/>
    <w:rsid w:val="00EB39F5"/>
    <w:rsid w:val="00EB3C7E"/>
    <w:rsid w:val="00EB3D56"/>
    <w:rsid w:val="00EB3FFF"/>
    <w:rsid w:val="00EB4288"/>
    <w:rsid w:val="00EB4ABB"/>
    <w:rsid w:val="00EB5407"/>
    <w:rsid w:val="00EB64D8"/>
    <w:rsid w:val="00EB705A"/>
    <w:rsid w:val="00EB7EB2"/>
    <w:rsid w:val="00EC081C"/>
    <w:rsid w:val="00EC0C12"/>
    <w:rsid w:val="00EC0C2B"/>
    <w:rsid w:val="00EC0D7E"/>
    <w:rsid w:val="00EC104B"/>
    <w:rsid w:val="00EC160B"/>
    <w:rsid w:val="00EC18DC"/>
    <w:rsid w:val="00EC2B41"/>
    <w:rsid w:val="00EC2CE7"/>
    <w:rsid w:val="00EC3001"/>
    <w:rsid w:val="00EC44A5"/>
    <w:rsid w:val="00EC46B1"/>
    <w:rsid w:val="00EC4B96"/>
    <w:rsid w:val="00EC4D9E"/>
    <w:rsid w:val="00EC5935"/>
    <w:rsid w:val="00EC63BC"/>
    <w:rsid w:val="00EC78F7"/>
    <w:rsid w:val="00EC7E76"/>
    <w:rsid w:val="00ED06B7"/>
    <w:rsid w:val="00ED19AC"/>
    <w:rsid w:val="00ED1DD1"/>
    <w:rsid w:val="00ED2395"/>
    <w:rsid w:val="00ED3729"/>
    <w:rsid w:val="00ED3DB6"/>
    <w:rsid w:val="00ED450D"/>
    <w:rsid w:val="00ED57EC"/>
    <w:rsid w:val="00ED5F23"/>
    <w:rsid w:val="00ED7019"/>
    <w:rsid w:val="00ED727C"/>
    <w:rsid w:val="00ED76F1"/>
    <w:rsid w:val="00ED7A5B"/>
    <w:rsid w:val="00EE0507"/>
    <w:rsid w:val="00EE2343"/>
    <w:rsid w:val="00EE2A22"/>
    <w:rsid w:val="00EE3930"/>
    <w:rsid w:val="00EE514D"/>
    <w:rsid w:val="00EE592C"/>
    <w:rsid w:val="00EE5ABB"/>
    <w:rsid w:val="00EE5E94"/>
    <w:rsid w:val="00EE6837"/>
    <w:rsid w:val="00EE710C"/>
    <w:rsid w:val="00EE743B"/>
    <w:rsid w:val="00EE7C3D"/>
    <w:rsid w:val="00EE7C75"/>
    <w:rsid w:val="00EE7CBC"/>
    <w:rsid w:val="00EF037E"/>
    <w:rsid w:val="00EF1274"/>
    <w:rsid w:val="00EF1916"/>
    <w:rsid w:val="00EF1C8C"/>
    <w:rsid w:val="00EF21E3"/>
    <w:rsid w:val="00EF3033"/>
    <w:rsid w:val="00EF3918"/>
    <w:rsid w:val="00EF394A"/>
    <w:rsid w:val="00EF43B4"/>
    <w:rsid w:val="00EF47CD"/>
    <w:rsid w:val="00EF4FE9"/>
    <w:rsid w:val="00EF5B52"/>
    <w:rsid w:val="00EF5EFE"/>
    <w:rsid w:val="00EF5F5E"/>
    <w:rsid w:val="00EF72D1"/>
    <w:rsid w:val="00EF777F"/>
    <w:rsid w:val="00F00CBF"/>
    <w:rsid w:val="00F02864"/>
    <w:rsid w:val="00F02BB5"/>
    <w:rsid w:val="00F03C31"/>
    <w:rsid w:val="00F046CC"/>
    <w:rsid w:val="00F05302"/>
    <w:rsid w:val="00F07156"/>
    <w:rsid w:val="00F11125"/>
    <w:rsid w:val="00F11BD1"/>
    <w:rsid w:val="00F11E0F"/>
    <w:rsid w:val="00F12D3C"/>
    <w:rsid w:val="00F1390E"/>
    <w:rsid w:val="00F13A8C"/>
    <w:rsid w:val="00F13C4C"/>
    <w:rsid w:val="00F13C63"/>
    <w:rsid w:val="00F143ED"/>
    <w:rsid w:val="00F14B33"/>
    <w:rsid w:val="00F15FA7"/>
    <w:rsid w:val="00F168F9"/>
    <w:rsid w:val="00F16C1B"/>
    <w:rsid w:val="00F16CAD"/>
    <w:rsid w:val="00F16F96"/>
    <w:rsid w:val="00F20704"/>
    <w:rsid w:val="00F21191"/>
    <w:rsid w:val="00F2135E"/>
    <w:rsid w:val="00F22140"/>
    <w:rsid w:val="00F221B5"/>
    <w:rsid w:val="00F2266B"/>
    <w:rsid w:val="00F22D1A"/>
    <w:rsid w:val="00F2385D"/>
    <w:rsid w:val="00F23C75"/>
    <w:rsid w:val="00F23E67"/>
    <w:rsid w:val="00F24CF9"/>
    <w:rsid w:val="00F251FC"/>
    <w:rsid w:val="00F257D0"/>
    <w:rsid w:val="00F25A0B"/>
    <w:rsid w:val="00F25A6E"/>
    <w:rsid w:val="00F25AA5"/>
    <w:rsid w:val="00F270A8"/>
    <w:rsid w:val="00F270C8"/>
    <w:rsid w:val="00F27142"/>
    <w:rsid w:val="00F275D0"/>
    <w:rsid w:val="00F27721"/>
    <w:rsid w:val="00F31543"/>
    <w:rsid w:val="00F317AB"/>
    <w:rsid w:val="00F318A5"/>
    <w:rsid w:val="00F321C8"/>
    <w:rsid w:val="00F321E6"/>
    <w:rsid w:val="00F32CB4"/>
    <w:rsid w:val="00F33525"/>
    <w:rsid w:val="00F3355B"/>
    <w:rsid w:val="00F3374B"/>
    <w:rsid w:val="00F33902"/>
    <w:rsid w:val="00F33ADC"/>
    <w:rsid w:val="00F34C54"/>
    <w:rsid w:val="00F34DEC"/>
    <w:rsid w:val="00F35268"/>
    <w:rsid w:val="00F354A2"/>
    <w:rsid w:val="00F35996"/>
    <w:rsid w:val="00F36BDD"/>
    <w:rsid w:val="00F4011E"/>
    <w:rsid w:val="00F4048F"/>
    <w:rsid w:val="00F40560"/>
    <w:rsid w:val="00F40639"/>
    <w:rsid w:val="00F40B81"/>
    <w:rsid w:val="00F40CD2"/>
    <w:rsid w:val="00F40D9D"/>
    <w:rsid w:val="00F41414"/>
    <w:rsid w:val="00F41B34"/>
    <w:rsid w:val="00F424E5"/>
    <w:rsid w:val="00F42684"/>
    <w:rsid w:val="00F43515"/>
    <w:rsid w:val="00F4362A"/>
    <w:rsid w:val="00F4392C"/>
    <w:rsid w:val="00F44782"/>
    <w:rsid w:val="00F4478A"/>
    <w:rsid w:val="00F452E6"/>
    <w:rsid w:val="00F45AC9"/>
    <w:rsid w:val="00F464F5"/>
    <w:rsid w:val="00F46FDC"/>
    <w:rsid w:val="00F478BB"/>
    <w:rsid w:val="00F507FA"/>
    <w:rsid w:val="00F50903"/>
    <w:rsid w:val="00F50AFB"/>
    <w:rsid w:val="00F51E74"/>
    <w:rsid w:val="00F53F66"/>
    <w:rsid w:val="00F5437B"/>
    <w:rsid w:val="00F54787"/>
    <w:rsid w:val="00F5606B"/>
    <w:rsid w:val="00F5639C"/>
    <w:rsid w:val="00F564CF"/>
    <w:rsid w:val="00F56617"/>
    <w:rsid w:val="00F5716B"/>
    <w:rsid w:val="00F571F5"/>
    <w:rsid w:val="00F577A3"/>
    <w:rsid w:val="00F57EC1"/>
    <w:rsid w:val="00F60A75"/>
    <w:rsid w:val="00F60D38"/>
    <w:rsid w:val="00F60DD8"/>
    <w:rsid w:val="00F61104"/>
    <w:rsid w:val="00F611DF"/>
    <w:rsid w:val="00F616CE"/>
    <w:rsid w:val="00F61D58"/>
    <w:rsid w:val="00F61E3E"/>
    <w:rsid w:val="00F627A9"/>
    <w:rsid w:val="00F639E8"/>
    <w:rsid w:val="00F63E69"/>
    <w:rsid w:val="00F64BFC"/>
    <w:rsid w:val="00F66BEB"/>
    <w:rsid w:val="00F66BFD"/>
    <w:rsid w:val="00F6715B"/>
    <w:rsid w:val="00F67CF4"/>
    <w:rsid w:val="00F702EA"/>
    <w:rsid w:val="00F719B4"/>
    <w:rsid w:val="00F71D95"/>
    <w:rsid w:val="00F71F98"/>
    <w:rsid w:val="00F72D44"/>
    <w:rsid w:val="00F73187"/>
    <w:rsid w:val="00F73A31"/>
    <w:rsid w:val="00F73AAE"/>
    <w:rsid w:val="00F750B4"/>
    <w:rsid w:val="00F80409"/>
    <w:rsid w:val="00F80A5F"/>
    <w:rsid w:val="00F8155A"/>
    <w:rsid w:val="00F8191C"/>
    <w:rsid w:val="00F82AE6"/>
    <w:rsid w:val="00F82B89"/>
    <w:rsid w:val="00F82D22"/>
    <w:rsid w:val="00F833C2"/>
    <w:rsid w:val="00F83CF1"/>
    <w:rsid w:val="00F84A45"/>
    <w:rsid w:val="00F852EF"/>
    <w:rsid w:val="00F85917"/>
    <w:rsid w:val="00F85A0E"/>
    <w:rsid w:val="00F860E2"/>
    <w:rsid w:val="00F861A4"/>
    <w:rsid w:val="00F864B7"/>
    <w:rsid w:val="00F8690F"/>
    <w:rsid w:val="00F870F3"/>
    <w:rsid w:val="00F876AB"/>
    <w:rsid w:val="00F87802"/>
    <w:rsid w:val="00F87AF6"/>
    <w:rsid w:val="00F87F34"/>
    <w:rsid w:val="00F904F0"/>
    <w:rsid w:val="00F907D8"/>
    <w:rsid w:val="00F91640"/>
    <w:rsid w:val="00F91A78"/>
    <w:rsid w:val="00F91EFF"/>
    <w:rsid w:val="00F91F04"/>
    <w:rsid w:val="00F930A3"/>
    <w:rsid w:val="00F94AE6"/>
    <w:rsid w:val="00F957FD"/>
    <w:rsid w:val="00F95ADA"/>
    <w:rsid w:val="00F95D5C"/>
    <w:rsid w:val="00F961C2"/>
    <w:rsid w:val="00F97666"/>
    <w:rsid w:val="00F9797C"/>
    <w:rsid w:val="00F979FB"/>
    <w:rsid w:val="00F97B06"/>
    <w:rsid w:val="00FA0F8D"/>
    <w:rsid w:val="00FA12BA"/>
    <w:rsid w:val="00FA16AF"/>
    <w:rsid w:val="00FA1AFB"/>
    <w:rsid w:val="00FA2337"/>
    <w:rsid w:val="00FA2C07"/>
    <w:rsid w:val="00FA2D9B"/>
    <w:rsid w:val="00FA3302"/>
    <w:rsid w:val="00FA33D0"/>
    <w:rsid w:val="00FA57F8"/>
    <w:rsid w:val="00FA5FCA"/>
    <w:rsid w:val="00FA64F3"/>
    <w:rsid w:val="00FA67A6"/>
    <w:rsid w:val="00FA6E7C"/>
    <w:rsid w:val="00FB0A89"/>
    <w:rsid w:val="00FB2535"/>
    <w:rsid w:val="00FB39FC"/>
    <w:rsid w:val="00FB41CF"/>
    <w:rsid w:val="00FB4294"/>
    <w:rsid w:val="00FB45B0"/>
    <w:rsid w:val="00FB4647"/>
    <w:rsid w:val="00FB4B95"/>
    <w:rsid w:val="00FB5FA4"/>
    <w:rsid w:val="00FB617F"/>
    <w:rsid w:val="00FB620C"/>
    <w:rsid w:val="00FB64E8"/>
    <w:rsid w:val="00FB664F"/>
    <w:rsid w:val="00FB6A2D"/>
    <w:rsid w:val="00FC096D"/>
    <w:rsid w:val="00FC0971"/>
    <w:rsid w:val="00FC218F"/>
    <w:rsid w:val="00FC2D45"/>
    <w:rsid w:val="00FC3A23"/>
    <w:rsid w:val="00FC3AC9"/>
    <w:rsid w:val="00FC3B19"/>
    <w:rsid w:val="00FC4903"/>
    <w:rsid w:val="00FC4BDE"/>
    <w:rsid w:val="00FC4FDE"/>
    <w:rsid w:val="00FC525F"/>
    <w:rsid w:val="00FC553E"/>
    <w:rsid w:val="00FC5D93"/>
    <w:rsid w:val="00FC5FC8"/>
    <w:rsid w:val="00FC6092"/>
    <w:rsid w:val="00FC6353"/>
    <w:rsid w:val="00FC6428"/>
    <w:rsid w:val="00FC6455"/>
    <w:rsid w:val="00FC6904"/>
    <w:rsid w:val="00FC7BB8"/>
    <w:rsid w:val="00FC7FBA"/>
    <w:rsid w:val="00FD00CD"/>
    <w:rsid w:val="00FD02D5"/>
    <w:rsid w:val="00FD0A03"/>
    <w:rsid w:val="00FD0BAB"/>
    <w:rsid w:val="00FD0BCE"/>
    <w:rsid w:val="00FD1026"/>
    <w:rsid w:val="00FD14EF"/>
    <w:rsid w:val="00FD2063"/>
    <w:rsid w:val="00FD2097"/>
    <w:rsid w:val="00FD29E4"/>
    <w:rsid w:val="00FD2B90"/>
    <w:rsid w:val="00FD38C4"/>
    <w:rsid w:val="00FD400C"/>
    <w:rsid w:val="00FD4136"/>
    <w:rsid w:val="00FD47A3"/>
    <w:rsid w:val="00FD4A44"/>
    <w:rsid w:val="00FD593C"/>
    <w:rsid w:val="00FD5A9F"/>
    <w:rsid w:val="00FD5AD7"/>
    <w:rsid w:val="00FD5B75"/>
    <w:rsid w:val="00FD5B8F"/>
    <w:rsid w:val="00FD6B71"/>
    <w:rsid w:val="00FD6C0E"/>
    <w:rsid w:val="00FD7EED"/>
    <w:rsid w:val="00FE0344"/>
    <w:rsid w:val="00FE0FE8"/>
    <w:rsid w:val="00FE108E"/>
    <w:rsid w:val="00FE1535"/>
    <w:rsid w:val="00FE1592"/>
    <w:rsid w:val="00FE2483"/>
    <w:rsid w:val="00FE2C0E"/>
    <w:rsid w:val="00FE2CCC"/>
    <w:rsid w:val="00FE4510"/>
    <w:rsid w:val="00FE5EAE"/>
    <w:rsid w:val="00FE61F6"/>
    <w:rsid w:val="00FE64FD"/>
    <w:rsid w:val="00FE65B9"/>
    <w:rsid w:val="00FE6900"/>
    <w:rsid w:val="00FE6AE2"/>
    <w:rsid w:val="00FE744E"/>
    <w:rsid w:val="00FF00D6"/>
    <w:rsid w:val="00FF0C8F"/>
    <w:rsid w:val="00FF0CF4"/>
    <w:rsid w:val="00FF0FED"/>
    <w:rsid w:val="00FF1BEA"/>
    <w:rsid w:val="00FF400F"/>
    <w:rsid w:val="00FF495E"/>
    <w:rsid w:val="00FF5876"/>
    <w:rsid w:val="00FF5B19"/>
    <w:rsid w:val="00FF6912"/>
    <w:rsid w:val="00FF6F89"/>
    <w:rsid w:val="00FF7010"/>
    <w:rsid w:val="00FF7075"/>
    <w:rsid w:val="00FF76E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6"/>
    <o:shapelayout v:ext="edit">
      <o:idmap v:ext="edit" data="2"/>
    </o:shapelayout>
  </w:shapeDefaults>
  <w:decimalSymbol w:val="."/>
  <w:listSeparator w:val=","/>
  <w14:docId w14:val="19D0B3B5"/>
  <w15:docId w15:val="{B0F615A3-7845-4576-800E-3C47C5C52E9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D6F02"/>
  </w:style>
  <w:style w:type="paragraph" w:styleId="Heading1">
    <w:name w:val="heading 1"/>
    <w:basedOn w:val="Normal"/>
    <w:next w:val="Normal"/>
    <w:link w:val="Heading1Char"/>
    <w:uiPriority w:val="9"/>
    <w:qFormat/>
    <w:rsid w:val="00D15E08"/>
    <w:pPr>
      <w:outlineLvl w:val="0"/>
    </w:pPr>
    <w:rPr>
      <w:rFonts w:ascii="Times New Roman" w:hAnsi="Times New Roman" w:cs="Times New Roman"/>
      <w:b/>
      <w:sz w:val="28"/>
      <w:szCs w:val="28"/>
    </w:rPr>
  </w:style>
  <w:style w:type="paragraph" w:styleId="Heading2">
    <w:name w:val="heading 2"/>
    <w:basedOn w:val="Normal"/>
    <w:next w:val="Normal"/>
    <w:link w:val="Heading2Char"/>
    <w:uiPriority w:val="9"/>
    <w:unhideWhenUsed/>
    <w:qFormat/>
    <w:rsid w:val="00092EA3"/>
    <w:pPr>
      <w:outlineLvl w:val="1"/>
    </w:pPr>
    <w:rPr>
      <w:rFonts w:ascii="Times New Roman" w:hAnsi="Times New Roman" w:cs="Times New Roman"/>
      <w:b/>
      <w:bCs/>
      <w:color w:val="000000" w:themeColor="text1"/>
      <w:sz w:val="26"/>
      <w:szCs w:val="24"/>
    </w:rPr>
  </w:style>
  <w:style w:type="paragraph" w:styleId="Heading3">
    <w:name w:val="heading 3"/>
    <w:basedOn w:val="Heading2"/>
    <w:next w:val="Normal"/>
    <w:link w:val="Heading3Char"/>
    <w:uiPriority w:val="9"/>
    <w:unhideWhenUsed/>
    <w:qFormat/>
    <w:rsid w:val="008D2DF3"/>
    <w:pPr>
      <w:outlineLvl w:val="2"/>
    </w:pPr>
  </w:style>
  <w:style w:type="paragraph" w:styleId="Heading4">
    <w:name w:val="heading 4"/>
    <w:basedOn w:val="Normal"/>
    <w:next w:val="Normal"/>
    <w:link w:val="Heading4Char"/>
    <w:uiPriority w:val="9"/>
    <w:semiHidden/>
    <w:unhideWhenUsed/>
    <w:qFormat/>
    <w:rsid w:val="004367A4"/>
    <w:pPr>
      <w:keepNext/>
      <w:keepLines/>
      <w:spacing w:before="40" w:after="0"/>
      <w:outlineLvl w:val="3"/>
    </w:pPr>
    <w:rPr>
      <w:rFonts w:asciiTheme="majorHAnsi" w:eastAsiaTheme="majorEastAsia" w:hAnsiTheme="majorHAnsi" w:cstheme="majorBidi"/>
      <w:i/>
      <w:iCs/>
      <w:color w:val="2F5496" w:themeColor="accent5" w:themeShade="BF"/>
      <w:sz w:val="25"/>
      <w:szCs w:val="25"/>
    </w:rPr>
  </w:style>
  <w:style w:type="paragraph" w:styleId="Heading5">
    <w:name w:val="heading 5"/>
    <w:basedOn w:val="Normal"/>
    <w:next w:val="Normal"/>
    <w:link w:val="Heading5Char"/>
    <w:uiPriority w:val="9"/>
    <w:semiHidden/>
    <w:unhideWhenUsed/>
    <w:qFormat/>
    <w:rsid w:val="004367A4"/>
    <w:pPr>
      <w:keepNext/>
      <w:keepLines/>
      <w:spacing w:before="40" w:after="0"/>
      <w:outlineLvl w:val="4"/>
    </w:pPr>
    <w:rPr>
      <w:rFonts w:asciiTheme="majorHAnsi" w:eastAsiaTheme="majorEastAsia" w:hAnsiTheme="majorHAnsi" w:cstheme="majorBidi"/>
      <w:i/>
      <w:iCs/>
      <w:color w:val="833C0B" w:themeColor="accent2" w:themeShade="80"/>
      <w:sz w:val="24"/>
      <w:szCs w:val="24"/>
    </w:rPr>
  </w:style>
  <w:style w:type="paragraph" w:styleId="Heading6">
    <w:name w:val="heading 6"/>
    <w:basedOn w:val="Normal"/>
    <w:next w:val="Normal"/>
    <w:link w:val="Heading6Char"/>
    <w:uiPriority w:val="9"/>
    <w:semiHidden/>
    <w:unhideWhenUsed/>
    <w:qFormat/>
    <w:rsid w:val="004367A4"/>
    <w:pPr>
      <w:keepNext/>
      <w:keepLines/>
      <w:spacing w:before="40" w:after="0"/>
      <w:outlineLvl w:val="5"/>
    </w:pPr>
    <w:rPr>
      <w:rFonts w:asciiTheme="majorHAnsi" w:eastAsiaTheme="majorEastAsia" w:hAnsiTheme="majorHAnsi" w:cstheme="majorBidi"/>
      <w:i/>
      <w:iCs/>
      <w:color w:val="385623" w:themeColor="accent6" w:themeShade="80"/>
      <w:sz w:val="23"/>
      <w:szCs w:val="23"/>
    </w:rPr>
  </w:style>
  <w:style w:type="paragraph" w:styleId="Heading7">
    <w:name w:val="heading 7"/>
    <w:basedOn w:val="Normal"/>
    <w:next w:val="Normal"/>
    <w:link w:val="Heading7Char"/>
    <w:uiPriority w:val="9"/>
    <w:semiHidden/>
    <w:unhideWhenUsed/>
    <w:qFormat/>
    <w:rsid w:val="004367A4"/>
    <w:pPr>
      <w:keepNext/>
      <w:keepLines/>
      <w:spacing w:before="40" w:after="0"/>
      <w:outlineLvl w:val="6"/>
    </w:pPr>
    <w:rPr>
      <w:rFonts w:asciiTheme="majorHAnsi" w:eastAsiaTheme="majorEastAsia" w:hAnsiTheme="majorHAnsi" w:cstheme="majorBidi"/>
      <w:color w:val="2C6EAA" w:themeColor="accent1" w:themeShade="80"/>
    </w:rPr>
  </w:style>
  <w:style w:type="paragraph" w:styleId="Heading8">
    <w:name w:val="heading 8"/>
    <w:basedOn w:val="Normal"/>
    <w:next w:val="Normal"/>
    <w:link w:val="Heading8Char"/>
    <w:uiPriority w:val="9"/>
    <w:semiHidden/>
    <w:unhideWhenUsed/>
    <w:qFormat/>
    <w:rsid w:val="004367A4"/>
    <w:pPr>
      <w:keepNext/>
      <w:keepLines/>
      <w:spacing w:before="40" w:after="0"/>
      <w:outlineLvl w:val="7"/>
    </w:pPr>
    <w:rPr>
      <w:rFonts w:asciiTheme="majorHAnsi" w:eastAsiaTheme="majorEastAsia" w:hAnsiTheme="majorHAnsi" w:cstheme="majorBidi"/>
      <w:color w:val="833C0B" w:themeColor="accent2" w:themeShade="80"/>
      <w:sz w:val="21"/>
      <w:szCs w:val="21"/>
    </w:rPr>
  </w:style>
  <w:style w:type="paragraph" w:styleId="Heading9">
    <w:name w:val="heading 9"/>
    <w:basedOn w:val="Normal"/>
    <w:next w:val="Normal"/>
    <w:link w:val="Heading9Char"/>
    <w:uiPriority w:val="9"/>
    <w:semiHidden/>
    <w:unhideWhenUsed/>
    <w:qFormat/>
    <w:rsid w:val="004367A4"/>
    <w:pPr>
      <w:keepNext/>
      <w:keepLines/>
      <w:spacing w:before="40" w:after="0"/>
      <w:outlineLvl w:val="8"/>
    </w:pPr>
    <w:rPr>
      <w:rFonts w:asciiTheme="majorHAnsi" w:eastAsiaTheme="majorEastAsia" w:hAnsiTheme="majorHAnsi" w:cstheme="majorBidi"/>
      <w:color w:val="385623" w:themeColor="accent6" w:themeShade="8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1"/>
    <w:qFormat/>
    <w:rsid w:val="00401A07"/>
    <w:pPr>
      <w:ind w:left="720"/>
      <w:contextualSpacing/>
    </w:pPr>
  </w:style>
  <w:style w:type="table" w:customStyle="1" w:styleId="TableGrid">
    <w:name w:val="TableGrid"/>
    <w:rsid w:val="00827D12"/>
    <w:pPr>
      <w:spacing w:after="0" w:line="240" w:lineRule="auto"/>
    </w:pPr>
    <w:tblPr>
      <w:tblCellMar>
        <w:top w:w="0" w:type="dxa"/>
        <w:left w:w="0" w:type="dxa"/>
        <w:bottom w:w="0" w:type="dxa"/>
        <w:right w:w="0" w:type="dxa"/>
      </w:tblCellMar>
    </w:tblPr>
  </w:style>
  <w:style w:type="paragraph" w:customStyle="1" w:styleId="footnotedescription">
    <w:name w:val="footnote description"/>
    <w:next w:val="Normal"/>
    <w:link w:val="footnotedescriptionChar"/>
    <w:hidden/>
    <w:rsid w:val="00B7468C"/>
    <w:pPr>
      <w:spacing w:after="0"/>
      <w:jc w:val="both"/>
    </w:pPr>
    <w:rPr>
      <w:rFonts w:ascii="Calibri" w:eastAsia="Calibri" w:hAnsi="Calibri" w:cs="Calibri"/>
      <w:color w:val="000000"/>
    </w:rPr>
  </w:style>
  <w:style w:type="character" w:customStyle="1" w:styleId="footnotedescriptionChar">
    <w:name w:val="footnote description Char"/>
    <w:link w:val="footnotedescription"/>
    <w:rsid w:val="00B7468C"/>
    <w:rPr>
      <w:rFonts w:ascii="Calibri" w:eastAsia="Calibri" w:hAnsi="Calibri" w:cs="Calibri"/>
      <w:color w:val="000000"/>
    </w:rPr>
  </w:style>
  <w:style w:type="character" w:customStyle="1" w:styleId="footnotemark">
    <w:name w:val="footnote mark"/>
    <w:hidden/>
    <w:rsid w:val="00B7468C"/>
    <w:rPr>
      <w:rFonts w:ascii="Calibri" w:eastAsia="Calibri" w:hAnsi="Calibri" w:cs="Calibri"/>
      <w:color w:val="000000"/>
      <w:sz w:val="22"/>
      <w:vertAlign w:val="superscript"/>
    </w:rPr>
  </w:style>
  <w:style w:type="table" w:customStyle="1" w:styleId="TableGrid1">
    <w:name w:val="TableGrid1"/>
    <w:rsid w:val="00B7468C"/>
    <w:pPr>
      <w:spacing w:after="0" w:line="240" w:lineRule="auto"/>
    </w:pPr>
    <w:tblPr>
      <w:tblCellMar>
        <w:top w:w="0" w:type="dxa"/>
        <w:left w:w="0" w:type="dxa"/>
        <w:bottom w:w="0" w:type="dxa"/>
        <w:right w:w="0" w:type="dxa"/>
      </w:tblCellMar>
    </w:tblPr>
  </w:style>
  <w:style w:type="table" w:customStyle="1" w:styleId="TableGrid2">
    <w:name w:val="TableGrid2"/>
    <w:rsid w:val="004C3FCB"/>
    <w:pPr>
      <w:spacing w:after="0" w:line="240" w:lineRule="auto"/>
    </w:pPr>
    <w:tblPr>
      <w:tblCellMar>
        <w:top w:w="0" w:type="dxa"/>
        <w:left w:w="0" w:type="dxa"/>
        <w:bottom w:w="0" w:type="dxa"/>
        <w:right w:w="0" w:type="dxa"/>
      </w:tblCellMar>
    </w:tblPr>
  </w:style>
  <w:style w:type="table" w:customStyle="1" w:styleId="TableGrid3">
    <w:name w:val="TableGrid3"/>
    <w:rsid w:val="00091D02"/>
    <w:pPr>
      <w:spacing w:after="0" w:line="240" w:lineRule="auto"/>
    </w:pPr>
    <w:tblPr>
      <w:tblCellMar>
        <w:top w:w="0" w:type="dxa"/>
        <w:left w:w="0" w:type="dxa"/>
        <w:bottom w:w="0" w:type="dxa"/>
        <w:right w:w="0" w:type="dxa"/>
      </w:tblCellMar>
    </w:tblPr>
  </w:style>
  <w:style w:type="table" w:customStyle="1" w:styleId="TableGrid4">
    <w:name w:val="TableGrid4"/>
    <w:rsid w:val="00BF08F4"/>
    <w:pPr>
      <w:spacing w:after="0" w:line="240" w:lineRule="auto"/>
    </w:pPr>
    <w:tblPr>
      <w:tblCellMar>
        <w:top w:w="0" w:type="dxa"/>
        <w:left w:w="0" w:type="dxa"/>
        <w:bottom w:w="0" w:type="dxa"/>
        <w:right w:w="0" w:type="dxa"/>
      </w:tblCellMar>
    </w:tblPr>
  </w:style>
  <w:style w:type="table" w:customStyle="1" w:styleId="TableGrid5">
    <w:name w:val="TableGrid5"/>
    <w:rsid w:val="00D67F12"/>
    <w:pPr>
      <w:spacing w:after="0" w:line="240" w:lineRule="auto"/>
    </w:pPr>
    <w:tblPr>
      <w:tblCellMar>
        <w:top w:w="0" w:type="dxa"/>
        <w:left w:w="0" w:type="dxa"/>
        <w:bottom w:w="0" w:type="dxa"/>
        <w:right w:w="0" w:type="dxa"/>
      </w:tblCellMar>
    </w:tblPr>
  </w:style>
  <w:style w:type="table" w:customStyle="1" w:styleId="TableGrid6">
    <w:name w:val="TableGrid6"/>
    <w:rsid w:val="002B58D2"/>
    <w:pPr>
      <w:spacing w:after="0" w:line="240" w:lineRule="auto"/>
    </w:pPr>
    <w:tblPr>
      <w:tblCellMar>
        <w:top w:w="0" w:type="dxa"/>
        <w:left w:w="0" w:type="dxa"/>
        <w:bottom w:w="0" w:type="dxa"/>
        <w:right w:w="0" w:type="dxa"/>
      </w:tblCellMar>
    </w:tblPr>
  </w:style>
  <w:style w:type="character" w:styleId="Hyperlink">
    <w:name w:val="Hyperlink"/>
    <w:basedOn w:val="DefaultParagraphFont"/>
    <w:uiPriority w:val="99"/>
    <w:unhideWhenUsed/>
    <w:rsid w:val="002C4DF3"/>
    <w:rPr>
      <w:color w:val="0563C1" w:themeColor="hyperlink"/>
      <w:u w:val="single"/>
    </w:rPr>
  </w:style>
  <w:style w:type="table" w:customStyle="1" w:styleId="TableGrid7">
    <w:name w:val="TableGrid7"/>
    <w:rsid w:val="002824B0"/>
    <w:pPr>
      <w:spacing w:after="0" w:line="240" w:lineRule="auto"/>
    </w:pPr>
    <w:tblPr>
      <w:tblCellMar>
        <w:top w:w="0" w:type="dxa"/>
        <w:left w:w="0" w:type="dxa"/>
        <w:bottom w:w="0" w:type="dxa"/>
        <w:right w:w="0" w:type="dxa"/>
      </w:tblCellMar>
    </w:tblPr>
  </w:style>
  <w:style w:type="table" w:customStyle="1" w:styleId="TableGrid8">
    <w:name w:val="TableGrid8"/>
    <w:rsid w:val="00602156"/>
    <w:pPr>
      <w:spacing w:after="0" w:line="240" w:lineRule="auto"/>
    </w:pPr>
    <w:tblPr>
      <w:tblCellMar>
        <w:top w:w="0" w:type="dxa"/>
        <w:left w:w="0" w:type="dxa"/>
        <w:bottom w:w="0" w:type="dxa"/>
        <w:right w:w="0" w:type="dxa"/>
      </w:tblCellMar>
    </w:tblPr>
  </w:style>
  <w:style w:type="table" w:customStyle="1" w:styleId="TableGrid9">
    <w:name w:val="TableGrid9"/>
    <w:rsid w:val="002D0EA5"/>
    <w:pPr>
      <w:spacing w:after="0" w:line="240" w:lineRule="auto"/>
    </w:pPr>
    <w:tblPr>
      <w:tblCellMar>
        <w:top w:w="0" w:type="dxa"/>
        <w:left w:w="0" w:type="dxa"/>
        <w:bottom w:w="0" w:type="dxa"/>
        <w:right w:w="0" w:type="dxa"/>
      </w:tblCellMar>
    </w:tblPr>
  </w:style>
  <w:style w:type="paragraph" w:styleId="Header">
    <w:name w:val="header"/>
    <w:basedOn w:val="Normal"/>
    <w:link w:val="HeaderChar"/>
    <w:uiPriority w:val="99"/>
    <w:rsid w:val="006D6FD8"/>
    <w:pPr>
      <w:tabs>
        <w:tab w:val="center" w:pos="4320"/>
        <w:tab w:val="right" w:pos="8640"/>
      </w:tabs>
      <w:spacing w:after="0" w:line="240" w:lineRule="auto"/>
    </w:pPr>
    <w:rPr>
      <w:rFonts w:ascii="Times New Roman" w:eastAsia="Times New Roman" w:hAnsi="Times New Roman" w:cs="Times New Roman"/>
      <w:sz w:val="24"/>
      <w:szCs w:val="20"/>
    </w:rPr>
  </w:style>
  <w:style w:type="character" w:customStyle="1" w:styleId="HeaderChar">
    <w:name w:val="Header Char"/>
    <w:basedOn w:val="DefaultParagraphFont"/>
    <w:link w:val="Header"/>
    <w:uiPriority w:val="99"/>
    <w:rsid w:val="006D6FD8"/>
    <w:rPr>
      <w:rFonts w:ascii="Times New Roman" w:eastAsia="Times New Roman" w:hAnsi="Times New Roman" w:cs="Times New Roman"/>
      <w:sz w:val="24"/>
      <w:szCs w:val="20"/>
    </w:rPr>
  </w:style>
  <w:style w:type="table" w:customStyle="1" w:styleId="TableGrid10">
    <w:name w:val="TableGrid10"/>
    <w:rsid w:val="001514B0"/>
    <w:pPr>
      <w:spacing w:after="0" w:line="240" w:lineRule="auto"/>
    </w:pPr>
    <w:tblPr>
      <w:tblCellMar>
        <w:top w:w="0" w:type="dxa"/>
        <w:left w:w="0" w:type="dxa"/>
        <w:bottom w:w="0" w:type="dxa"/>
        <w:right w:w="0" w:type="dxa"/>
      </w:tblCellMar>
    </w:tblPr>
  </w:style>
  <w:style w:type="paragraph" w:styleId="Footer">
    <w:name w:val="footer"/>
    <w:basedOn w:val="Normal"/>
    <w:link w:val="FooterChar"/>
    <w:uiPriority w:val="99"/>
    <w:unhideWhenUsed/>
    <w:rsid w:val="004173DB"/>
    <w:pPr>
      <w:tabs>
        <w:tab w:val="center" w:pos="4680"/>
        <w:tab w:val="right" w:pos="9360"/>
      </w:tabs>
      <w:spacing w:after="0" w:line="240" w:lineRule="auto"/>
    </w:pPr>
  </w:style>
  <w:style w:type="character" w:customStyle="1" w:styleId="FooterChar">
    <w:name w:val="Footer Char"/>
    <w:basedOn w:val="DefaultParagraphFont"/>
    <w:link w:val="Footer"/>
    <w:uiPriority w:val="99"/>
    <w:rsid w:val="004173DB"/>
  </w:style>
  <w:style w:type="character" w:customStyle="1" w:styleId="Heading1Char">
    <w:name w:val="Heading 1 Char"/>
    <w:basedOn w:val="DefaultParagraphFont"/>
    <w:link w:val="Heading1"/>
    <w:uiPriority w:val="9"/>
    <w:rsid w:val="00D15E08"/>
    <w:rPr>
      <w:rFonts w:ascii="Times New Roman" w:hAnsi="Times New Roman" w:cs="Times New Roman"/>
      <w:b/>
      <w:sz w:val="28"/>
      <w:szCs w:val="28"/>
    </w:rPr>
  </w:style>
  <w:style w:type="character" w:customStyle="1" w:styleId="Heading2Char">
    <w:name w:val="Heading 2 Char"/>
    <w:basedOn w:val="DefaultParagraphFont"/>
    <w:link w:val="Heading2"/>
    <w:uiPriority w:val="9"/>
    <w:rsid w:val="00092EA3"/>
    <w:rPr>
      <w:rFonts w:ascii="Times New Roman" w:hAnsi="Times New Roman" w:cs="Times New Roman"/>
      <w:b/>
      <w:bCs/>
      <w:color w:val="000000" w:themeColor="text1"/>
      <w:sz w:val="26"/>
      <w:szCs w:val="24"/>
    </w:rPr>
  </w:style>
  <w:style w:type="character" w:customStyle="1" w:styleId="Heading3Char">
    <w:name w:val="Heading 3 Char"/>
    <w:basedOn w:val="DefaultParagraphFont"/>
    <w:link w:val="Heading3"/>
    <w:uiPriority w:val="9"/>
    <w:rsid w:val="008D2DF3"/>
    <w:rPr>
      <w:rFonts w:ascii="Times New Roman" w:hAnsi="Times New Roman" w:cs="Times New Roman"/>
      <w:b/>
      <w:bCs/>
      <w:sz w:val="24"/>
      <w:szCs w:val="24"/>
    </w:rPr>
  </w:style>
  <w:style w:type="character" w:customStyle="1" w:styleId="Heading4Char">
    <w:name w:val="Heading 4 Char"/>
    <w:basedOn w:val="DefaultParagraphFont"/>
    <w:link w:val="Heading4"/>
    <w:uiPriority w:val="9"/>
    <w:semiHidden/>
    <w:rsid w:val="004367A4"/>
    <w:rPr>
      <w:rFonts w:asciiTheme="majorHAnsi" w:eastAsiaTheme="majorEastAsia" w:hAnsiTheme="majorHAnsi" w:cstheme="majorBidi"/>
      <w:i/>
      <w:iCs/>
      <w:color w:val="2F5496" w:themeColor="accent5" w:themeShade="BF"/>
      <w:sz w:val="25"/>
      <w:szCs w:val="25"/>
    </w:rPr>
  </w:style>
  <w:style w:type="character" w:customStyle="1" w:styleId="Heading5Char">
    <w:name w:val="Heading 5 Char"/>
    <w:basedOn w:val="DefaultParagraphFont"/>
    <w:link w:val="Heading5"/>
    <w:uiPriority w:val="9"/>
    <w:semiHidden/>
    <w:rsid w:val="004367A4"/>
    <w:rPr>
      <w:rFonts w:asciiTheme="majorHAnsi" w:eastAsiaTheme="majorEastAsia" w:hAnsiTheme="majorHAnsi" w:cstheme="majorBidi"/>
      <w:i/>
      <w:iCs/>
      <w:color w:val="833C0B" w:themeColor="accent2" w:themeShade="80"/>
      <w:sz w:val="24"/>
      <w:szCs w:val="24"/>
    </w:rPr>
  </w:style>
  <w:style w:type="character" w:customStyle="1" w:styleId="Heading6Char">
    <w:name w:val="Heading 6 Char"/>
    <w:basedOn w:val="DefaultParagraphFont"/>
    <w:link w:val="Heading6"/>
    <w:uiPriority w:val="9"/>
    <w:semiHidden/>
    <w:rsid w:val="004367A4"/>
    <w:rPr>
      <w:rFonts w:asciiTheme="majorHAnsi" w:eastAsiaTheme="majorEastAsia" w:hAnsiTheme="majorHAnsi" w:cstheme="majorBidi"/>
      <w:i/>
      <w:iCs/>
      <w:color w:val="385623" w:themeColor="accent6" w:themeShade="80"/>
      <w:sz w:val="23"/>
      <w:szCs w:val="23"/>
    </w:rPr>
  </w:style>
  <w:style w:type="character" w:customStyle="1" w:styleId="Heading7Char">
    <w:name w:val="Heading 7 Char"/>
    <w:basedOn w:val="DefaultParagraphFont"/>
    <w:link w:val="Heading7"/>
    <w:uiPriority w:val="9"/>
    <w:semiHidden/>
    <w:rsid w:val="004367A4"/>
    <w:rPr>
      <w:rFonts w:asciiTheme="majorHAnsi" w:eastAsiaTheme="majorEastAsia" w:hAnsiTheme="majorHAnsi" w:cstheme="majorBidi"/>
      <w:color w:val="2C6EAA" w:themeColor="accent1" w:themeShade="80"/>
    </w:rPr>
  </w:style>
  <w:style w:type="character" w:customStyle="1" w:styleId="Heading8Char">
    <w:name w:val="Heading 8 Char"/>
    <w:basedOn w:val="DefaultParagraphFont"/>
    <w:link w:val="Heading8"/>
    <w:uiPriority w:val="9"/>
    <w:semiHidden/>
    <w:rsid w:val="004367A4"/>
    <w:rPr>
      <w:rFonts w:asciiTheme="majorHAnsi" w:eastAsiaTheme="majorEastAsia" w:hAnsiTheme="majorHAnsi" w:cstheme="majorBidi"/>
      <w:color w:val="833C0B" w:themeColor="accent2" w:themeShade="80"/>
      <w:sz w:val="21"/>
      <w:szCs w:val="21"/>
    </w:rPr>
  </w:style>
  <w:style w:type="character" w:customStyle="1" w:styleId="Heading9Char">
    <w:name w:val="Heading 9 Char"/>
    <w:basedOn w:val="DefaultParagraphFont"/>
    <w:link w:val="Heading9"/>
    <w:uiPriority w:val="9"/>
    <w:semiHidden/>
    <w:rsid w:val="004367A4"/>
    <w:rPr>
      <w:rFonts w:asciiTheme="majorHAnsi" w:eastAsiaTheme="majorEastAsia" w:hAnsiTheme="majorHAnsi" w:cstheme="majorBidi"/>
      <w:color w:val="385623" w:themeColor="accent6" w:themeShade="80"/>
    </w:rPr>
  </w:style>
  <w:style w:type="paragraph" w:styleId="Caption">
    <w:name w:val="caption"/>
    <w:basedOn w:val="Normal"/>
    <w:next w:val="Normal"/>
    <w:uiPriority w:val="35"/>
    <w:unhideWhenUsed/>
    <w:qFormat/>
    <w:rsid w:val="004367A4"/>
    <w:pPr>
      <w:spacing w:line="240" w:lineRule="auto"/>
    </w:pPr>
    <w:rPr>
      <w:b/>
      <w:bCs/>
      <w:smallCaps/>
      <w:color w:val="BDD7EE" w:themeColor="accent1"/>
      <w:spacing w:val="6"/>
    </w:rPr>
  </w:style>
  <w:style w:type="paragraph" w:styleId="Title">
    <w:name w:val="Title"/>
    <w:basedOn w:val="Normal"/>
    <w:next w:val="Normal"/>
    <w:link w:val="TitleChar"/>
    <w:uiPriority w:val="10"/>
    <w:qFormat/>
    <w:rsid w:val="004367A4"/>
    <w:pPr>
      <w:spacing w:after="0" w:line="240" w:lineRule="auto"/>
      <w:contextualSpacing/>
    </w:pPr>
    <w:rPr>
      <w:rFonts w:asciiTheme="majorHAnsi" w:eastAsiaTheme="majorEastAsia" w:hAnsiTheme="majorHAnsi" w:cstheme="majorBidi"/>
      <w:color w:val="67A3D8" w:themeColor="accent1" w:themeShade="BF"/>
      <w:spacing w:val="-10"/>
      <w:sz w:val="52"/>
      <w:szCs w:val="52"/>
    </w:rPr>
  </w:style>
  <w:style w:type="character" w:customStyle="1" w:styleId="TitleChar">
    <w:name w:val="Title Char"/>
    <w:basedOn w:val="DefaultParagraphFont"/>
    <w:link w:val="Title"/>
    <w:uiPriority w:val="10"/>
    <w:rsid w:val="004367A4"/>
    <w:rPr>
      <w:rFonts w:asciiTheme="majorHAnsi" w:eastAsiaTheme="majorEastAsia" w:hAnsiTheme="majorHAnsi" w:cstheme="majorBidi"/>
      <w:color w:val="67A3D8" w:themeColor="accent1" w:themeShade="BF"/>
      <w:spacing w:val="-10"/>
      <w:sz w:val="52"/>
      <w:szCs w:val="52"/>
    </w:rPr>
  </w:style>
  <w:style w:type="paragraph" w:styleId="Subtitle">
    <w:name w:val="Subtitle"/>
    <w:basedOn w:val="Normal"/>
    <w:next w:val="Normal"/>
    <w:link w:val="SubtitleChar"/>
    <w:uiPriority w:val="11"/>
    <w:qFormat/>
    <w:rsid w:val="004367A4"/>
    <w:pPr>
      <w:numPr>
        <w:ilvl w:val="1"/>
      </w:numPr>
      <w:spacing w:line="240" w:lineRule="auto"/>
    </w:pPr>
    <w:rPr>
      <w:rFonts w:asciiTheme="majorHAnsi" w:eastAsiaTheme="majorEastAsia" w:hAnsiTheme="majorHAnsi" w:cstheme="majorBidi"/>
    </w:rPr>
  </w:style>
  <w:style w:type="character" w:customStyle="1" w:styleId="SubtitleChar">
    <w:name w:val="Subtitle Char"/>
    <w:basedOn w:val="DefaultParagraphFont"/>
    <w:link w:val="Subtitle"/>
    <w:uiPriority w:val="11"/>
    <w:rsid w:val="004367A4"/>
    <w:rPr>
      <w:rFonts w:asciiTheme="majorHAnsi" w:eastAsiaTheme="majorEastAsia" w:hAnsiTheme="majorHAnsi" w:cstheme="majorBidi"/>
    </w:rPr>
  </w:style>
  <w:style w:type="character" w:styleId="Strong">
    <w:name w:val="Strong"/>
    <w:basedOn w:val="DefaultParagraphFont"/>
    <w:uiPriority w:val="22"/>
    <w:qFormat/>
    <w:rsid w:val="004367A4"/>
    <w:rPr>
      <w:b/>
      <w:bCs/>
    </w:rPr>
  </w:style>
  <w:style w:type="character" w:styleId="Emphasis">
    <w:name w:val="Emphasis"/>
    <w:basedOn w:val="DefaultParagraphFont"/>
    <w:uiPriority w:val="20"/>
    <w:qFormat/>
    <w:rsid w:val="004367A4"/>
    <w:rPr>
      <w:i/>
      <w:iCs/>
    </w:rPr>
  </w:style>
  <w:style w:type="paragraph" w:styleId="NoSpacing">
    <w:name w:val="No Spacing"/>
    <w:link w:val="NoSpacingChar"/>
    <w:uiPriority w:val="1"/>
    <w:qFormat/>
    <w:rsid w:val="004367A4"/>
    <w:pPr>
      <w:spacing w:after="0" w:line="240" w:lineRule="auto"/>
    </w:pPr>
  </w:style>
  <w:style w:type="paragraph" w:styleId="Quote">
    <w:name w:val="Quote"/>
    <w:basedOn w:val="Normal"/>
    <w:next w:val="Normal"/>
    <w:link w:val="QuoteChar"/>
    <w:uiPriority w:val="29"/>
    <w:qFormat/>
    <w:rsid w:val="004367A4"/>
    <w:pPr>
      <w:spacing w:before="120"/>
      <w:ind w:left="720" w:right="720"/>
      <w:jc w:val="center"/>
    </w:pPr>
    <w:rPr>
      <w:i/>
      <w:iCs/>
    </w:rPr>
  </w:style>
  <w:style w:type="character" w:customStyle="1" w:styleId="QuoteChar">
    <w:name w:val="Quote Char"/>
    <w:basedOn w:val="DefaultParagraphFont"/>
    <w:link w:val="Quote"/>
    <w:uiPriority w:val="29"/>
    <w:rsid w:val="004367A4"/>
    <w:rPr>
      <w:i/>
      <w:iCs/>
    </w:rPr>
  </w:style>
  <w:style w:type="paragraph" w:styleId="IntenseQuote">
    <w:name w:val="Intense Quote"/>
    <w:basedOn w:val="Normal"/>
    <w:next w:val="Normal"/>
    <w:link w:val="IntenseQuoteChar"/>
    <w:uiPriority w:val="30"/>
    <w:qFormat/>
    <w:rsid w:val="004367A4"/>
    <w:pPr>
      <w:spacing w:before="120" w:line="300" w:lineRule="auto"/>
      <w:ind w:left="576" w:right="576"/>
      <w:jc w:val="center"/>
    </w:pPr>
    <w:rPr>
      <w:rFonts w:asciiTheme="majorHAnsi" w:eastAsiaTheme="majorEastAsia" w:hAnsiTheme="majorHAnsi" w:cstheme="majorBidi"/>
      <w:color w:val="BDD7EE" w:themeColor="accent1"/>
      <w:sz w:val="24"/>
      <w:szCs w:val="24"/>
    </w:rPr>
  </w:style>
  <w:style w:type="character" w:customStyle="1" w:styleId="IntenseQuoteChar">
    <w:name w:val="Intense Quote Char"/>
    <w:basedOn w:val="DefaultParagraphFont"/>
    <w:link w:val="IntenseQuote"/>
    <w:uiPriority w:val="30"/>
    <w:rsid w:val="004367A4"/>
    <w:rPr>
      <w:rFonts w:asciiTheme="majorHAnsi" w:eastAsiaTheme="majorEastAsia" w:hAnsiTheme="majorHAnsi" w:cstheme="majorBidi"/>
      <w:color w:val="BDD7EE" w:themeColor="accent1"/>
      <w:sz w:val="24"/>
      <w:szCs w:val="24"/>
    </w:rPr>
  </w:style>
  <w:style w:type="character" w:styleId="SubtleEmphasis">
    <w:name w:val="Subtle Emphasis"/>
    <w:basedOn w:val="DefaultParagraphFont"/>
    <w:uiPriority w:val="19"/>
    <w:qFormat/>
    <w:rsid w:val="004367A4"/>
    <w:rPr>
      <w:i/>
      <w:iCs/>
      <w:color w:val="404040" w:themeColor="text1" w:themeTint="BF"/>
    </w:rPr>
  </w:style>
  <w:style w:type="character" w:styleId="IntenseEmphasis">
    <w:name w:val="Intense Emphasis"/>
    <w:basedOn w:val="DefaultParagraphFont"/>
    <w:uiPriority w:val="21"/>
    <w:qFormat/>
    <w:rsid w:val="004367A4"/>
    <w:rPr>
      <w:b w:val="0"/>
      <w:bCs w:val="0"/>
      <w:i/>
      <w:iCs/>
      <w:color w:val="BDD7EE" w:themeColor="accent1"/>
    </w:rPr>
  </w:style>
  <w:style w:type="character" w:styleId="SubtleReference">
    <w:name w:val="Subtle Reference"/>
    <w:basedOn w:val="DefaultParagraphFont"/>
    <w:uiPriority w:val="31"/>
    <w:qFormat/>
    <w:rsid w:val="004367A4"/>
    <w:rPr>
      <w:smallCaps/>
      <w:color w:val="404040" w:themeColor="text1" w:themeTint="BF"/>
      <w:u w:val="single" w:color="7F7F7F" w:themeColor="text1" w:themeTint="80"/>
    </w:rPr>
  </w:style>
  <w:style w:type="character" w:styleId="IntenseReference">
    <w:name w:val="Intense Reference"/>
    <w:basedOn w:val="DefaultParagraphFont"/>
    <w:uiPriority w:val="32"/>
    <w:qFormat/>
    <w:rsid w:val="004367A4"/>
    <w:rPr>
      <w:b/>
      <w:bCs/>
      <w:smallCaps/>
      <w:color w:val="BDD7EE" w:themeColor="accent1"/>
      <w:spacing w:val="5"/>
      <w:u w:val="single"/>
    </w:rPr>
  </w:style>
  <w:style w:type="character" w:styleId="BookTitle">
    <w:name w:val="Book Title"/>
    <w:basedOn w:val="DefaultParagraphFont"/>
    <w:uiPriority w:val="33"/>
    <w:qFormat/>
    <w:rsid w:val="004367A4"/>
    <w:rPr>
      <w:b/>
      <w:bCs/>
      <w:smallCaps/>
    </w:rPr>
  </w:style>
  <w:style w:type="paragraph" w:styleId="TOCHeading">
    <w:name w:val="TOC Heading"/>
    <w:basedOn w:val="Heading1"/>
    <w:next w:val="Normal"/>
    <w:uiPriority w:val="39"/>
    <w:unhideWhenUsed/>
    <w:qFormat/>
    <w:rsid w:val="004367A4"/>
    <w:pPr>
      <w:outlineLvl w:val="9"/>
    </w:pPr>
  </w:style>
  <w:style w:type="paragraph" w:styleId="BalloonText">
    <w:name w:val="Balloon Text"/>
    <w:basedOn w:val="Normal"/>
    <w:link w:val="BalloonTextChar"/>
    <w:uiPriority w:val="99"/>
    <w:semiHidden/>
    <w:unhideWhenUsed/>
    <w:rsid w:val="00EF777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F777F"/>
    <w:rPr>
      <w:rFonts w:ascii="Tahoma" w:hAnsi="Tahoma" w:cs="Tahoma"/>
      <w:sz w:val="16"/>
      <w:szCs w:val="16"/>
    </w:rPr>
  </w:style>
  <w:style w:type="character" w:styleId="CommentReference">
    <w:name w:val="annotation reference"/>
    <w:basedOn w:val="DefaultParagraphFont"/>
    <w:uiPriority w:val="99"/>
    <w:semiHidden/>
    <w:unhideWhenUsed/>
    <w:rsid w:val="002C4348"/>
    <w:rPr>
      <w:sz w:val="16"/>
      <w:szCs w:val="16"/>
    </w:rPr>
  </w:style>
  <w:style w:type="paragraph" w:styleId="CommentText">
    <w:name w:val="annotation text"/>
    <w:basedOn w:val="Normal"/>
    <w:link w:val="CommentTextChar"/>
    <w:uiPriority w:val="99"/>
    <w:unhideWhenUsed/>
    <w:rsid w:val="002C4348"/>
    <w:pPr>
      <w:spacing w:line="240" w:lineRule="auto"/>
    </w:pPr>
    <w:rPr>
      <w:sz w:val="20"/>
      <w:szCs w:val="20"/>
    </w:rPr>
  </w:style>
  <w:style w:type="character" w:customStyle="1" w:styleId="CommentTextChar">
    <w:name w:val="Comment Text Char"/>
    <w:basedOn w:val="DefaultParagraphFont"/>
    <w:link w:val="CommentText"/>
    <w:uiPriority w:val="99"/>
    <w:rsid w:val="002C4348"/>
    <w:rPr>
      <w:sz w:val="20"/>
      <w:szCs w:val="20"/>
    </w:rPr>
  </w:style>
  <w:style w:type="paragraph" w:styleId="CommentSubject">
    <w:name w:val="annotation subject"/>
    <w:basedOn w:val="CommentText"/>
    <w:next w:val="CommentText"/>
    <w:link w:val="CommentSubjectChar"/>
    <w:uiPriority w:val="99"/>
    <w:semiHidden/>
    <w:unhideWhenUsed/>
    <w:rsid w:val="002C4348"/>
    <w:rPr>
      <w:b/>
      <w:bCs/>
    </w:rPr>
  </w:style>
  <w:style w:type="character" w:customStyle="1" w:styleId="CommentSubjectChar">
    <w:name w:val="Comment Subject Char"/>
    <w:basedOn w:val="CommentTextChar"/>
    <w:link w:val="CommentSubject"/>
    <w:uiPriority w:val="99"/>
    <w:semiHidden/>
    <w:rsid w:val="002C4348"/>
    <w:rPr>
      <w:b/>
      <w:bCs/>
      <w:sz w:val="20"/>
      <w:szCs w:val="20"/>
    </w:rPr>
  </w:style>
  <w:style w:type="table" w:customStyle="1" w:styleId="TableGrid11">
    <w:name w:val="TableGrid11"/>
    <w:rsid w:val="00AD1D3C"/>
    <w:pPr>
      <w:spacing w:after="0" w:line="240" w:lineRule="auto"/>
    </w:pPr>
    <w:tblPr>
      <w:tblCellMar>
        <w:top w:w="0" w:type="dxa"/>
        <w:left w:w="0" w:type="dxa"/>
        <w:bottom w:w="0" w:type="dxa"/>
        <w:right w:w="0" w:type="dxa"/>
      </w:tblCellMar>
    </w:tblPr>
  </w:style>
  <w:style w:type="table" w:customStyle="1" w:styleId="TableGrid12">
    <w:name w:val="TableGrid12"/>
    <w:rsid w:val="00506EC8"/>
    <w:pPr>
      <w:spacing w:after="0" w:line="240" w:lineRule="auto"/>
    </w:pPr>
    <w:tblPr>
      <w:tblCellMar>
        <w:top w:w="0" w:type="dxa"/>
        <w:left w:w="0" w:type="dxa"/>
        <w:bottom w:w="0" w:type="dxa"/>
        <w:right w:w="0" w:type="dxa"/>
      </w:tblCellMar>
    </w:tblPr>
  </w:style>
  <w:style w:type="table" w:customStyle="1" w:styleId="TableGrid13">
    <w:name w:val="TableGrid13"/>
    <w:rsid w:val="000807CE"/>
    <w:pPr>
      <w:spacing w:after="0" w:line="240" w:lineRule="auto"/>
    </w:pPr>
    <w:tblPr>
      <w:tblCellMar>
        <w:top w:w="0" w:type="dxa"/>
        <w:left w:w="0" w:type="dxa"/>
        <w:bottom w:w="0" w:type="dxa"/>
        <w:right w:w="0" w:type="dxa"/>
      </w:tblCellMar>
    </w:tblPr>
  </w:style>
  <w:style w:type="paragraph" w:styleId="Revision">
    <w:name w:val="Revision"/>
    <w:hidden/>
    <w:uiPriority w:val="99"/>
    <w:semiHidden/>
    <w:rsid w:val="004008CB"/>
    <w:pPr>
      <w:spacing w:after="0" w:line="240" w:lineRule="auto"/>
    </w:pPr>
  </w:style>
  <w:style w:type="character" w:customStyle="1" w:styleId="UnresolvedMention1">
    <w:name w:val="Unresolved Mention1"/>
    <w:basedOn w:val="DefaultParagraphFont"/>
    <w:uiPriority w:val="99"/>
    <w:semiHidden/>
    <w:unhideWhenUsed/>
    <w:rsid w:val="002E12EE"/>
    <w:rPr>
      <w:color w:val="605E5C"/>
      <w:shd w:val="clear" w:color="auto" w:fill="E1DFDD"/>
    </w:rPr>
  </w:style>
  <w:style w:type="character" w:styleId="UnresolvedMention">
    <w:name w:val="Unresolved Mention"/>
    <w:basedOn w:val="DefaultParagraphFont"/>
    <w:uiPriority w:val="99"/>
    <w:semiHidden/>
    <w:unhideWhenUsed/>
    <w:rsid w:val="00134AC4"/>
    <w:rPr>
      <w:color w:val="605E5C"/>
      <w:shd w:val="clear" w:color="auto" w:fill="E1DFDD"/>
    </w:rPr>
  </w:style>
  <w:style w:type="character" w:customStyle="1" w:styleId="NoSpacingChar">
    <w:name w:val="No Spacing Char"/>
    <w:link w:val="NoSpacing"/>
    <w:uiPriority w:val="1"/>
    <w:rsid w:val="0098773B"/>
  </w:style>
  <w:style w:type="paragraph" w:customStyle="1" w:styleId="CM120">
    <w:name w:val="CM120"/>
    <w:basedOn w:val="Normal"/>
    <w:next w:val="Normal"/>
    <w:uiPriority w:val="99"/>
    <w:rsid w:val="00381FBF"/>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paragraph" w:customStyle="1" w:styleId="CM59">
    <w:name w:val="CM59"/>
    <w:basedOn w:val="Normal"/>
    <w:next w:val="Normal"/>
    <w:uiPriority w:val="99"/>
    <w:rsid w:val="00381FBF"/>
    <w:pPr>
      <w:widowControl w:val="0"/>
      <w:autoSpaceDE w:val="0"/>
      <w:autoSpaceDN w:val="0"/>
      <w:adjustRightInd w:val="0"/>
      <w:spacing w:after="0" w:line="276" w:lineRule="atLeast"/>
    </w:pPr>
    <w:rPr>
      <w:rFonts w:ascii="Times New Roman" w:eastAsia="Times New Roman" w:hAnsi="Times New Roman" w:cs="Times New Roman"/>
      <w:sz w:val="24"/>
      <w:szCs w:val="24"/>
    </w:rPr>
  </w:style>
  <w:style w:type="character" w:styleId="FollowedHyperlink">
    <w:name w:val="FollowedHyperlink"/>
    <w:basedOn w:val="DefaultParagraphFont"/>
    <w:uiPriority w:val="99"/>
    <w:semiHidden/>
    <w:unhideWhenUsed/>
    <w:rsid w:val="009D0C14"/>
    <w:rPr>
      <w:color w:val="954F72" w:themeColor="followedHyperlink"/>
      <w:u w:val="single"/>
    </w:rPr>
  </w:style>
  <w:style w:type="character" w:styleId="LineNumber">
    <w:name w:val="line number"/>
    <w:basedOn w:val="DefaultParagraphFont"/>
    <w:uiPriority w:val="99"/>
    <w:semiHidden/>
    <w:unhideWhenUsed/>
    <w:rsid w:val="002C5544"/>
  </w:style>
  <w:style w:type="paragraph" w:styleId="TOC1">
    <w:name w:val="toc 1"/>
    <w:basedOn w:val="Normal"/>
    <w:next w:val="Normal"/>
    <w:autoRedefine/>
    <w:uiPriority w:val="39"/>
    <w:unhideWhenUsed/>
    <w:rsid w:val="00A349F2"/>
    <w:pPr>
      <w:tabs>
        <w:tab w:val="right" w:leader="dot" w:pos="9350"/>
      </w:tabs>
      <w:spacing w:after="100"/>
    </w:pPr>
  </w:style>
  <w:style w:type="paragraph" w:styleId="TOC2">
    <w:name w:val="toc 2"/>
    <w:basedOn w:val="Normal"/>
    <w:next w:val="Normal"/>
    <w:autoRedefine/>
    <w:uiPriority w:val="39"/>
    <w:unhideWhenUsed/>
    <w:rsid w:val="00A349F2"/>
    <w:pPr>
      <w:tabs>
        <w:tab w:val="right" w:leader="dot" w:pos="9350"/>
      </w:tabs>
      <w:spacing w:after="100"/>
      <w:ind w:left="220"/>
    </w:pPr>
    <w:rPr>
      <w:rFonts w:cs="Times New Roman"/>
    </w:rPr>
  </w:style>
  <w:style w:type="table" w:styleId="TableGrid0">
    <w:name w:val="Table Grid"/>
    <w:basedOn w:val="TableNormal"/>
    <w:uiPriority w:val="39"/>
    <w:rsid w:val="003D043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81">
    <w:name w:val="TableGrid81"/>
    <w:rsid w:val="00F979FB"/>
    <w:pPr>
      <w:spacing w:after="0" w:line="240" w:lineRule="auto"/>
    </w:pPr>
    <w:rPr>
      <w:rFonts w:eastAsia="Times New Roman"/>
    </w:rPr>
    <w:tblPr>
      <w:tblCellMar>
        <w:top w:w="0" w:type="dxa"/>
        <w:left w:w="0" w:type="dxa"/>
        <w:bottom w:w="0" w:type="dxa"/>
        <w:right w:w="0" w:type="dxa"/>
      </w:tblCellMar>
    </w:tblPr>
  </w:style>
  <w:style w:type="paragraph" w:styleId="TOC3">
    <w:name w:val="toc 3"/>
    <w:basedOn w:val="Normal"/>
    <w:next w:val="Normal"/>
    <w:autoRedefine/>
    <w:uiPriority w:val="39"/>
    <w:unhideWhenUsed/>
    <w:rsid w:val="00C84053"/>
    <w:pPr>
      <w:spacing w:after="100"/>
      <w:ind w:left="440"/>
    </w:pPr>
    <w:rPr>
      <w:rFonts w:cs="Times New Roman"/>
    </w:rPr>
  </w:style>
  <w:style w:type="paragraph" w:styleId="BodyText">
    <w:name w:val="Body Text"/>
    <w:basedOn w:val="Normal"/>
    <w:link w:val="BodyTextChar"/>
    <w:uiPriority w:val="1"/>
    <w:qFormat/>
    <w:rsid w:val="002F3C69"/>
    <w:pPr>
      <w:widowControl w:val="0"/>
      <w:autoSpaceDE w:val="0"/>
      <w:autoSpaceDN w:val="0"/>
      <w:spacing w:after="0" w:line="240" w:lineRule="auto"/>
    </w:pPr>
    <w:rPr>
      <w:rFonts w:ascii="Times New Roman" w:eastAsia="Times New Roman" w:hAnsi="Times New Roman" w:cs="Times New Roman"/>
    </w:rPr>
  </w:style>
  <w:style w:type="character" w:customStyle="1" w:styleId="BodyTextChar">
    <w:name w:val="Body Text Char"/>
    <w:basedOn w:val="DefaultParagraphFont"/>
    <w:link w:val="BodyText"/>
    <w:uiPriority w:val="1"/>
    <w:rsid w:val="002F3C69"/>
    <w:rPr>
      <w:rFonts w:ascii="Times New Roman" w:eastAsia="Times New Roman" w:hAnsi="Times New Roman" w:cs="Times New Roman"/>
    </w:rPr>
  </w:style>
  <w:style w:type="character" w:customStyle="1" w:styleId="A9">
    <w:name w:val="A9"/>
    <w:uiPriority w:val="99"/>
    <w:rsid w:val="00407E20"/>
    <w:rPr>
      <w:rFonts w:cs="Univers 47 Condensed Light"/>
      <w:color w:val="221E1F"/>
      <w:sz w:val="18"/>
      <w:szCs w:val="18"/>
    </w:rPr>
  </w:style>
  <w:style w:type="character" w:customStyle="1" w:styleId="cf01">
    <w:name w:val="cf01"/>
    <w:basedOn w:val="DefaultParagraphFont"/>
    <w:rsid w:val="00910E16"/>
    <w:rPr>
      <w:rFonts w:ascii="Segoe UI" w:hAnsi="Segoe UI" w:cs="Segoe UI" w:hint="default"/>
      <w:sz w:val="18"/>
      <w:szCs w:val="18"/>
    </w:rPr>
  </w:style>
  <w:style w:type="paragraph" w:customStyle="1" w:styleId="Default">
    <w:name w:val="Default"/>
    <w:rsid w:val="007753C1"/>
    <w:pPr>
      <w:autoSpaceDE w:val="0"/>
      <w:autoSpaceDN w:val="0"/>
      <w:adjustRightInd w:val="0"/>
      <w:spacing w:after="0" w:line="240" w:lineRule="auto"/>
    </w:pPr>
    <w:rPr>
      <w:rFonts w:ascii="Times New Roman" w:eastAsiaTheme="minorHAnsi" w:hAnsi="Times New Roman" w:cs="Times New Roman"/>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5058674">
      <w:bodyDiv w:val="1"/>
      <w:marLeft w:val="0"/>
      <w:marRight w:val="0"/>
      <w:marTop w:val="0"/>
      <w:marBottom w:val="0"/>
      <w:divBdr>
        <w:top w:val="none" w:sz="0" w:space="0" w:color="auto"/>
        <w:left w:val="none" w:sz="0" w:space="0" w:color="auto"/>
        <w:bottom w:val="none" w:sz="0" w:space="0" w:color="auto"/>
        <w:right w:val="none" w:sz="0" w:space="0" w:color="auto"/>
      </w:divBdr>
    </w:div>
    <w:div w:id="27684944">
      <w:bodyDiv w:val="1"/>
      <w:marLeft w:val="0"/>
      <w:marRight w:val="0"/>
      <w:marTop w:val="0"/>
      <w:marBottom w:val="0"/>
      <w:divBdr>
        <w:top w:val="none" w:sz="0" w:space="0" w:color="auto"/>
        <w:left w:val="none" w:sz="0" w:space="0" w:color="auto"/>
        <w:bottom w:val="none" w:sz="0" w:space="0" w:color="auto"/>
        <w:right w:val="none" w:sz="0" w:space="0" w:color="auto"/>
      </w:divBdr>
    </w:div>
    <w:div w:id="31732515">
      <w:bodyDiv w:val="1"/>
      <w:marLeft w:val="0"/>
      <w:marRight w:val="0"/>
      <w:marTop w:val="0"/>
      <w:marBottom w:val="0"/>
      <w:divBdr>
        <w:top w:val="none" w:sz="0" w:space="0" w:color="auto"/>
        <w:left w:val="none" w:sz="0" w:space="0" w:color="auto"/>
        <w:bottom w:val="none" w:sz="0" w:space="0" w:color="auto"/>
        <w:right w:val="none" w:sz="0" w:space="0" w:color="auto"/>
      </w:divBdr>
    </w:div>
    <w:div w:id="74402070">
      <w:bodyDiv w:val="1"/>
      <w:marLeft w:val="0"/>
      <w:marRight w:val="0"/>
      <w:marTop w:val="0"/>
      <w:marBottom w:val="0"/>
      <w:divBdr>
        <w:top w:val="none" w:sz="0" w:space="0" w:color="auto"/>
        <w:left w:val="none" w:sz="0" w:space="0" w:color="auto"/>
        <w:bottom w:val="none" w:sz="0" w:space="0" w:color="auto"/>
        <w:right w:val="none" w:sz="0" w:space="0" w:color="auto"/>
      </w:divBdr>
    </w:div>
    <w:div w:id="84347265">
      <w:bodyDiv w:val="1"/>
      <w:marLeft w:val="0"/>
      <w:marRight w:val="0"/>
      <w:marTop w:val="0"/>
      <w:marBottom w:val="0"/>
      <w:divBdr>
        <w:top w:val="none" w:sz="0" w:space="0" w:color="auto"/>
        <w:left w:val="none" w:sz="0" w:space="0" w:color="auto"/>
        <w:bottom w:val="none" w:sz="0" w:space="0" w:color="auto"/>
        <w:right w:val="none" w:sz="0" w:space="0" w:color="auto"/>
      </w:divBdr>
    </w:div>
    <w:div w:id="184370512">
      <w:bodyDiv w:val="1"/>
      <w:marLeft w:val="0"/>
      <w:marRight w:val="0"/>
      <w:marTop w:val="0"/>
      <w:marBottom w:val="0"/>
      <w:divBdr>
        <w:top w:val="none" w:sz="0" w:space="0" w:color="auto"/>
        <w:left w:val="none" w:sz="0" w:space="0" w:color="auto"/>
        <w:bottom w:val="none" w:sz="0" w:space="0" w:color="auto"/>
        <w:right w:val="none" w:sz="0" w:space="0" w:color="auto"/>
      </w:divBdr>
    </w:div>
    <w:div w:id="198669977">
      <w:bodyDiv w:val="1"/>
      <w:marLeft w:val="0"/>
      <w:marRight w:val="0"/>
      <w:marTop w:val="0"/>
      <w:marBottom w:val="0"/>
      <w:divBdr>
        <w:top w:val="none" w:sz="0" w:space="0" w:color="auto"/>
        <w:left w:val="none" w:sz="0" w:space="0" w:color="auto"/>
        <w:bottom w:val="none" w:sz="0" w:space="0" w:color="auto"/>
        <w:right w:val="none" w:sz="0" w:space="0" w:color="auto"/>
      </w:divBdr>
    </w:div>
    <w:div w:id="206378562">
      <w:bodyDiv w:val="1"/>
      <w:marLeft w:val="0"/>
      <w:marRight w:val="0"/>
      <w:marTop w:val="0"/>
      <w:marBottom w:val="0"/>
      <w:divBdr>
        <w:top w:val="none" w:sz="0" w:space="0" w:color="auto"/>
        <w:left w:val="none" w:sz="0" w:space="0" w:color="auto"/>
        <w:bottom w:val="none" w:sz="0" w:space="0" w:color="auto"/>
        <w:right w:val="none" w:sz="0" w:space="0" w:color="auto"/>
      </w:divBdr>
    </w:div>
    <w:div w:id="216282646">
      <w:bodyDiv w:val="1"/>
      <w:marLeft w:val="0"/>
      <w:marRight w:val="0"/>
      <w:marTop w:val="0"/>
      <w:marBottom w:val="0"/>
      <w:divBdr>
        <w:top w:val="none" w:sz="0" w:space="0" w:color="auto"/>
        <w:left w:val="none" w:sz="0" w:space="0" w:color="auto"/>
        <w:bottom w:val="none" w:sz="0" w:space="0" w:color="auto"/>
        <w:right w:val="none" w:sz="0" w:space="0" w:color="auto"/>
      </w:divBdr>
    </w:div>
    <w:div w:id="219052115">
      <w:bodyDiv w:val="1"/>
      <w:marLeft w:val="0"/>
      <w:marRight w:val="0"/>
      <w:marTop w:val="0"/>
      <w:marBottom w:val="0"/>
      <w:divBdr>
        <w:top w:val="none" w:sz="0" w:space="0" w:color="auto"/>
        <w:left w:val="none" w:sz="0" w:space="0" w:color="auto"/>
        <w:bottom w:val="none" w:sz="0" w:space="0" w:color="auto"/>
        <w:right w:val="none" w:sz="0" w:space="0" w:color="auto"/>
      </w:divBdr>
    </w:div>
    <w:div w:id="242375611">
      <w:bodyDiv w:val="1"/>
      <w:marLeft w:val="0"/>
      <w:marRight w:val="0"/>
      <w:marTop w:val="0"/>
      <w:marBottom w:val="0"/>
      <w:divBdr>
        <w:top w:val="none" w:sz="0" w:space="0" w:color="auto"/>
        <w:left w:val="none" w:sz="0" w:space="0" w:color="auto"/>
        <w:bottom w:val="none" w:sz="0" w:space="0" w:color="auto"/>
        <w:right w:val="none" w:sz="0" w:space="0" w:color="auto"/>
      </w:divBdr>
    </w:div>
    <w:div w:id="300579563">
      <w:bodyDiv w:val="1"/>
      <w:marLeft w:val="0"/>
      <w:marRight w:val="0"/>
      <w:marTop w:val="0"/>
      <w:marBottom w:val="0"/>
      <w:divBdr>
        <w:top w:val="none" w:sz="0" w:space="0" w:color="auto"/>
        <w:left w:val="none" w:sz="0" w:space="0" w:color="auto"/>
        <w:bottom w:val="none" w:sz="0" w:space="0" w:color="auto"/>
        <w:right w:val="none" w:sz="0" w:space="0" w:color="auto"/>
      </w:divBdr>
    </w:div>
    <w:div w:id="309286619">
      <w:bodyDiv w:val="1"/>
      <w:marLeft w:val="0"/>
      <w:marRight w:val="0"/>
      <w:marTop w:val="0"/>
      <w:marBottom w:val="0"/>
      <w:divBdr>
        <w:top w:val="none" w:sz="0" w:space="0" w:color="auto"/>
        <w:left w:val="none" w:sz="0" w:space="0" w:color="auto"/>
        <w:bottom w:val="none" w:sz="0" w:space="0" w:color="auto"/>
        <w:right w:val="none" w:sz="0" w:space="0" w:color="auto"/>
      </w:divBdr>
    </w:div>
    <w:div w:id="316080496">
      <w:bodyDiv w:val="1"/>
      <w:marLeft w:val="0"/>
      <w:marRight w:val="0"/>
      <w:marTop w:val="0"/>
      <w:marBottom w:val="0"/>
      <w:divBdr>
        <w:top w:val="none" w:sz="0" w:space="0" w:color="auto"/>
        <w:left w:val="none" w:sz="0" w:space="0" w:color="auto"/>
        <w:bottom w:val="none" w:sz="0" w:space="0" w:color="auto"/>
        <w:right w:val="none" w:sz="0" w:space="0" w:color="auto"/>
      </w:divBdr>
    </w:div>
    <w:div w:id="378936673">
      <w:bodyDiv w:val="1"/>
      <w:marLeft w:val="0"/>
      <w:marRight w:val="0"/>
      <w:marTop w:val="0"/>
      <w:marBottom w:val="0"/>
      <w:divBdr>
        <w:top w:val="none" w:sz="0" w:space="0" w:color="auto"/>
        <w:left w:val="none" w:sz="0" w:space="0" w:color="auto"/>
        <w:bottom w:val="none" w:sz="0" w:space="0" w:color="auto"/>
        <w:right w:val="none" w:sz="0" w:space="0" w:color="auto"/>
      </w:divBdr>
    </w:div>
    <w:div w:id="382025722">
      <w:bodyDiv w:val="1"/>
      <w:marLeft w:val="0"/>
      <w:marRight w:val="0"/>
      <w:marTop w:val="0"/>
      <w:marBottom w:val="0"/>
      <w:divBdr>
        <w:top w:val="none" w:sz="0" w:space="0" w:color="auto"/>
        <w:left w:val="none" w:sz="0" w:space="0" w:color="auto"/>
        <w:bottom w:val="none" w:sz="0" w:space="0" w:color="auto"/>
        <w:right w:val="none" w:sz="0" w:space="0" w:color="auto"/>
      </w:divBdr>
    </w:div>
    <w:div w:id="383723466">
      <w:bodyDiv w:val="1"/>
      <w:marLeft w:val="0"/>
      <w:marRight w:val="0"/>
      <w:marTop w:val="0"/>
      <w:marBottom w:val="0"/>
      <w:divBdr>
        <w:top w:val="none" w:sz="0" w:space="0" w:color="auto"/>
        <w:left w:val="none" w:sz="0" w:space="0" w:color="auto"/>
        <w:bottom w:val="none" w:sz="0" w:space="0" w:color="auto"/>
        <w:right w:val="none" w:sz="0" w:space="0" w:color="auto"/>
      </w:divBdr>
    </w:div>
    <w:div w:id="407386265">
      <w:bodyDiv w:val="1"/>
      <w:marLeft w:val="0"/>
      <w:marRight w:val="0"/>
      <w:marTop w:val="0"/>
      <w:marBottom w:val="0"/>
      <w:divBdr>
        <w:top w:val="none" w:sz="0" w:space="0" w:color="auto"/>
        <w:left w:val="none" w:sz="0" w:space="0" w:color="auto"/>
        <w:bottom w:val="none" w:sz="0" w:space="0" w:color="auto"/>
        <w:right w:val="none" w:sz="0" w:space="0" w:color="auto"/>
      </w:divBdr>
    </w:div>
    <w:div w:id="417365487">
      <w:bodyDiv w:val="1"/>
      <w:marLeft w:val="0"/>
      <w:marRight w:val="0"/>
      <w:marTop w:val="0"/>
      <w:marBottom w:val="0"/>
      <w:divBdr>
        <w:top w:val="none" w:sz="0" w:space="0" w:color="auto"/>
        <w:left w:val="none" w:sz="0" w:space="0" w:color="auto"/>
        <w:bottom w:val="none" w:sz="0" w:space="0" w:color="auto"/>
        <w:right w:val="none" w:sz="0" w:space="0" w:color="auto"/>
      </w:divBdr>
    </w:div>
    <w:div w:id="464588102">
      <w:bodyDiv w:val="1"/>
      <w:marLeft w:val="0"/>
      <w:marRight w:val="0"/>
      <w:marTop w:val="0"/>
      <w:marBottom w:val="0"/>
      <w:divBdr>
        <w:top w:val="none" w:sz="0" w:space="0" w:color="auto"/>
        <w:left w:val="none" w:sz="0" w:space="0" w:color="auto"/>
        <w:bottom w:val="none" w:sz="0" w:space="0" w:color="auto"/>
        <w:right w:val="none" w:sz="0" w:space="0" w:color="auto"/>
      </w:divBdr>
    </w:div>
    <w:div w:id="496923169">
      <w:bodyDiv w:val="1"/>
      <w:marLeft w:val="0"/>
      <w:marRight w:val="0"/>
      <w:marTop w:val="0"/>
      <w:marBottom w:val="0"/>
      <w:divBdr>
        <w:top w:val="none" w:sz="0" w:space="0" w:color="auto"/>
        <w:left w:val="none" w:sz="0" w:space="0" w:color="auto"/>
        <w:bottom w:val="none" w:sz="0" w:space="0" w:color="auto"/>
        <w:right w:val="none" w:sz="0" w:space="0" w:color="auto"/>
      </w:divBdr>
    </w:div>
    <w:div w:id="521672321">
      <w:bodyDiv w:val="1"/>
      <w:marLeft w:val="0"/>
      <w:marRight w:val="0"/>
      <w:marTop w:val="0"/>
      <w:marBottom w:val="0"/>
      <w:divBdr>
        <w:top w:val="none" w:sz="0" w:space="0" w:color="auto"/>
        <w:left w:val="none" w:sz="0" w:space="0" w:color="auto"/>
        <w:bottom w:val="none" w:sz="0" w:space="0" w:color="auto"/>
        <w:right w:val="none" w:sz="0" w:space="0" w:color="auto"/>
      </w:divBdr>
    </w:div>
    <w:div w:id="543565903">
      <w:bodyDiv w:val="1"/>
      <w:marLeft w:val="0"/>
      <w:marRight w:val="0"/>
      <w:marTop w:val="0"/>
      <w:marBottom w:val="0"/>
      <w:divBdr>
        <w:top w:val="none" w:sz="0" w:space="0" w:color="auto"/>
        <w:left w:val="none" w:sz="0" w:space="0" w:color="auto"/>
        <w:bottom w:val="none" w:sz="0" w:space="0" w:color="auto"/>
        <w:right w:val="none" w:sz="0" w:space="0" w:color="auto"/>
      </w:divBdr>
    </w:div>
    <w:div w:id="552275781">
      <w:bodyDiv w:val="1"/>
      <w:marLeft w:val="0"/>
      <w:marRight w:val="0"/>
      <w:marTop w:val="0"/>
      <w:marBottom w:val="0"/>
      <w:divBdr>
        <w:top w:val="none" w:sz="0" w:space="0" w:color="auto"/>
        <w:left w:val="none" w:sz="0" w:space="0" w:color="auto"/>
        <w:bottom w:val="none" w:sz="0" w:space="0" w:color="auto"/>
        <w:right w:val="none" w:sz="0" w:space="0" w:color="auto"/>
      </w:divBdr>
    </w:div>
    <w:div w:id="575285916">
      <w:bodyDiv w:val="1"/>
      <w:marLeft w:val="0"/>
      <w:marRight w:val="0"/>
      <w:marTop w:val="0"/>
      <w:marBottom w:val="0"/>
      <w:divBdr>
        <w:top w:val="none" w:sz="0" w:space="0" w:color="auto"/>
        <w:left w:val="none" w:sz="0" w:space="0" w:color="auto"/>
        <w:bottom w:val="none" w:sz="0" w:space="0" w:color="auto"/>
        <w:right w:val="none" w:sz="0" w:space="0" w:color="auto"/>
      </w:divBdr>
    </w:div>
    <w:div w:id="618997023">
      <w:bodyDiv w:val="1"/>
      <w:marLeft w:val="0"/>
      <w:marRight w:val="0"/>
      <w:marTop w:val="0"/>
      <w:marBottom w:val="0"/>
      <w:divBdr>
        <w:top w:val="none" w:sz="0" w:space="0" w:color="auto"/>
        <w:left w:val="none" w:sz="0" w:space="0" w:color="auto"/>
        <w:bottom w:val="none" w:sz="0" w:space="0" w:color="auto"/>
        <w:right w:val="none" w:sz="0" w:space="0" w:color="auto"/>
      </w:divBdr>
    </w:div>
    <w:div w:id="627932574">
      <w:bodyDiv w:val="1"/>
      <w:marLeft w:val="0"/>
      <w:marRight w:val="0"/>
      <w:marTop w:val="0"/>
      <w:marBottom w:val="0"/>
      <w:divBdr>
        <w:top w:val="none" w:sz="0" w:space="0" w:color="auto"/>
        <w:left w:val="none" w:sz="0" w:space="0" w:color="auto"/>
        <w:bottom w:val="none" w:sz="0" w:space="0" w:color="auto"/>
        <w:right w:val="none" w:sz="0" w:space="0" w:color="auto"/>
      </w:divBdr>
    </w:div>
    <w:div w:id="629215234">
      <w:bodyDiv w:val="1"/>
      <w:marLeft w:val="0"/>
      <w:marRight w:val="0"/>
      <w:marTop w:val="0"/>
      <w:marBottom w:val="0"/>
      <w:divBdr>
        <w:top w:val="none" w:sz="0" w:space="0" w:color="auto"/>
        <w:left w:val="none" w:sz="0" w:space="0" w:color="auto"/>
        <w:bottom w:val="none" w:sz="0" w:space="0" w:color="auto"/>
        <w:right w:val="none" w:sz="0" w:space="0" w:color="auto"/>
      </w:divBdr>
    </w:div>
    <w:div w:id="631522585">
      <w:bodyDiv w:val="1"/>
      <w:marLeft w:val="0"/>
      <w:marRight w:val="0"/>
      <w:marTop w:val="0"/>
      <w:marBottom w:val="0"/>
      <w:divBdr>
        <w:top w:val="none" w:sz="0" w:space="0" w:color="auto"/>
        <w:left w:val="none" w:sz="0" w:space="0" w:color="auto"/>
        <w:bottom w:val="none" w:sz="0" w:space="0" w:color="auto"/>
        <w:right w:val="none" w:sz="0" w:space="0" w:color="auto"/>
      </w:divBdr>
    </w:div>
    <w:div w:id="731389239">
      <w:bodyDiv w:val="1"/>
      <w:marLeft w:val="0"/>
      <w:marRight w:val="0"/>
      <w:marTop w:val="0"/>
      <w:marBottom w:val="0"/>
      <w:divBdr>
        <w:top w:val="none" w:sz="0" w:space="0" w:color="auto"/>
        <w:left w:val="none" w:sz="0" w:space="0" w:color="auto"/>
        <w:bottom w:val="none" w:sz="0" w:space="0" w:color="auto"/>
        <w:right w:val="none" w:sz="0" w:space="0" w:color="auto"/>
      </w:divBdr>
    </w:div>
    <w:div w:id="733427153">
      <w:bodyDiv w:val="1"/>
      <w:marLeft w:val="0"/>
      <w:marRight w:val="0"/>
      <w:marTop w:val="0"/>
      <w:marBottom w:val="0"/>
      <w:divBdr>
        <w:top w:val="none" w:sz="0" w:space="0" w:color="auto"/>
        <w:left w:val="none" w:sz="0" w:space="0" w:color="auto"/>
        <w:bottom w:val="none" w:sz="0" w:space="0" w:color="auto"/>
        <w:right w:val="none" w:sz="0" w:space="0" w:color="auto"/>
      </w:divBdr>
    </w:div>
    <w:div w:id="742677032">
      <w:bodyDiv w:val="1"/>
      <w:marLeft w:val="0"/>
      <w:marRight w:val="0"/>
      <w:marTop w:val="0"/>
      <w:marBottom w:val="0"/>
      <w:divBdr>
        <w:top w:val="none" w:sz="0" w:space="0" w:color="auto"/>
        <w:left w:val="none" w:sz="0" w:space="0" w:color="auto"/>
        <w:bottom w:val="none" w:sz="0" w:space="0" w:color="auto"/>
        <w:right w:val="none" w:sz="0" w:space="0" w:color="auto"/>
      </w:divBdr>
    </w:div>
    <w:div w:id="742920276">
      <w:bodyDiv w:val="1"/>
      <w:marLeft w:val="0"/>
      <w:marRight w:val="0"/>
      <w:marTop w:val="0"/>
      <w:marBottom w:val="0"/>
      <w:divBdr>
        <w:top w:val="none" w:sz="0" w:space="0" w:color="auto"/>
        <w:left w:val="none" w:sz="0" w:space="0" w:color="auto"/>
        <w:bottom w:val="none" w:sz="0" w:space="0" w:color="auto"/>
        <w:right w:val="none" w:sz="0" w:space="0" w:color="auto"/>
      </w:divBdr>
    </w:div>
    <w:div w:id="752824731">
      <w:bodyDiv w:val="1"/>
      <w:marLeft w:val="0"/>
      <w:marRight w:val="0"/>
      <w:marTop w:val="0"/>
      <w:marBottom w:val="0"/>
      <w:divBdr>
        <w:top w:val="none" w:sz="0" w:space="0" w:color="auto"/>
        <w:left w:val="none" w:sz="0" w:space="0" w:color="auto"/>
        <w:bottom w:val="none" w:sz="0" w:space="0" w:color="auto"/>
        <w:right w:val="none" w:sz="0" w:space="0" w:color="auto"/>
      </w:divBdr>
    </w:div>
    <w:div w:id="757869207">
      <w:bodyDiv w:val="1"/>
      <w:marLeft w:val="0"/>
      <w:marRight w:val="0"/>
      <w:marTop w:val="0"/>
      <w:marBottom w:val="0"/>
      <w:divBdr>
        <w:top w:val="none" w:sz="0" w:space="0" w:color="auto"/>
        <w:left w:val="none" w:sz="0" w:space="0" w:color="auto"/>
        <w:bottom w:val="none" w:sz="0" w:space="0" w:color="auto"/>
        <w:right w:val="none" w:sz="0" w:space="0" w:color="auto"/>
      </w:divBdr>
    </w:div>
    <w:div w:id="825975416">
      <w:bodyDiv w:val="1"/>
      <w:marLeft w:val="0"/>
      <w:marRight w:val="0"/>
      <w:marTop w:val="0"/>
      <w:marBottom w:val="0"/>
      <w:divBdr>
        <w:top w:val="none" w:sz="0" w:space="0" w:color="auto"/>
        <w:left w:val="none" w:sz="0" w:space="0" w:color="auto"/>
        <w:bottom w:val="none" w:sz="0" w:space="0" w:color="auto"/>
        <w:right w:val="none" w:sz="0" w:space="0" w:color="auto"/>
      </w:divBdr>
    </w:div>
    <w:div w:id="855772119">
      <w:bodyDiv w:val="1"/>
      <w:marLeft w:val="0"/>
      <w:marRight w:val="0"/>
      <w:marTop w:val="0"/>
      <w:marBottom w:val="0"/>
      <w:divBdr>
        <w:top w:val="none" w:sz="0" w:space="0" w:color="auto"/>
        <w:left w:val="none" w:sz="0" w:space="0" w:color="auto"/>
        <w:bottom w:val="none" w:sz="0" w:space="0" w:color="auto"/>
        <w:right w:val="none" w:sz="0" w:space="0" w:color="auto"/>
      </w:divBdr>
    </w:div>
    <w:div w:id="876969417">
      <w:bodyDiv w:val="1"/>
      <w:marLeft w:val="0"/>
      <w:marRight w:val="0"/>
      <w:marTop w:val="0"/>
      <w:marBottom w:val="0"/>
      <w:divBdr>
        <w:top w:val="none" w:sz="0" w:space="0" w:color="auto"/>
        <w:left w:val="none" w:sz="0" w:space="0" w:color="auto"/>
        <w:bottom w:val="none" w:sz="0" w:space="0" w:color="auto"/>
        <w:right w:val="none" w:sz="0" w:space="0" w:color="auto"/>
      </w:divBdr>
    </w:div>
    <w:div w:id="899754344">
      <w:bodyDiv w:val="1"/>
      <w:marLeft w:val="0"/>
      <w:marRight w:val="0"/>
      <w:marTop w:val="0"/>
      <w:marBottom w:val="0"/>
      <w:divBdr>
        <w:top w:val="none" w:sz="0" w:space="0" w:color="auto"/>
        <w:left w:val="none" w:sz="0" w:space="0" w:color="auto"/>
        <w:bottom w:val="none" w:sz="0" w:space="0" w:color="auto"/>
        <w:right w:val="none" w:sz="0" w:space="0" w:color="auto"/>
      </w:divBdr>
    </w:div>
    <w:div w:id="907425373">
      <w:bodyDiv w:val="1"/>
      <w:marLeft w:val="0"/>
      <w:marRight w:val="0"/>
      <w:marTop w:val="0"/>
      <w:marBottom w:val="0"/>
      <w:divBdr>
        <w:top w:val="none" w:sz="0" w:space="0" w:color="auto"/>
        <w:left w:val="none" w:sz="0" w:space="0" w:color="auto"/>
        <w:bottom w:val="none" w:sz="0" w:space="0" w:color="auto"/>
        <w:right w:val="none" w:sz="0" w:space="0" w:color="auto"/>
      </w:divBdr>
    </w:div>
    <w:div w:id="926310502">
      <w:bodyDiv w:val="1"/>
      <w:marLeft w:val="0"/>
      <w:marRight w:val="0"/>
      <w:marTop w:val="0"/>
      <w:marBottom w:val="0"/>
      <w:divBdr>
        <w:top w:val="none" w:sz="0" w:space="0" w:color="auto"/>
        <w:left w:val="none" w:sz="0" w:space="0" w:color="auto"/>
        <w:bottom w:val="none" w:sz="0" w:space="0" w:color="auto"/>
        <w:right w:val="none" w:sz="0" w:space="0" w:color="auto"/>
      </w:divBdr>
    </w:div>
    <w:div w:id="946501518">
      <w:bodyDiv w:val="1"/>
      <w:marLeft w:val="0"/>
      <w:marRight w:val="0"/>
      <w:marTop w:val="0"/>
      <w:marBottom w:val="0"/>
      <w:divBdr>
        <w:top w:val="none" w:sz="0" w:space="0" w:color="auto"/>
        <w:left w:val="none" w:sz="0" w:space="0" w:color="auto"/>
        <w:bottom w:val="none" w:sz="0" w:space="0" w:color="auto"/>
        <w:right w:val="none" w:sz="0" w:space="0" w:color="auto"/>
      </w:divBdr>
    </w:div>
    <w:div w:id="948974555">
      <w:bodyDiv w:val="1"/>
      <w:marLeft w:val="0"/>
      <w:marRight w:val="0"/>
      <w:marTop w:val="0"/>
      <w:marBottom w:val="0"/>
      <w:divBdr>
        <w:top w:val="none" w:sz="0" w:space="0" w:color="auto"/>
        <w:left w:val="none" w:sz="0" w:space="0" w:color="auto"/>
        <w:bottom w:val="none" w:sz="0" w:space="0" w:color="auto"/>
        <w:right w:val="none" w:sz="0" w:space="0" w:color="auto"/>
      </w:divBdr>
    </w:div>
    <w:div w:id="950405214">
      <w:bodyDiv w:val="1"/>
      <w:marLeft w:val="0"/>
      <w:marRight w:val="0"/>
      <w:marTop w:val="0"/>
      <w:marBottom w:val="0"/>
      <w:divBdr>
        <w:top w:val="none" w:sz="0" w:space="0" w:color="auto"/>
        <w:left w:val="none" w:sz="0" w:space="0" w:color="auto"/>
        <w:bottom w:val="none" w:sz="0" w:space="0" w:color="auto"/>
        <w:right w:val="none" w:sz="0" w:space="0" w:color="auto"/>
      </w:divBdr>
    </w:div>
    <w:div w:id="1005204952">
      <w:bodyDiv w:val="1"/>
      <w:marLeft w:val="0"/>
      <w:marRight w:val="0"/>
      <w:marTop w:val="0"/>
      <w:marBottom w:val="0"/>
      <w:divBdr>
        <w:top w:val="none" w:sz="0" w:space="0" w:color="auto"/>
        <w:left w:val="none" w:sz="0" w:space="0" w:color="auto"/>
        <w:bottom w:val="none" w:sz="0" w:space="0" w:color="auto"/>
        <w:right w:val="none" w:sz="0" w:space="0" w:color="auto"/>
      </w:divBdr>
    </w:div>
    <w:div w:id="1006903252">
      <w:bodyDiv w:val="1"/>
      <w:marLeft w:val="0"/>
      <w:marRight w:val="0"/>
      <w:marTop w:val="0"/>
      <w:marBottom w:val="0"/>
      <w:divBdr>
        <w:top w:val="none" w:sz="0" w:space="0" w:color="auto"/>
        <w:left w:val="none" w:sz="0" w:space="0" w:color="auto"/>
        <w:bottom w:val="none" w:sz="0" w:space="0" w:color="auto"/>
        <w:right w:val="none" w:sz="0" w:space="0" w:color="auto"/>
      </w:divBdr>
    </w:div>
    <w:div w:id="1008827446">
      <w:bodyDiv w:val="1"/>
      <w:marLeft w:val="0"/>
      <w:marRight w:val="0"/>
      <w:marTop w:val="0"/>
      <w:marBottom w:val="0"/>
      <w:divBdr>
        <w:top w:val="none" w:sz="0" w:space="0" w:color="auto"/>
        <w:left w:val="none" w:sz="0" w:space="0" w:color="auto"/>
        <w:bottom w:val="none" w:sz="0" w:space="0" w:color="auto"/>
        <w:right w:val="none" w:sz="0" w:space="0" w:color="auto"/>
      </w:divBdr>
    </w:div>
    <w:div w:id="1023165691">
      <w:bodyDiv w:val="1"/>
      <w:marLeft w:val="0"/>
      <w:marRight w:val="0"/>
      <w:marTop w:val="0"/>
      <w:marBottom w:val="0"/>
      <w:divBdr>
        <w:top w:val="none" w:sz="0" w:space="0" w:color="auto"/>
        <w:left w:val="none" w:sz="0" w:space="0" w:color="auto"/>
        <w:bottom w:val="none" w:sz="0" w:space="0" w:color="auto"/>
        <w:right w:val="none" w:sz="0" w:space="0" w:color="auto"/>
      </w:divBdr>
    </w:div>
    <w:div w:id="1028916679">
      <w:bodyDiv w:val="1"/>
      <w:marLeft w:val="0"/>
      <w:marRight w:val="0"/>
      <w:marTop w:val="0"/>
      <w:marBottom w:val="0"/>
      <w:divBdr>
        <w:top w:val="none" w:sz="0" w:space="0" w:color="auto"/>
        <w:left w:val="none" w:sz="0" w:space="0" w:color="auto"/>
        <w:bottom w:val="none" w:sz="0" w:space="0" w:color="auto"/>
        <w:right w:val="none" w:sz="0" w:space="0" w:color="auto"/>
      </w:divBdr>
    </w:div>
    <w:div w:id="1039624920">
      <w:bodyDiv w:val="1"/>
      <w:marLeft w:val="0"/>
      <w:marRight w:val="0"/>
      <w:marTop w:val="0"/>
      <w:marBottom w:val="0"/>
      <w:divBdr>
        <w:top w:val="none" w:sz="0" w:space="0" w:color="auto"/>
        <w:left w:val="none" w:sz="0" w:space="0" w:color="auto"/>
        <w:bottom w:val="none" w:sz="0" w:space="0" w:color="auto"/>
        <w:right w:val="none" w:sz="0" w:space="0" w:color="auto"/>
      </w:divBdr>
    </w:div>
    <w:div w:id="1044058755">
      <w:bodyDiv w:val="1"/>
      <w:marLeft w:val="0"/>
      <w:marRight w:val="0"/>
      <w:marTop w:val="0"/>
      <w:marBottom w:val="0"/>
      <w:divBdr>
        <w:top w:val="none" w:sz="0" w:space="0" w:color="auto"/>
        <w:left w:val="none" w:sz="0" w:space="0" w:color="auto"/>
        <w:bottom w:val="none" w:sz="0" w:space="0" w:color="auto"/>
        <w:right w:val="none" w:sz="0" w:space="0" w:color="auto"/>
      </w:divBdr>
    </w:div>
    <w:div w:id="1091314343">
      <w:bodyDiv w:val="1"/>
      <w:marLeft w:val="0"/>
      <w:marRight w:val="0"/>
      <w:marTop w:val="0"/>
      <w:marBottom w:val="0"/>
      <w:divBdr>
        <w:top w:val="none" w:sz="0" w:space="0" w:color="auto"/>
        <w:left w:val="none" w:sz="0" w:space="0" w:color="auto"/>
        <w:bottom w:val="none" w:sz="0" w:space="0" w:color="auto"/>
        <w:right w:val="none" w:sz="0" w:space="0" w:color="auto"/>
      </w:divBdr>
    </w:div>
    <w:div w:id="1109466361">
      <w:bodyDiv w:val="1"/>
      <w:marLeft w:val="0"/>
      <w:marRight w:val="0"/>
      <w:marTop w:val="0"/>
      <w:marBottom w:val="0"/>
      <w:divBdr>
        <w:top w:val="none" w:sz="0" w:space="0" w:color="auto"/>
        <w:left w:val="none" w:sz="0" w:space="0" w:color="auto"/>
        <w:bottom w:val="none" w:sz="0" w:space="0" w:color="auto"/>
        <w:right w:val="none" w:sz="0" w:space="0" w:color="auto"/>
      </w:divBdr>
    </w:div>
    <w:div w:id="1136216835">
      <w:bodyDiv w:val="1"/>
      <w:marLeft w:val="0"/>
      <w:marRight w:val="0"/>
      <w:marTop w:val="0"/>
      <w:marBottom w:val="0"/>
      <w:divBdr>
        <w:top w:val="none" w:sz="0" w:space="0" w:color="auto"/>
        <w:left w:val="none" w:sz="0" w:space="0" w:color="auto"/>
        <w:bottom w:val="none" w:sz="0" w:space="0" w:color="auto"/>
        <w:right w:val="none" w:sz="0" w:space="0" w:color="auto"/>
      </w:divBdr>
    </w:div>
    <w:div w:id="1149135479">
      <w:bodyDiv w:val="1"/>
      <w:marLeft w:val="0"/>
      <w:marRight w:val="0"/>
      <w:marTop w:val="0"/>
      <w:marBottom w:val="0"/>
      <w:divBdr>
        <w:top w:val="none" w:sz="0" w:space="0" w:color="auto"/>
        <w:left w:val="none" w:sz="0" w:space="0" w:color="auto"/>
        <w:bottom w:val="none" w:sz="0" w:space="0" w:color="auto"/>
        <w:right w:val="none" w:sz="0" w:space="0" w:color="auto"/>
      </w:divBdr>
    </w:div>
    <w:div w:id="1151171675">
      <w:bodyDiv w:val="1"/>
      <w:marLeft w:val="0"/>
      <w:marRight w:val="0"/>
      <w:marTop w:val="0"/>
      <w:marBottom w:val="0"/>
      <w:divBdr>
        <w:top w:val="none" w:sz="0" w:space="0" w:color="auto"/>
        <w:left w:val="none" w:sz="0" w:space="0" w:color="auto"/>
        <w:bottom w:val="none" w:sz="0" w:space="0" w:color="auto"/>
        <w:right w:val="none" w:sz="0" w:space="0" w:color="auto"/>
      </w:divBdr>
    </w:div>
    <w:div w:id="1165633156">
      <w:bodyDiv w:val="1"/>
      <w:marLeft w:val="0"/>
      <w:marRight w:val="0"/>
      <w:marTop w:val="0"/>
      <w:marBottom w:val="0"/>
      <w:divBdr>
        <w:top w:val="none" w:sz="0" w:space="0" w:color="auto"/>
        <w:left w:val="none" w:sz="0" w:space="0" w:color="auto"/>
        <w:bottom w:val="none" w:sz="0" w:space="0" w:color="auto"/>
        <w:right w:val="none" w:sz="0" w:space="0" w:color="auto"/>
      </w:divBdr>
    </w:div>
    <w:div w:id="1172447320">
      <w:bodyDiv w:val="1"/>
      <w:marLeft w:val="0"/>
      <w:marRight w:val="0"/>
      <w:marTop w:val="0"/>
      <w:marBottom w:val="0"/>
      <w:divBdr>
        <w:top w:val="none" w:sz="0" w:space="0" w:color="auto"/>
        <w:left w:val="none" w:sz="0" w:space="0" w:color="auto"/>
        <w:bottom w:val="none" w:sz="0" w:space="0" w:color="auto"/>
        <w:right w:val="none" w:sz="0" w:space="0" w:color="auto"/>
      </w:divBdr>
    </w:div>
    <w:div w:id="1183780458">
      <w:bodyDiv w:val="1"/>
      <w:marLeft w:val="0"/>
      <w:marRight w:val="0"/>
      <w:marTop w:val="0"/>
      <w:marBottom w:val="0"/>
      <w:divBdr>
        <w:top w:val="none" w:sz="0" w:space="0" w:color="auto"/>
        <w:left w:val="none" w:sz="0" w:space="0" w:color="auto"/>
        <w:bottom w:val="none" w:sz="0" w:space="0" w:color="auto"/>
        <w:right w:val="none" w:sz="0" w:space="0" w:color="auto"/>
      </w:divBdr>
    </w:div>
    <w:div w:id="1188057605">
      <w:bodyDiv w:val="1"/>
      <w:marLeft w:val="0"/>
      <w:marRight w:val="0"/>
      <w:marTop w:val="0"/>
      <w:marBottom w:val="0"/>
      <w:divBdr>
        <w:top w:val="none" w:sz="0" w:space="0" w:color="auto"/>
        <w:left w:val="none" w:sz="0" w:space="0" w:color="auto"/>
        <w:bottom w:val="none" w:sz="0" w:space="0" w:color="auto"/>
        <w:right w:val="none" w:sz="0" w:space="0" w:color="auto"/>
      </w:divBdr>
    </w:div>
    <w:div w:id="1236863366">
      <w:bodyDiv w:val="1"/>
      <w:marLeft w:val="0"/>
      <w:marRight w:val="0"/>
      <w:marTop w:val="0"/>
      <w:marBottom w:val="0"/>
      <w:divBdr>
        <w:top w:val="none" w:sz="0" w:space="0" w:color="auto"/>
        <w:left w:val="none" w:sz="0" w:space="0" w:color="auto"/>
        <w:bottom w:val="none" w:sz="0" w:space="0" w:color="auto"/>
        <w:right w:val="none" w:sz="0" w:space="0" w:color="auto"/>
      </w:divBdr>
    </w:div>
    <w:div w:id="1271475712">
      <w:bodyDiv w:val="1"/>
      <w:marLeft w:val="0"/>
      <w:marRight w:val="0"/>
      <w:marTop w:val="0"/>
      <w:marBottom w:val="0"/>
      <w:divBdr>
        <w:top w:val="none" w:sz="0" w:space="0" w:color="auto"/>
        <w:left w:val="none" w:sz="0" w:space="0" w:color="auto"/>
        <w:bottom w:val="none" w:sz="0" w:space="0" w:color="auto"/>
        <w:right w:val="none" w:sz="0" w:space="0" w:color="auto"/>
      </w:divBdr>
      <w:divsChild>
        <w:div w:id="2146583242">
          <w:marLeft w:val="0"/>
          <w:marRight w:val="0"/>
          <w:marTop w:val="0"/>
          <w:marBottom w:val="0"/>
          <w:divBdr>
            <w:top w:val="none" w:sz="0" w:space="0" w:color="auto"/>
            <w:left w:val="none" w:sz="0" w:space="0" w:color="auto"/>
            <w:bottom w:val="none" w:sz="0" w:space="0" w:color="auto"/>
            <w:right w:val="none" w:sz="0" w:space="0" w:color="auto"/>
          </w:divBdr>
        </w:div>
      </w:divsChild>
    </w:div>
    <w:div w:id="1276058627">
      <w:bodyDiv w:val="1"/>
      <w:marLeft w:val="0"/>
      <w:marRight w:val="0"/>
      <w:marTop w:val="0"/>
      <w:marBottom w:val="0"/>
      <w:divBdr>
        <w:top w:val="none" w:sz="0" w:space="0" w:color="auto"/>
        <w:left w:val="none" w:sz="0" w:space="0" w:color="auto"/>
        <w:bottom w:val="none" w:sz="0" w:space="0" w:color="auto"/>
        <w:right w:val="none" w:sz="0" w:space="0" w:color="auto"/>
      </w:divBdr>
    </w:div>
    <w:div w:id="1300766864">
      <w:bodyDiv w:val="1"/>
      <w:marLeft w:val="0"/>
      <w:marRight w:val="0"/>
      <w:marTop w:val="0"/>
      <w:marBottom w:val="0"/>
      <w:divBdr>
        <w:top w:val="none" w:sz="0" w:space="0" w:color="auto"/>
        <w:left w:val="none" w:sz="0" w:space="0" w:color="auto"/>
        <w:bottom w:val="none" w:sz="0" w:space="0" w:color="auto"/>
        <w:right w:val="none" w:sz="0" w:space="0" w:color="auto"/>
      </w:divBdr>
    </w:div>
    <w:div w:id="1318651597">
      <w:bodyDiv w:val="1"/>
      <w:marLeft w:val="0"/>
      <w:marRight w:val="0"/>
      <w:marTop w:val="0"/>
      <w:marBottom w:val="0"/>
      <w:divBdr>
        <w:top w:val="none" w:sz="0" w:space="0" w:color="auto"/>
        <w:left w:val="none" w:sz="0" w:space="0" w:color="auto"/>
        <w:bottom w:val="none" w:sz="0" w:space="0" w:color="auto"/>
        <w:right w:val="none" w:sz="0" w:space="0" w:color="auto"/>
      </w:divBdr>
    </w:div>
    <w:div w:id="1321808900">
      <w:bodyDiv w:val="1"/>
      <w:marLeft w:val="0"/>
      <w:marRight w:val="0"/>
      <w:marTop w:val="0"/>
      <w:marBottom w:val="0"/>
      <w:divBdr>
        <w:top w:val="none" w:sz="0" w:space="0" w:color="auto"/>
        <w:left w:val="none" w:sz="0" w:space="0" w:color="auto"/>
        <w:bottom w:val="none" w:sz="0" w:space="0" w:color="auto"/>
        <w:right w:val="none" w:sz="0" w:space="0" w:color="auto"/>
      </w:divBdr>
    </w:div>
    <w:div w:id="1323698208">
      <w:bodyDiv w:val="1"/>
      <w:marLeft w:val="0"/>
      <w:marRight w:val="0"/>
      <w:marTop w:val="0"/>
      <w:marBottom w:val="0"/>
      <w:divBdr>
        <w:top w:val="none" w:sz="0" w:space="0" w:color="auto"/>
        <w:left w:val="none" w:sz="0" w:space="0" w:color="auto"/>
        <w:bottom w:val="none" w:sz="0" w:space="0" w:color="auto"/>
        <w:right w:val="none" w:sz="0" w:space="0" w:color="auto"/>
      </w:divBdr>
    </w:div>
    <w:div w:id="1330675578">
      <w:bodyDiv w:val="1"/>
      <w:marLeft w:val="0"/>
      <w:marRight w:val="0"/>
      <w:marTop w:val="0"/>
      <w:marBottom w:val="0"/>
      <w:divBdr>
        <w:top w:val="none" w:sz="0" w:space="0" w:color="auto"/>
        <w:left w:val="none" w:sz="0" w:space="0" w:color="auto"/>
        <w:bottom w:val="none" w:sz="0" w:space="0" w:color="auto"/>
        <w:right w:val="none" w:sz="0" w:space="0" w:color="auto"/>
      </w:divBdr>
    </w:div>
    <w:div w:id="1339118114">
      <w:bodyDiv w:val="1"/>
      <w:marLeft w:val="0"/>
      <w:marRight w:val="0"/>
      <w:marTop w:val="0"/>
      <w:marBottom w:val="0"/>
      <w:divBdr>
        <w:top w:val="none" w:sz="0" w:space="0" w:color="auto"/>
        <w:left w:val="none" w:sz="0" w:space="0" w:color="auto"/>
        <w:bottom w:val="none" w:sz="0" w:space="0" w:color="auto"/>
        <w:right w:val="none" w:sz="0" w:space="0" w:color="auto"/>
      </w:divBdr>
    </w:div>
    <w:div w:id="1363552168">
      <w:bodyDiv w:val="1"/>
      <w:marLeft w:val="0"/>
      <w:marRight w:val="0"/>
      <w:marTop w:val="0"/>
      <w:marBottom w:val="0"/>
      <w:divBdr>
        <w:top w:val="none" w:sz="0" w:space="0" w:color="auto"/>
        <w:left w:val="none" w:sz="0" w:space="0" w:color="auto"/>
        <w:bottom w:val="none" w:sz="0" w:space="0" w:color="auto"/>
        <w:right w:val="none" w:sz="0" w:space="0" w:color="auto"/>
      </w:divBdr>
    </w:div>
    <w:div w:id="1385324954">
      <w:bodyDiv w:val="1"/>
      <w:marLeft w:val="0"/>
      <w:marRight w:val="0"/>
      <w:marTop w:val="0"/>
      <w:marBottom w:val="0"/>
      <w:divBdr>
        <w:top w:val="none" w:sz="0" w:space="0" w:color="auto"/>
        <w:left w:val="none" w:sz="0" w:space="0" w:color="auto"/>
        <w:bottom w:val="none" w:sz="0" w:space="0" w:color="auto"/>
        <w:right w:val="none" w:sz="0" w:space="0" w:color="auto"/>
      </w:divBdr>
    </w:div>
    <w:div w:id="1419790310">
      <w:bodyDiv w:val="1"/>
      <w:marLeft w:val="0"/>
      <w:marRight w:val="0"/>
      <w:marTop w:val="0"/>
      <w:marBottom w:val="0"/>
      <w:divBdr>
        <w:top w:val="none" w:sz="0" w:space="0" w:color="auto"/>
        <w:left w:val="none" w:sz="0" w:space="0" w:color="auto"/>
        <w:bottom w:val="none" w:sz="0" w:space="0" w:color="auto"/>
        <w:right w:val="none" w:sz="0" w:space="0" w:color="auto"/>
      </w:divBdr>
    </w:div>
    <w:div w:id="1460025588">
      <w:bodyDiv w:val="1"/>
      <w:marLeft w:val="0"/>
      <w:marRight w:val="0"/>
      <w:marTop w:val="0"/>
      <w:marBottom w:val="0"/>
      <w:divBdr>
        <w:top w:val="none" w:sz="0" w:space="0" w:color="auto"/>
        <w:left w:val="none" w:sz="0" w:space="0" w:color="auto"/>
        <w:bottom w:val="none" w:sz="0" w:space="0" w:color="auto"/>
        <w:right w:val="none" w:sz="0" w:space="0" w:color="auto"/>
      </w:divBdr>
    </w:div>
    <w:div w:id="1468159519">
      <w:bodyDiv w:val="1"/>
      <w:marLeft w:val="0"/>
      <w:marRight w:val="0"/>
      <w:marTop w:val="0"/>
      <w:marBottom w:val="0"/>
      <w:divBdr>
        <w:top w:val="none" w:sz="0" w:space="0" w:color="auto"/>
        <w:left w:val="none" w:sz="0" w:space="0" w:color="auto"/>
        <w:bottom w:val="none" w:sz="0" w:space="0" w:color="auto"/>
        <w:right w:val="none" w:sz="0" w:space="0" w:color="auto"/>
      </w:divBdr>
    </w:div>
    <w:div w:id="1476990193">
      <w:bodyDiv w:val="1"/>
      <w:marLeft w:val="0"/>
      <w:marRight w:val="0"/>
      <w:marTop w:val="0"/>
      <w:marBottom w:val="0"/>
      <w:divBdr>
        <w:top w:val="none" w:sz="0" w:space="0" w:color="auto"/>
        <w:left w:val="none" w:sz="0" w:space="0" w:color="auto"/>
        <w:bottom w:val="none" w:sz="0" w:space="0" w:color="auto"/>
        <w:right w:val="none" w:sz="0" w:space="0" w:color="auto"/>
      </w:divBdr>
    </w:div>
    <w:div w:id="1498040203">
      <w:bodyDiv w:val="1"/>
      <w:marLeft w:val="0"/>
      <w:marRight w:val="0"/>
      <w:marTop w:val="0"/>
      <w:marBottom w:val="0"/>
      <w:divBdr>
        <w:top w:val="none" w:sz="0" w:space="0" w:color="auto"/>
        <w:left w:val="none" w:sz="0" w:space="0" w:color="auto"/>
        <w:bottom w:val="none" w:sz="0" w:space="0" w:color="auto"/>
        <w:right w:val="none" w:sz="0" w:space="0" w:color="auto"/>
      </w:divBdr>
    </w:div>
    <w:div w:id="1510754515">
      <w:bodyDiv w:val="1"/>
      <w:marLeft w:val="0"/>
      <w:marRight w:val="0"/>
      <w:marTop w:val="0"/>
      <w:marBottom w:val="0"/>
      <w:divBdr>
        <w:top w:val="none" w:sz="0" w:space="0" w:color="auto"/>
        <w:left w:val="none" w:sz="0" w:space="0" w:color="auto"/>
        <w:bottom w:val="none" w:sz="0" w:space="0" w:color="auto"/>
        <w:right w:val="none" w:sz="0" w:space="0" w:color="auto"/>
      </w:divBdr>
    </w:div>
    <w:div w:id="1521118312">
      <w:bodyDiv w:val="1"/>
      <w:marLeft w:val="0"/>
      <w:marRight w:val="0"/>
      <w:marTop w:val="0"/>
      <w:marBottom w:val="0"/>
      <w:divBdr>
        <w:top w:val="none" w:sz="0" w:space="0" w:color="auto"/>
        <w:left w:val="none" w:sz="0" w:space="0" w:color="auto"/>
        <w:bottom w:val="none" w:sz="0" w:space="0" w:color="auto"/>
        <w:right w:val="none" w:sz="0" w:space="0" w:color="auto"/>
      </w:divBdr>
    </w:div>
    <w:div w:id="1523517341">
      <w:bodyDiv w:val="1"/>
      <w:marLeft w:val="0"/>
      <w:marRight w:val="0"/>
      <w:marTop w:val="0"/>
      <w:marBottom w:val="0"/>
      <w:divBdr>
        <w:top w:val="none" w:sz="0" w:space="0" w:color="auto"/>
        <w:left w:val="none" w:sz="0" w:space="0" w:color="auto"/>
        <w:bottom w:val="none" w:sz="0" w:space="0" w:color="auto"/>
        <w:right w:val="none" w:sz="0" w:space="0" w:color="auto"/>
      </w:divBdr>
    </w:div>
    <w:div w:id="1537505720">
      <w:bodyDiv w:val="1"/>
      <w:marLeft w:val="0"/>
      <w:marRight w:val="0"/>
      <w:marTop w:val="0"/>
      <w:marBottom w:val="0"/>
      <w:divBdr>
        <w:top w:val="none" w:sz="0" w:space="0" w:color="auto"/>
        <w:left w:val="none" w:sz="0" w:space="0" w:color="auto"/>
        <w:bottom w:val="none" w:sz="0" w:space="0" w:color="auto"/>
        <w:right w:val="none" w:sz="0" w:space="0" w:color="auto"/>
      </w:divBdr>
    </w:div>
    <w:div w:id="1543052299">
      <w:bodyDiv w:val="1"/>
      <w:marLeft w:val="0"/>
      <w:marRight w:val="0"/>
      <w:marTop w:val="0"/>
      <w:marBottom w:val="0"/>
      <w:divBdr>
        <w:top w:val="none" w:sz="0" w:space="0" w:color="auto"/>
        <w:left w:val="none" w:sz="0" w:space="0" w:color="auto"/>
        <w:bottom w:val="none" w:sz="0" w:space="0" w:color="auto"/>
        <w:right w:val="none" w:sz="0" w:space="0" w:color="auto"/>
      </w:divBdr>
    </w:div>
    <w:div w:id="1581712347">
      <w:bodyDiv w:val="1"/>
      <w:marLeft w:val="0"/>
      <w:marRight w:val="0"/>
      <w:marTop w:val="0"/>
      <w:marBottom w:val="0"/>
      <w:divBdr>
        <w:top w:val="none" w:sz="0" w:space="0" w:color="auto"/>
        <w:left w:val="none" w:sz="0" w:space="0" w:color="auto"/>
        <w:bottom w:val="none" w:sz="0" w:space="0" w:color="auto"/>
        <w:right w:val="none" w:sz="0" w:space="0" w:color="auto"/>
      </w:divBdr>
    </w:div>
    <w:div w:id="1589195061">
      <w:bodyDiv w:val="1"/>
      <w:marLeft w:val="0"/>
      <w:marRight w:val="0"/>
      <w:marTop w:val="0"/>
      <w:marBottom w:val="0"/>
      <w:divBdr>
        <w:top w:val="none" w:sz="0" w:space="0" w:color="auto"/>
        <w:left w:val="none" w:sz="0" w:space="0" w:color="auto"/>
        <w:bottom w:val="none" w:sz="0" w:space="0" w:color="auto"/>
        <w:right w:val="none" w:sz="0" w:space="0" w:color="auto"/>
      </w:divBdr>
    </w:div>
    <w:div w:id="1621261676">
      <w:bodyDiv w:val="1"/>
      <w:marLeft w:val="0"/>
      <w:marRight w:val="0"/>
      <w:marTop w:val="0"/>
      <w:marBottom w:val="0"/>
      <w:divBdr>
        <w:top w:val="none" w:sz="0" w:space="0" w:color="auto"/>
        <w:left w:val="none" w:sz="0" w:space="0" w:color="auto"/>
        <w:bottom w:val="none" w:sz="0" w:space="0" w:color="auto"/>
        <w:right w:val="none" w:sz="0" w:space="0" w:color="auto"/>
      </w:divBdr>
    </w:div>
    <w:div w:id="1623532223">
      <w:bodyDiv w:val="1"/>
      <w:marLeft w:val="0"/>
      <w:marRight w:val="0"/>
      <w:marTop w:val="0"/>
      <w:marBottom w:val="0"/>
      <w:divBdr>
        <w:top w:val="none" w:sz="0" w:space="0" w:color="auto"/>
        <w:left w:val="none" w:sz="0" w:space="0" w:color="auto"/>
        <w:bottom w:val="none" w:sz="0" w:space="0" w:color="auto"/>
        <w:right w:val="none" w:sz="0" w:space="0" w:color="auto"/>
      </w:divBdr>
    </w:div>
    <w:div w:id="1628856039">
      <w:bodyDiv w:val="1"/>
      <w:marLeft w:val="0"/>
      <w:marRight w:val="0"/>
      <w:marTop w:val="0"/>
      <w:marBottom w:val="0"/>
      <w:divBdr>
        <w:top w:val="none" w:sz="0" w:space="0" w:color="auto"/>
        <w:left w:val="none" w:sz="0" w:space="0" w:color="auto"/>
        <w:bottom w:val="none" w:sz="0" w:space="0" w:color="auto"/>
        <w:right w:val="none" w:sz="0" w:space="0" w:color="auto"/>
      </w:divBdr>
    </w:div>
    <w:div w:id="1642689180">
      <w:bodyDiv w:val="1"/>
      <w:marLeft w:val="0"/>
      <w:marRight w:val="0"/>
      <w:marTop w:val="0"/>
      <w:marBottom w:val="0"/>
      <w:divBdr>
        <w:top w:val="none" w:sz="0" w:space="0" w:color="auto"/>
        <w:left w:val="none" w:sz="0" w:space="0" w:color="auto"/>
        <w:bottom w:val="none" w:sz="0" w:space="0" w:color="auto"/>
        <w:right w:val="none" w:sz="0" w:space="0" w:color="auto"/>
      </w:divBdr>
    </w:div>
    <w:div w:id="1661419504">
      <w:bodyDiv w:val="1"/>
      <w:marLeft w:val="0"/>
      <w:marRight w:val="0"/>
      <w:marTop w:val="0"/>
      <w:marBottom w:val="0"/>
      <w:divBdr>
        <w:top w:val="none" w:sz="0" w:space="0" w:color="auto"/>
        <w:left w:val="none" w:sz="0" w:space="0" w:color="auto"/>
        <w:bottom w:val="none" w:sz="0" w:space="0" w:color="auto"/>
        <w:right w:val="none" w:sz="0" w:space="0" w:color="auto"/>
      </w:divBdr>
    </w:div>
    <w:div w:id="1675760724">
      <w:bodyDiv w:val="1"/>
      <w:marLeft w:val="0"/>
      <w:marRight w:val="0"/>
      <w:marTop w:val="0"/>
      <w:marBottom w:val="0"/>
      <w:divBdr>
        <w:top w:val="none" w:sz="0" w:space="0" w:color="auto"/>
        <w:left w:val="none" w:sz="0" w:space="0" w:color="auto"/>
        <w:bottom w:val="none" w:sz="0" w:space="0" w:color="auto"/>
        <w:right w:val="none" w:sz="0" w:space="0" w:color="auto"/>
      </w:divBdr>
    </w:div>
    <w:div w:id="1678146265">
      <w:bodyDiv w:val="1"/>
      <w:marLeft w:val="0"/>
      <w:marRight w:val="0"/>
      <w:marTop w:val="0"/>
      <w:marBottom w:val="0"/>
      <w:divBdr>
        <w:top w:val="none" w:sz="0" w:space="0" w:color="auto"/>
        <w:left w:val="none" w:sz="0" w:space="0" w:color="auto"/>
        <w:bottom w:val="none" w:sz="0" w:space="0" w:color="auto"/>
        <w:right w:val="none" w:sz="0" w:space="0" w:color="auto"/>
      </w:divBdr>
    </w:div>
    <w:div w:id="1690373664">
      <w:bodyDiv w:val="1"/>
      <w:marLeft w:val="0"/>
      <w:marRight w:val="0"/>
      <w:marTop w:val="0"/>
      <w:marBottom w:val="0"/>
      <w:divBdr>
        <w:top w:val="none" w:sz="0" w:space="0" w:color="auto"/>
        <w:left w:val="none" w:sz="0" w:space="0" w:color="auto"/>
        <w:bottom w:val="none" w:sz="0" w:space="0" w:color="auto"/>
        <w:right w:val="none" w:sz="0" w:space="0" w:color="auto"/>
      </w:divBdr>
    </w:div>
    <w:div w:id="1690835505">
      <w:bodyDiv w:val="1"/>
      <w:marLeft w:val="0"/>
      <w:marRight w:val="0"/>
      <w:marTop w:val="0"/>
      <w:marBottom w:val="0"/>
      <w:divBdr>
        <w:top w:val="none" w:sz="0" w:space="0" w:color="auto"/>
        <w:left w:val="none" w:sz="0" w:space="0" w:color="auto"/>
        <w:bottom w:val="none" w:sz="0" w:space="0" w:color="auto"/>
        <w:right w:val="none" w:sz="0" w:space="0" w:color="auto"/>
      </w:divBdr>
    </w:div>
    <w:div w:id="1735010586">
      <w:bodyDiv w:val="1"/>
      <w:marLeft w:val="0"/>
      <w:marRight w:val="0"/>
      <w:marTop w:val="0"/>
      <w:marBottom w:val="0"/>
      <w:divBdr>
        <w:top w:val="none" w:sz="0" w:space="0" w:color="auto"/>
        <w:left w:val="none" w:sz="0" w:space="0" w:color="auto"/>
        <w:bottom w:val="none" w:sz="0" w:space="0" w:color="auto"/>
        <w:right w:val="none" w:sz="0" w:space="0" w:color="auto"/>
      </w:divBdr>
    </w:div>
    <w:div w:id="1737360662">
      <w:bodyDiv w:val="1"/>
      <w:marLeft w:val="0"/>
      <w:marRight w:val="0"/>
      <w:marTop w:val="0"/>
      <w:marBottom w:val="0"/>
      <w:divBdr>
        <w:top w:val="none" w:sz="0" w:space="0" w:color="auto"/>
        <w:left w:val="none" w:sz="0" w:space="0" w:color="auto"/>
        <w:bottom w:val="none" w:sz="0" w:space="0" w:color="auto"/>
        <w:right w:val="none" w:sz="0" w:space="0" w:color="auto"/>
      </w:divBdr>
    </w:div>
    <w:div w:id="1741369019">
      <w:bodyDiv w:val="1"/>
      <w:marLeft w:val="0"/>
      <w:marRight w:val="0"/>
      <w:marTop w:val="0"/>
      <w:marBottom w:val="0"/>
      <w:divBdr>
        <w:top w:val="none" w:sz="0" w:space="0" w:color="auto"/>
        <w:left w:val="none" w:sz="0" w:space="0" w:color="auto"/>
        <w:bottom w:val="none" w:sz="0" w:space="0" w:color="auto"/>
        <w:right w:val="none" w:sz="0" w:space="0" w:color="auto"/>
      </w:divBdr>
    </w:div>
    <w:div w:id="1757897059">
      <w:bodyDiv w:val="1"/>
      <w:marLeft w:val="0"/>
      <w:marRight w:val="0"/>
      <w:marTop w:val="0"/>
      <w:marBottom w:val="0"/>
      <w:divBdr>
        <w:top w:val="none" w:sz="0" w:space="0" w:color="auto"/>
        <w:left w:val="none" w:sz="0" w:space="0" w:color="auto"/>
        <w:bottom w:val="none" w:sz="0" w:space="0" w:color="auto"/>
        <w:right w:val="none" w:sz="0" w:space="0" w:color="auto"/>
      </w:divBdr>
    </w:div>
    <w:div w:id="1763454902">
      <w:bodyDiv w:val="1"/>
      <w:marLeft w:val="0"/>
      <w:marRight w:val="0"/>
      <w:marTop w:val="0"/>
      <w:marBottom w:val="0"/>
      <w:divBdr>
        <w:top w:val="none" w:sz="0" w:space="0" w:color="auto"/>
        <w:left w:val="none" w:sz="0" w:space="0" w:color="auto"/>
        <w:bottom w:val="none" w:sz="0" w:space="0" w:color="auto"/>
        <w:right w:val="none" w:sz="0" w:space="0" w:color="auto"/>
      </w:divBdr>
    </w:div>
    <w:div w:id="1775830939">
      <w:bodyDiv w:val="1"/>
      <w:marLeft w:val="0"/>
      <w:marRight w:val="0"/>
      <w:marTop w:val="0"/>
      <w:marBottom w:val="0"/>
      <w:divBdr>
        <w:top w:val="none" w:sz="0" w:space="0" w:color="auto"/>
        <w:left w:val="none" w:sz="0" w:space="0" w:color="auto"/>
        <w:bottom w:val="none" w:sz="0" w:space="0" w:color="auto"/>
        <w:right w:val="none" w:sz="0" w:space="0" w:color="auto"/>
      </w:divBdr>
    </w:div>
    <w:div w:id="1777864555">
      <w:bodyDiv w:val="1"/>
      <w:marLeft w:val="0"/>
      <w:marRight w:val="0"/>
      <w:marTop w:val="0"/>
      <w:marBottom w:val="0"/>
      <w:divBdr>
        <w:top w:val="none" w:sz="0" w:space="0" w:color="auto"/>
        <w:left w:val="none" w:sz="0" w:space="0" w:color="auto"/>
        <w:bottom w:val="none" w:sz="0" w:space="0" w:color="auto"/>
        <w:right w:val="none" w:sz="0" w:space="0" w:color="auto"/>
      </w:divBdr>
    </w:div>
    <w:div w:id="1790975162">
      <w:bodyDiv w:val="1"/>
      <w:marLeft w:val="0"/>
      <w:marRight w:val="0"/>
      <w:marTop w:val="0"/>
      <w:marBottom w:val="0"/>
      <w:divBdr>
        <w:top w:val="none" w:sz="0" w:space="0" w:color="auto"/>
        <w:left w:val="none" w:sz="0" w:space="0" w:color="auto"/>
        <w:bottom w:val="none" w:sz="0" w:space="0" w:color="auto"/>
        <w:right w:val="none" w:sz="0" w:space="0" w:color="auto"/>
      </w:divBdr>
    </w:div>
    <w:div w:id="1794593896">
      <w:bodyDiv w:val="1"/>
      <w:marLeft w:val="0"/>
      <w:marRight w:val="0"/>
      <w:marTop w:val="0"/>
      <w:marBottom w:val="0"/>
      <w:divBdr>
        <w:top w:val="none" w:sz="0" w:space="0" w:color="auto"/>
        <w:left w:val="none" w:sz="0" w:space="0" w:color="auto"/>
        <w:bottom w:val="none" w:sz="0" w:space="0" w:color="auto"/>
        <w:right w:val="none" w:sz="0" w:space="0" w:color="auto"/>
      </w:divBdr>
    </w:div>
    <w:div w:id="1800150707">
      <w:bodyDiv w:val="1"/>
      <w:marLeft w:val="0"/>
      <w:marRight w:val="0"/>
      <w:marTop w:val="0"/>
      <w:marBottom w:val="0"/>
      <w:divBdr>
        <w:top w:val="none" w:sz="0" w:space="0" w:color="auto"/>
        <w:left w:val="none" w:sz="0" w:space="0" w:color="auto"/>
        <w:bottom w:val="none" w:sz="0" w:space="0" w:color="auto"/>
        <w:right w:val="none" w:sz="0" w:space="0" w:color="auto"/>
      </w:divBdr>
    </w:div>
    <w:div w:id="1811092483">
      <w:bodyDiv w:val="1"/>
      <w:marLeft w:val="0"/>
      <w:marRight w:val="0"/>
      <w:marTop w:val="0"/>
      <w:marBottom w:val="0"/>
      <w:divBdr>
        <w:top w:val="none" w:sz="0" w:space="0" w:color="auto"/>
        <w:left w:val="none" w:sz="0" w:space="0" w:color="auto"/>
        <w:bottom w:val="none" w:sz="0" w:space="0" w:color="auto"/>
        <w:right w:val="none" w:sz="0" w:space="0" w:color="auto"/>
      </w:divBdr>
    </w:div>
    <w:div w:id="1829132247">
      <w:bodyDiv w:val="1"/>
      <w:marLeft w:val="0"/>
      <w:marRight w:val="0"/>
      <w:marTop w:val="0"/>
      <w:marBottom w:val="0"/>
      <w:divBdr>
        <w:top w:val="none" w:sz="0" w:space="0" w:color="auto"/>
        <w:left w:val="none" w:sz="0" w:space="0" w:color="auto"/>
        <w:bottom w:val="none" w:sz="0" w:space="0" w:color="auto"/>
        <w:right w:val="none" w:sz="0" w:space="0" w:color="auto"/>
      </w:divBdr>
    </w:div>
    <w:div w:id="1830750799">
      <w:bodyDiv w:val="1"/>
      <w:marLeft w:val="0"/>
      <w:marRight w:val="0"/>
      <w:marTop w:val="0"/>
      <w:marBottom w:val="0"/>
      <w:divBdr>
        <w:top w:val="none" w:sz="0" w:space="0" w:color="auto"/>
        <w:left w:val="none" w:sz="0" w:space="0" w:color="auto"/>
        <w:bottom w:val="none" w:sz="0" w:space="0" w:color="auto"/>
        <w:right w:val="none" w:sz="0" w:space="0" w:color="auto"/>
      </w:divBdr>
    </w:div>
    <w:div w:id="1880631984">
      <w:bodyDiv w:val="1"/>
      <w:marLeft w:val="0"/>
      <w:marRight w:val="0"/>
      <w:marTop w:val="0"/>
      <w:marBottom w:val="0"/>
      <w:divBdr>
        <w:top w:val="none" w:sz="0" w:space="0" w:color="auto"/>
        <w:left w:val="none" w:sz="0" w:space="0" w:color="auto"/>
        <w:bottom w:val="none" w:sz="0" w:space="0" w:color="auto"/>
        <w:right w:val="none" w:sz="0" w:space="0" w:color="auto"/>
      </w:divBdr>
    </w:div>
    <w:div w:id="1897931202">
      <w:bodyDiv w:val="1"/>
      <w:marLeft w:val="0"/>
      <w:marRight w:val="0"/>
      <w:marTop w:val="0"/>
      <w:marBottom w:val="0"/>
      <w:divBdr>
        <w:top w:val="none" w:sz="0" w:space="0" w:color="auto"/>
        <w:left w:val="none" w:sz="0" w:space="0" w:color="auto"/>
        <w:bottom w:val="none" w:sz="0" w:space="0" w:color="auto"/>
        <w:right w:val="none" w:sz="0" w:space="0" w:color="auto"/>
      </w:divBdr>
    </w:div>
    <w:div w:id="1911454476">
      <w:bodyDiv w:val="1"/>
      <w:marLeft w:val="0"/>
      <w:marRight w:val="0"/>
      <w:marTop w:val="0"/>
      <w:marBottom w:val="0"/>
      <w:divBdr>
        <w:top w:val="none" w:sz="0" w:space="0" w:color="auto"/>
        <w:left w:val="none" w:sz="0" w:space="0" w:color="auto"/>
        <w:bottom w:val="none" w:sz="0" w:space="0" w:color="auto"/>
        <w:right w:val="none" w:sz="0" w:space="0" w:color="auto"/>
      </w:divBdr>
    </w:div>
    <w:div w:id="1919097342">
      <w:bodyDiv w:val="1"/>
      <w:marLeft w:val="0"/>
      <w:marRight w:val="0"/>
      <w:marTop w:val="0"/>
      <w:marBottom w:val="0"/>
      <w:divBdr>
        <w:top w:val="none" w:sz="0" w:space="0" w:color="auto"/>
        <w:left w:val="none" w:sz="0" w:space="0" w:color="auto"/>
        <w:bottom w:val="none" w:sz="0" w:space="0" w:color="auto"/>
        <w:right w:val="none" w:sz="0" w:space="0" w:color="auto"/>
      </w:divBdr>
    </w:div>
    <w:div w:id="1969504374">
      <w:bodyDiv w:val="1"/>
      <w:marLeft w:val="0"/>
      <w:marRight w:val="0"/>
      <w:marTop w:val="0"/>
      <w:marBottom w:val="0"/>
      <w:divBdr>
        <w:top w:val="none" w:sz="0" w:space="0" w:color="auto"/>
        <w:left w:val="none" w:sz="0" w:space="0" w:color="auto"/>
        <w:bottom w:val="none" w:sz="0" w:space="0" w:color="auto"/>
        <w:right w:val="none" w:sz="0" w:space="0" w:color="auto"/>
      </w:divBdr>
    </w:div>
    <w:div w:id="1994218666">
      <w:bodyDiv w:val="1"/>
      <w:marLeft w:val="0"/>
      <w:marRight w:val="0"/>
      <w:marTop w:val="0"/>
      <w:marBottom w:val="0"/>
      <w:divBdr>
        <w:top w:val="none" w:sz="0" w:space="0" w:color="auto"/>
        <w:left w:val="none" w:sz="0" w:space="0" w:color="auto"/>
        <w:bottom w:val="none" w:sz="0" w:space="0" w:color="auto"/>
        <w:right w:val="none" w:sz="0" w:space="0" w:color="auto"/>
      </w:divBdr>
    </w:div>
    <w:div w:id="2004897272">
      <w:bodyDiv w:val="1"/>
      <w:marLeft w:val="0"/>
      <w:marRight w:val="0"/>
      <w:marTop w:val="0"/>
      <w:marBottom w:val="0"/>
      <w:divBdr>
        <w:top w:val="none" w:sz="0" w:space="0" w:color="auto"/>
        <w:left w:val="none" w:sz="0" w:space="0" w:color="auto"/>
        <w:bottom w:val="none" w:sz="0" w:space="0" w:color="auto"/>
        <w:right w:val="none" w:sz="0" w:space="0" w:color="auto"/>
      </w:divBdr>
    </w:div>
    <w:div w:id="2007197958">
      <w:bodyDiv w:val="1"/>
      <w:marLeft w:val="0"/>
      <w:marRight w:val="0"/>
      <w:marTop w:val="0"/>
      <w:marBottom w:val="0"/>
      <w:divBdr>
        <w:top w:val="none" w:sz="0" w:space="0" w:color="auto"/>
        <w:left w:val="none" w:sz="0" w:space="0" w:color="auto"/>
        <w:bottom w:val="none" w:sz="0" w:space="0" w:color="auto"/>
        <w:right w:val="none" w:sz="0" w:space="0" w:color="auto"/>
      </w:divBdr>
    </w:div>
    <w:div w:id="2012104346">
      <w:bodyDiv w:val="1"/>
      <w:marLeft w:val="0"/>
      <w:marRight w:val="0"/>
      <w:marTop w:val="0"/>
      <w:marBottom w:val="0"/>
      <w:divBdr>
        <w:top w:val="none" w:sz="0" w:space="0" w:color="auto"/>
        <w:left w:val="none" w:sz="0" w:space="0" w:color="auto"/>
        <w:bottom w:val="none" w:sz="0" w:space="0" w:color="auto"/>
        <w:right w:val="none" w:sz="0" w:space="0" w:color="auto"/>
      </w:divBdr>
    </w:div>
    <w:div w:id="2031642640">
      <w:bodyDiv w:val="1"/>
      <w:marLeft w:val="0"/>
      <w:marRight w:val="0"/>
      <w:marTop w:val="0"/>
      <w:marBottom w:val="0"/>
      <w:divBdr>
        <w:top w:val="none" w:sz="0" w:space="0" w:color="auto"/>
        <w:left w:val="none" w:sz="0" w:space="0" w:color="auto"/>
        <w:bottom w:val="none" w:sz="0" w:space="0" w:color="auto"/>
        <w:right w:val="none" w:sz="0" w:space="0" w:color="auto"/>
      </w:divBdr>
    </w:div>
    <w:div w:id="2076513415">
      <w:bodyDiv w:val="1"/>
      <w:marLeft w:val="0"/>
      <w:marRight w:val="0"/>
      <w:marTop w:val="0"/>
      <w:marBottom w:val="0"/>
      <w:divBdr>
        <w:top w:val="none" w:sz="0" w:space="0" w:color="auto"/>
        <w:left w:val="none" w:sz="0" w:space="0" w:color="auto"/>
        <w:bottom w:val="none" w:sz="0" w:space="0" w:color="auto"/>
        <w:right w:val="none" w:sz="0" w:space="0" w:color="auto"/>
      </w:divBdr>
    </w:div>
    <w:div w:id="2079134912">
      <w:bodyDiv w:val="1"/>
      <w:marLeft w:val="0"/>
      <w:marRight w:val="0"/>
      <w:marTop w:val="0"/>
      <w:marBottom w:val="0"/>
      <w:divBdr>
        <w:top w:val="none" w:sz="0" w:space="0" w:color="auto"/>
        <w:left w:val="none" w:sz="0" w:space="0" w:color="auto"/>
        <w:bottom w:val="none" w:sz="0" w:space="0" w:color="auto"/>
        <w:right w:val="none" w:sz="0" w:space="0" w:color="auto"/>
      </w:divBdr>
    </w:div>
    <w:div w:id="2110392955">
      <w:bodyDiv w:val="1"/>
      <w:marLeft w:val="0"/>
      <w:marRight w:val="0"/>
      <w:marTop w:val="0"/>
      <w:marBottom w:val="0"/>
      <w:divBdr>
        <w:top w:val="none" w:sz="0" w:space="0" w:color="auto"/>
        <w:left w:val="none" w:sz="0" w:space="0" w:color="auto"/>
        <w:bottom w:val="none" w:sz="0" w:space="0" w:color="auto"/>
        <w:right w:val="none" w:sz="0" w:space="0" w:color="auto"/>
      </w:divBdr>
    </w:div>
    <w:div w:id="21367539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platteriverprogram.org/sites/default/files/PubsAndData/ProgramLibrary/PRRIP%20Whooping%20Crane%20Habitat%20Synthesis%20Chapters.pdf" TargetMode="External"/><Relationship Id="rId21" Type="http://schemas.openxmlformats.org/officeDocument/2006/relationships/hyperlink" Target="https://platteriverprogram.org/sites/default/files/2022-06/06_08_22%20PRRIP%20Extension%20Science%20Plan%20Final%20Approved.pdf" TargetMode="External"/><Relationship Id="rId42" Type="http://schemas.openxmlformats.org/officeDocument/2006/relationships/hyperlink" Target="https://waterdata.usgs.gov/monitoring-location/06768035/" TargetMode="External"/><Relationship Id="rId47" Type="http://schemas.openxmlformats.org/officeDocument/2006/relationships/image" Target="media/image15.png"/><Relationship Id="rId63" Type="http://schemas.openxmlformats.org/officeDocument/2006/relationships/hyperlink" Target="https://platteriverprogram.org/internal-document/prrip-whooping-crane-monitoring-protocol-migrational-habitat-use-central-platte%20" TargetMode="External"/><Relationship Id="rId68" Type="http://schemas.openxmlformats.org/officeDocument/2006/relationships/hyperlink" Target="https://platteriverprogram.org/sites/default/files/2020-03/Platte_River_FBO%28June16%29.pdf" TargetMode="External"/><Relationship Id="rId84" Type="http://schemas.openxmlformats.org/officeDocument/2006/relationships/hyperlink" Target="https://doi.org/10.1002/jwmg.22226" TargetMode="External"/><Relationship Id="rId89" Type="http://schemas.openxmlformats.org/officeDocument/2006/relationships/hyperlink" Target="https://doi.org/10.1016/j.gecco.2022.e02365%20" TargetMode="External"/><Relationship Id="rId112" Type="http://schemas.openxmlformats.org/officeDocument/2006/relationships/hyperlink" Target="https://platteriverprogram.org/program-library?field_document_category_ref_target_id=11&amp;field_document_focus_area_ref_target_id=17&amp;field_document_type_ref_target_id=All&amp;field_document_species_ref_target_id=24&amp;title=Monitoring+Report&amp;items_per_page=20" TargetMode="External"/><Relationship Id="rId16" Type="http://schemas.openxmlformats.org/officeDocument/2006/relationships/footer" Target="footer1.xml"/><Relationship Id="rId107" Type="http://schemas.openxmlformats.org/officeDocument/2006/relationships/hyperlink" Target="https://besjournals.onlinelibrary.wiley.com/doi/epdf/10.1111/2041-210X.12144" TargetMode="External"/><Relationship Id="rId11" Type="http://schemas.openxmlformats.org/officeDocument/2006/relationships/endnotes" Target="endnotes.xml"/><Relationship Id="rId32" Type="http://schemas.openxmlformats.org/officeDocument/2006/relationships/image" Target="media/image10.jpg"/><Relationship Id="rId37" Type="http://schemas.openxmlformats.org/officeDocument/2006/relationships/chart" Target="charts/chart1.xml"/><Relationship Id="rId53" Type="http://schemas.openxmlformats.org/officeDocument/2006/relationships/hyperlink" Target="https://doi.org/10.1371/journal.pone.0209612" TargetMode="External"/><Relationship Id="rId58" Type="http://schemas.openxmlformats.org/officeDocument/2006/relationships/footer" Target="footer4.xml"/><Relationship Id="rId74" Type="http://schemas.openxmlformats.org/officeDocument/2006/relationships/hyperlink" Target="https://waterdata.usgs.gov/monitoring-location/06770500/" TargetMode="External"/><Relationship Id="rId79" Type="http://schemas.openxmlformats.org/officeDocument/2006/relationships/image" Target="media/image22.jpeg"/><Relationship Id="rId102" Type="http://schemas.openxmlformats.org/officeDocument/2006/relationships/hyperlink" Target="https://doi.org/10.1016/j.heliyon.2018.e00851" TargetMode="External"/><Relationship Id="rId5" Type="http://schemas.openxmlformats.org/officeDocument/2006/relationships/customXml" Target="../customXml/item5.xml"/><Relationship Id="rId90" Type="http://schemas.openxmlformats.org/officeDocument/2006/relationships/hyperlink" Target="https://cranetrust.org/who-we-are/what-we-do/conservation/research/publications.html%20" TargetMode="External"/><Relationship Id="rId95" Type="http://schemas.openxmlformats.org/officeDocument/2006/relationships/hyperlink" Target="https://doi.org/10.1016/j.jnc.2020.125892" TargetMode="External"/><Relationship Id="rId22" Type="http://schemas.openxmlformats.org/officeDocument/2006/relationships/hyperlink" Target="https://platteriverprogram.org/sites/default/files/PubsAndData/ProgramLibrary/PRRIP%20Whooping%20Crane%20Habitat%20Synthesis%20Chapters.pdf" TargetMode="External"/><Relationship Id="rId27" Type="http://schemas.openxmlformats.org/officeDocument/2006/relationships/hyperlink" Target="https://platteriverprogram.org/sites/default/files/2020-08/FINAL%202019%20PRRIP%20State%20of%20the%20Platte.pdf" TargetMode="External"/><Relationship Id="rId43" Type="http://schemas.openxmlformats.org/officeDocument/2006/relationships/hyperlink" Target="https://waterdata.usgs.gov/monitoring-location/06770200/" TargetMode="External"/><Relationship Id="rId48" Type="http://schemas.openxmlformats.org/officeDocument/2006/relationships/hyperlink" Target="https://waterdata.usgs.gov/monitoring-location/06768035/" TargetMode="External"/><Relationship Id="rId64" Type="http://schemas.openxmlformats.org/officeDocument/2006/relationships/hyperlink" Target="https://platteriverprogram.org/sites/default/files/2020-08/FINAL%202019%20PRRIP%20State%20of%20the%20Platte.pdf" TargetMode="External"/><Relationship Id="rId69" Type="http://schemas.openxmlformats.org/officeDocument/2006/relationships/hyperlink" Target="https://platteriverprogram.org/sites/default/files/2020-02/final_prrip_extension_supplemental_opinion.pdf" TargetMode="External"/><Relationship Id="rId113" Type="http://schemas.openxmlformats.org/officeDocument/2006/relationships/fontTable" Target="fontTable.xml"/><Relationship Id="rId80" Type="http://schemas.openxmlformats.org/officeDocument/2006/relationships/image" Target="media/image23.jpeg"/><Relationship Id="rId85" Type="http://schemas.openxmlformats.org/officeDocument/2006/relationships/hyperlink" Target="https://digitalcommons.unl.edu/cgi/viewcontent.cgi?article=1387&amp;context=nacwgproc" TargetMode="External"/><Relationship Id="rId12" Type="http://schemas.openxmlformats.org/officeDocument/2006/relationships/image" Target="media/image7.jpeg"/><Relationship Id="rId17" Type="http://schemas.openxmlformats.org/officeDocument/2006/relationships/header" Target="header3.xml"/><Relationship Id="rId33" Type="http://schemas.openxmlformats.org/officeDocument/2006/relationships/image" Target="media/image11.png"/><Relationship Id="rId38" Type="http://schemas.openxmlformats.org/officeDocument/2006/relationships/hyperlink" Target="https://waterdata.usgs.gov/monitoring-location/06770500/" TargetMode="External"/><Relationship Id="rId59" Type="http://schemas.openxmlformats.org/officeDocument/2006/relationships/hyperlink" Target="https://platteriverprogram.org/sites/default/files/2020-03/Platte_River_FBO%28June16%29.pdf" TargetMode="External"/><Relationship Id="rId103" Type="http://schemas.openxmlformats.org/officeDocument/2006/relationships/hyperlink" Target="https://platteriverprogram.org/sites/default/files/PubsAndData/ProgramLibrary/Correlates%20of%20Whooping%20Crane%20Habitat%20Selection%20and%20Trends%20in%20Use%20in%20the%20Central%20Platte%20River.pdf%20" TargetMode="External"/><Relationship Id="rId108" Type="http://schemas.openxmlformats.org/officeDocument/2006/relationships/hyperlink" Target="https://www.sciencedirect.com/science/article/pii/S0006320713000980" TargetMode="External"/><Relationship Id="rId54" Type="http://schemas.openxmlformats.org/officeDocument/2006/relationships/header" Target="header4.xml"/><Relationship Id="rId70" Type="http://schemas.openxmlformats.org/officeDocument/2006/relationships/hyperlink" Target="https://www.fws.gov/sites/default/files/documents/WHCR%20Update%20Winter%202021-2022.pdf" TargetMode="External"/><Relationship Id="rId75" Type="http://schemas.openxmlformats.org/officeDocument/2006/relationships/image" Target="media/image18.png"/><Relationship Id="rId91" Type="http://schemas.openxmlformats.org/officeDocument/2006/relationships/hyperlink" Target="https://digitalcommons.unl.edu/natrespapers/1460/" TargetMode="External"/><Relationship Id="rId96" Type="http://schemas.openxmlformats.org/officeDocument/2006/relationships/hyperlink" Target="http://hdl.handle.net/11603/18389" TargetMode="External"/><Relationship Id="rId1" Type="http://schemas.openxmlformats.org/officeDocument/2006/relationships/customXml" Target="../customXml/item1.xml"/><Relationship Id="rId6" Type="http://schemas.openxmlformats.org/officeDocument/2006/relationships/numbering" Target="numbering.xml"/><Relationship Id="rId15" Type="http://schemas.openxmlformats.org/officeDocument/2006/relationships/header" Target="header2.xml"/><Relationship Id="rId23" Type="http://schemas.openxmlformats.org/officeDocument/2006/relationships/hyperlink" Target="https://platteriverprogram.org/sites/default/files/2020-08/FINAL%202019%20PRRIP%20State%20of%20the%20Platte.pdf" TargetMode="External"/><Relationship Id="rId28" Type="http://schemas.openxmlformats.org/officeDocument/2006/relationships/hyperlink" Target="https://platteriverprogram.org/internal-document/prrip-whooping-crane-monitoring-protocol-migrational-habitat-use-central-platte" TargetMode="External"/><Relationship Id="rId36" Type="http://schemas.openxmlformats.org/officeDocument/2006/relationships/hyperlink" Target="https://www.fws.gov/sites/default/files/documents/WHCR%20Update%20Winter%202021-2022.pdf" TargetMode="External"/><Relationship Id="rId49" Type="http://schemas.openxmlformats.org/officeDocument/2006/relationships/image" Target="media/image16.png"/><Relationship Id="rId57" Type="http://schemas.openxmlformats.org/officeDocument/2006/relationships/header" Target="header6.xml"/><Relationship Id="rId106" Type="http://schemas.openxmlformats.org/officeDocument/2006/relationships/hyperlink" Target="https://pubs.er.usgs.gov/publication/ofr20151166" TargetMode="External"/><Relationship Id="rId114" Type="http://schemas.openxmlformats.org/officeDocument/2006/relationships/theme" Target="theme/theme1.xml"/><Relationship Id="rId10" Type="http://schemas.openxmlformats.org/officeDocument/2006/relationships/footnotes" Target="footnotes.xml"/><Relationship Id="rId31" Type="http://schemas.openxmlformats.org/officeDocument/2006/relationships/image" Target="media/image9.jpg"/><Relationship Id="rId44" Type="http://schemas.openxmlformats.org/officeDocument/2006/relationships/hyperlink" Target="https://waterdata.usgs.gov/monitoring-location/06770500/" TargetMode="External"/><Relationship Id="rId52" Type="http://schemas.openxmlformats.org/officeDocument/2006/relationships/hyperlink" Target="https://waterdata.usgs.gov/monitoring-location/06770500/" TargetMode="External"/><Relationship Id="rId60" Type="http://schemas.openxmlformats.org/officeDocument/2006/relationships/hyperlink" Target="https://platteriverprogram.org/sites/default/files/2020-02/final_prrip_extension_supplemental_opinion.pdf" TargetMode="External"/><Relationship Id="rId65" Type="http://schemas.openxmlformats.org/officeDocument/2006/relationships/hyperlink" Target="https://platteriverprogram.org/sites/default/files/2021-09/PRRIP%20Full%20Program%20Document%20Updated%209_14_2021.pdf" TargetMode="External"/><Relationship Id="rId73" Type="http://schemas.openxmlformats.org/officeDocument/2006/relationships/hyperlink" Target="https://waterdata.usgs.gov/monitoring-location/06770200/" TargetMode="External"/><Relationship Id="rId78" Type="http://schemas.openxmlformats.org/officeDocument/2006/relationships/image" Target="media/image21.jpeg"/><Relationship Id="rId81" Type="http://schemas.openxmlformats.org/officeDocument/2006/relationships/hyperlink" Target="https://ace-eco.org/vol17/iss2/art35/" TargetMode="External"/><Relationship Id="rId86" Type="http://schemas.openxmlformats.org/officeDocument/2006/relationships/hyperlink" Target="https://doi.org/10.3389/fevo.2022.931260%20" TargetMode="External"/><Relationship Id="rId94" Type="http://schemas.openxmlformats.org/officeDocument/2006/relationships/hyperlink" Target="https://doi.org/10.1101/2020.12.30.424870" TargetMode="External"/><Relationship Id="rId99" Type="http://schemas.openxmlformats.org/officeDocument/2006/relationships/hyperlink" Target="https://journals.plos.org/plosone/article?id=10.1371/journal.pone.0209612" TargetMode="External"/><Relationship Id="rId101" Type="http://schemas.openxmlformats.org/officeDocument/2006/relationships/hyperlink" Target="https://scholarsarchive.byu.edu/mwnan/vol11/iss1/2/?utm_source=scholarsarchive.byu.edu%2Fmwnan%2Fvol11%2Fiss1%2F2&amp;utm_medium=PDF&amp;utm_campaign=PDFCoverPages%20" TargetMode="External"/><Relationship Id="rId4" Type="http://schemas.openxmlformats.org/officeDocument/2006/relationships/customXml" Target="../customXml/item4.xml"/><Relationship Id="rId9" Type="http://schemas.openxmlformats.org/officeDocument/2006/relationships/webSettings" Target="webSettings.xml"/><Relationship Id="rId13" Type="http://schemas.openxmlformats.org/officeDocument/2006/relationships/image" Target="media/image8.png"/><Relationship Id="rId18" Type="http://schemas.openxmlformats.org/officeDocument/2006/relationships/footer" Target="footer2.xml"/><Relationship Id="rId39" Type="http://schemas.openxmlformats.org/officeDocument/2006/relationships/hyperlink" Target="https://waterdata.usgs.gov/monitoring-location/06768000/" TargetMode="External"/><Relationship Id="rId109" Type="http://schemas.openxmlformats.org/officeDocument/2006/relationships/hyperlink" Target="https://onlinelibrary.wiley.com/doi/epdf/10.1002/ece3.887" TargetMode="External"/><Relationship Id="rId34" Type="http://schemas.openxmlformats.org/officeDocument/2006/relationships/image" Target="media/image12.png"/><Relationship Id="rId50" Type="http://schemas.openxmlformats.org/officeDocument/2006/relationships/hyperlink" Target="https://waterdata.usgs.gov/monitoring-location/06770200/" TargetMode="External"/><Relationship Id="rId55" Type="http://schemas.openxmlformats.org/officeDocument/2006/relationships/header" Target="header5.xml"/><Relationship Id="rId76" Type="http://schemas.openxmlformats.org/officeDocument/2006/relationships/image" Target="media/image19.png"/><Relationship Id="rId97" Type="http://schemas.openxmlformats.org/officeDocument/2006/relationships/hyperlink" Target="https://doi.org/10.5066/P9Y8KZJ9" TargetMode="External"/><Relationship Id="rId104" Type="http://schemas.openxmlformats.org/officeDocument/2006/relationships/hyperlink" Target="https://pubs.usgs.gov/of/2016/1209/ofr20161209.pdf" TargetMode="External"/><Relationship Id="rId7" Type="http://schemas.openxmlformats.org/officeDocument/2006/relationships/styles" Target="styles.xml"/><Relationship Id="rId71" Type="http://schemas.openxmlformats.org/officeDocument/2006/relationships/hyperlink" Target="https://waterdata.usgs.gov/monitoring-location/06768000/" TargetMode="External"/><Relationship Id="rId92" Type="http://schemas.openxmlformats.org/officeDocument/2006/relationships/hyperlink" Target="https://platteriverprogram.org/system/files/2021-10/03-Palustrine%20Wetland%20Memo_0.pdf" TargetMode="External"/><Relationship Id="rId2" Type="http://schemas.openxmlformats.org/officeDocument/2006/relationships/customXml" Target="../customXml/item2.xml"/><Relationship Id="rId29" Type="http://schemas.openxmlformats.org/officeDocument/2006/relationships/hyperlink" Target="https://platteriverprogram.org/program-library" TargetMode="External"/><Relationship Id="rId24" Type="http://schemas.openxmlformats.org/officeDocument/2006/relationships/hyperlink" Target="https://platteriverprogram.org/sites/default/files/2022-06/06_08_22%20PRRIP%20Extension%20Science%20Plan%20Final%20Approved.pdf" TargetMode="External"/><Relationship Id="rId40" Type="http://schemas.openxmlformats.org/officeDocument/2006/relationships/hyperlink" Target="https://waterdata.usgs.gov/monitoring-location/06770200/" TargetMode="External"/><Relationship Id="rId45" Type="http://schemas.openxmlformats.org/officeDocument/2006/relationships/image" Target="media/image14.png"/><Relationship Id="rId66" Type="http://schemas.openxmlformats.org/officeDocument/2006/relationships/hyperlink" Target="https://platteriverprogram.org/sites/default/files/2021-09/PRRIP%20Full%20Program%20Document%20Updated%209_14_2021.pdf" TargetMode="External"/><Relationship Id="rId87" Type="http://schemas.openxmlformats.org/officeDocument/2006/relationships/hyperlink" Target="https://onlinelibrary.wiley.com/doi/10.1002/ece3.8719" TargetMode="External"/><Relationship Id="rId110" Type="http://schemas.openxmlformats.org/officeDocument/2006/relationships/hyperlink" Target="https://ecos.fws.gov/ServCat/Collection/Profile/1206" TargetMode="External"/><Relationship Id="rId61" Type="http://schemas.openxmlformats.org/officeDocument/2006/relationships/hyperlink" Target="https://doi.org/10.1371/journal.pone.0209612" TargetMode="External"/><Relationship Id="rId82" Type="http://schemas.openxmlformats.org/officeDocument/2006/relationships/hyperlink" Target="https://doi.org/10.5751/ACE-02217-170209" TargetMode="External"/><Relationship Id="rId19" Type="http://schemas.openxmlformats.org/officeDocument/2006/relationships/hyperlink" Target="https://platteriverprogram.org/document/prrip-extension-science-plan" TargetMode="External"/><Relationship Id="rId14" Type="http://schemas.openxmlformats.org/officeDocument/2006/relationships/header" Target="header1.xml"/><Relationship Id="rId30" Type="http://schemas.openxmlformats.org/officeDocument/2006/relationships/hyperlink" Target="https://platteriverprogram.org/internal-document/prrip-whooping-crane-monitoring-protocol-migrational-habitat-use-central-platte%20" TargetMode="External"/><Relationship Id="rId35" Type="http://schemas.openxmlformats.org/officeDocument/2006/relationships/image" Target="media/image13.png"/><Relationship Id="rId56" Type="http://schemas.openxmlformats.org/officeDocument/2006/relationships/footer" Target="footer3.xml"/><Relationship Id="rId77" Type="http://schemas.openxmlformats.org/officeDocument/2006/relationships/image" Target="media/image20.png"/><Relationship Id="rId100" Type="http://schemas.openxmlformats.org/officeDocument/2006/relationships/hyperlink" Target="https://doi.org/10.5751/ACE-01317-140106" TargetMode="External"/><Relationship Id="rId105" Type="http://schemas.openxmlformats.org/officeDocument/2006/relationships/hyperlink" Target="https://platteriverprogram.org/sites/default/files/PubsAndData/ProgramLibrary/PRRIP%20Whooping%20Crane%20Habitat%20Synthesis%20Chapters.pdf" TargetMode="External"/><Relationship Id="rId8" Type="http://schemas.openxmlformats.org/officeDocument/2006/relationships/settings" Target="settings.xml"/><Relationship Id="rId51" Type="http://schemas.openxmlformats.org/officeDocument/2006/relationships/image" Target="media/image17.png"/><Relationship Id="rId72" Type="http://schemas.openxmlformats.org/officeDocument/2006/relationships/hyperlink" Target="https://waterdata.usgs.gov/monitoring-location/06768035/" TargetMode="External"/><Relationship Id="rId93" Type="http://schemas.openxmlformats.org/officeDocument/2006/relationships/hyperlink" Target="https://doi.org/10.1016/j.heliyon.2020.e03549" TargetMode="External"/><Relationship Id="rId98" Type="http://schemas.openxmlformats.org/officeDocument/2006/relationships/hyperlink" Target="https://academic.oup.com/condor/article/122/1/duz056/5700702" TargetMode="External"/><Relationship Id="rId3" Type="http://schemas.openxmlformats.org/officeDocument/2006/relationships/customXml" Target="../customXml/item3.xml"/><Relationship Id="rId25" Type="http://schemas.openxmlformats.org/officeDocument/2006/relationships/hyperlink" Target="https://platteriverprogram.org/sites/default/files/2021-09/PRRIP%20Full%20Program%20Document%20Updated%209_14_2021.pdf" TargetMode="External"/><Relationship Id="rId46" Type="http://schemas.openxmlformats.org/officeDocument/2006/relationships/hyperlink" Target="https://waterdata.usgs.gov/monitoring-location/06768000/" TargetMode="External"/><Relationship Id="rId67" Type="http://schemas.openxmlformats.org/officeDocument/2006/relationships/hyperlink" Target="https://platteriverprogram.org/document/prrip-extension-science-plan" TargetMode="External"/><Relationship Id="rId20" Type="http://schemas.openxmlformats.org/officeDocument/2006/relationships/hyperlink" Target="https://platteriverprogram.org/sites/default/files/2021-09/PRRIP%20Full%20Program%20Document%20Updated%209_14_2021.pdf" TargetMode="External"/><Relationship Id="rId41" Type="http://schemas.openxmlformats.org/officeDocument/2006/relationships/hyperlink" Target="https://waterdata.usgs.gov/monitoring-location/06770500/" TargetMode="External"/><Relationship Id="rId62" Type="http://schemas.openxmlformats.org/officeDocument/2006/relationships/hyperlink" Target="https://platteriverprogram.org/sites/default/files/PubsAndData/ProgramLibrary/PRRIP%20Whooping%20Crane%20Habitat%20Synthesis%20Chapters.pdf" TargetMode="External"/><Relationship Id="rId83" Type="http://schemas.openxmlformats.org/officeDocument/2006/relationships/hyperlink" Target="https://doi.org/10.1002/wsb.1290" TargetMode="External"/><Relationship Id="rId88" Type="http://schemas.openxmlformats.org/officeDocument/2006/relationships/hyperlink" Target="https://apps.dtic.mil/sti/pdfs/AD1176388.pdf" TargetMode="External"/><Relationship Id="rId111" Type="http://schemas.openxmlformats.org/officeDocument/2006/relationships/hyperlink" Target="https://platteriverprogram.org/system/files/Internal%20Pubs%202/WEST%20Inc.%202008_WC%20Migrational%20Habitat%20Use%20%282001-2006%29.pdf" TargetMode="External"/></Relationships>
</file>

<file path=word/_rels/numbering.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charts/_rels/chart1.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oleObject" Target="file:///\\hwc.local\HWC-DFS-drive\Projects\PRRIP\Monitoring%20and%20Research\Whooping%20Crane\Monitoring\Proportion%20of%20Population%20and%20Crane%20Use%20Days\FA2022%20NEEDS%20UPDATED.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1794106089483346"/>
          <c:y val="4.8328927965276415E-2"/>
          <c:w val="0.78553104943106988"/>
          <c:h val="0.82585876853732509"/>
        </c:manualLayout>
      </c:layout>
      <c:lineChart>
        <c:grouping val="standard"/>
        <c:varyColors val="0"/>
        <c:ser>
          <c:idx val="0"/>
          <c:order val="1"/>
          <c:tx>
            <c:strRef>
              <c:f>'Proportion_Trend Data'!$G$1</c:f>
              <c:strCache>
                <c:ptCount val="1"/>
                <c:pt idx="0">
                  <c:v>Fall Proportion</c:v>
                </c:pt>
              </c:strCache>
            </c:strRef>
          </c:tx>
          <c:spPr>
            <a:ln w="28575" cap="rnd">
              <a:solidFill>
                <a:sysClr val="windowText" lastClr="000000"/>
              </a:solidFill>
              <a:prstDash val="solid"/>
              <a:round/>
            </a:ln>
            <a:effectLst/>
          </c:spPr>
          <c:marker>
            <c:symbol val="square"/>
            <c:size val="6"/>
            <c:spPr>
              <a:solidFill>
                <a:schemeClr val="tx1"/>
              </a:solidFill>
              <a:ln w="63500">
                <a:noFill/>
              </a:ln>
              <a:effectLst/>
            </c:spPr>
          </c:marker>
          <c:cat>
            <c:numRef>
              <c:f>'Proportion_Trend Data'!$A$2:$A$17</c:f>
              <c:numCache>
                <c:formatCode>General</c:formatCode>
                <c:ptCount val="16"/>
                <c:pt idx="0">
                  <c:v>2007</c:v>
                </c:pt>
                <c:pt idx="1">
                  <c:v>2008</c:v>
                </c:pt>
                <c:pt idx="2">
                  <c:v>2009</c:v>
                </c:pt>
                <c:pt idx="3">
                  <c:v>2010</c:v>
                </c:pt>
                <c:pt idx="4">
                  <c:v>2011</c:v>
                </c:pt>
                <c:pt idx="5">
                  <c:v>2012</c:v>
                </c:pt>
                <c:pt idx="6">
                  <c:v>2013</c:v>
                </c:pt>
                <c:pt idx="7">
                  <c:v>2014</c:v>
                </c:pt>
                <c:pt idx="8">
                  <c:v>2015</c:v>
                </c:pt>
                <c:pt idx="9">
                  <c:v>2016</c:v>
                </c:pt>
                <c:pt idx="10">
                  <c:v>2017</c:v>
                </c:pt>
                <c:pt idx="11">
                  <c:v>2018</c:v>
                </c:pt>
                <c:pt idx="12">
                  <c:v>2019</c:v>
                </c:pt>
                <c:pt idx="13">
                  <c:v>2020</c:v>
                </c:pt>
                <c:pt idx="14">
                  <c:v>2021</c:v>
                </c:pt>
                <c:pt idx="15">
                  <c:v>2022</c:v>
                </c:pt>
              </c:numCache>
            </c:numRef>
          </c:cat>
          <c:val>
            <c:numRef>
              <c:f>'Proportion_Trend Data'!$G$2:$G$17</c:f>
              <c:numCache>
                <c:formatCode>0.00%</c:formatCode>
                <c:ptCount val="16"/>
                <c:pt idx="0">
                  <c:v>3.7593984962406013E-2</c:v>
                </c:pt>
                <c:pt idx="1">
                  <c:v>7.407407407407407E-2</c:v>
                </c:pt>
                <c:pt idx="2">
                  <c:v>4.5454545454545456E-2</c:v>
                </c:pt>
                <c:pt idx="3">
                  <c:v>5.3003533568904596E-2</c:v>
                </c:pt>
                <c:pt idx="4">
                  <c:v>2.3622047244094488E-2</c:v>
                </c:pt>
                <c:pt idx="5">
                  <c:v>1.9455252918287938E-2</c:v>
                </c:pt>
                <c:pt idx="6">
                  <c:v>9.8684210526315784E-3</c:v>
                </c:pt>
                <c:pt idx="7">
                  <c:v>1.6233766233766232E-2</c:v>
                </c:pt>
                <c:pt idx="8">
                  <c:v>3.4557235421166309E-2</c:v>
                </c:pt>
                <c:pt idx="9">
                  <c:v>4.9079754601226995E-2</c:v>
                </c:pt>
                <c:pt idx="10">
                  <c:v>4.5544554455445543E-2</c:v>
                </c:pt>
                <c:pt idx="11">
                  <c:v>4.1666666666666664E-2</c:v>
                </c:pt>
                <c:pt idx="12">
                  <c:v>8.3003952569169967E-2</c:v>
                </c:pt>
                <c:pt idx="14">
                  <c:v>0.16206261510128914</c:v>
                </c:pt>
                <c:pt idx="15">
                  <c:v>1.1049723756906077E-2</c:v>
                </c:pt>
              </c:numCache>
            </c:numRef>
          </c:val>
          <c:smooth val="0"/>
          <c:extLst xmlns:c15="http://schemas.microsoft.com/office/drawing/2012/chart">
            <c:ext xmlns:c16="http://schemas.microsoft.com/office/drawing/2014/chart" uri="{C3380CC4-5D6E-409C-BE32-E72D297353CC}">
              <c16:uniqueId val="{00000000-A280-4FC8-A2C3-1F5956447333}"/>
            </c:ext>
          </c:extLst>
        </c:ser>
        <c:dLbls>
          <c:showLegendKey val="0"/>
          <c:showVal val="0"/>
          <c:showCatName val="0"/>
          <c:showSerName val="0"/>
          <c:showPercent val="0"/>
          <c:showBubbleSize val="0"/>
        </c:dLbls>
        <c:marker val="1"/>
        <c:smooth val="0"/>
        <c:axId val="382443672"/>
        <c:axId val="382444000"/>
        <c:extLst>
          <c:ext xmlns:c15="http://schemas.microsoft.com/office/drawing/2012/chart" uri="{02D57815-91ED-43cb-92C2-25804820EDAC}">
            <c15:filteredLineSeries>
              <c15:ser>
                <c:idx val="1"/>
                <c:order val="0"/>
                <c:tx>
                  <c:strRef>
                    <c:extLst>
                      <c:ext uri="{02D57815-91ED-43cb-92C2-25804820EDAC}">
                        <c15:formulaRef>
                          <c15:sqref>'Proportion_Trend Data'!$D$1</c15:sqref>
                        </c15:formulaRef>
                      </c:ext>
                    </c:extLst>
                    <c:strCache>
                      <c:ptCount val="1"/>
                      <c:pt idx="0">
                        <c:v>Spring Proportion</c:v>
                      </c:pt>
                    </c:strCache>
                  </c:strRef>
                </c:tx>
                <c:spPr>
                  <a:ln w="22225" cap="rnd">
                    <a:solidFill>
                      <a:sysClr val="windowText" lastClr="000000"/>
                    </a:solidFill>
                    <a:prstDash val="dash"/>
                    <a:round/>
                  </a:ln>
                  <a:effectLst/>
                </c:spPr>
                <c:marker>
                  <c:symbol val="square"/>
                  <c:size val="6"/>
                  <c:spPr>
                    <a:solidFill>
                      <a:schemeClr val="tx1"/>
                    </a:solidFill>
                    <a:ln w="9525">
                      <a:solidFill>
                        <a:sysClr val="windowText" lastClr="000000"/>
                      </a:solidFill>
                    </a:ln>
                    <a:effectLst/>
                  </c:spPr>
                </c:marker>
                <c:cat>
                  <c:numRef>
                    <c:extLst>
                      <c:ext uri="{02D57815-91ED-43cb-92C2-25804820EDAC}">
                        <c15:formulaRef>
                          <c15:sqref>'Proportion_Trend Data'!$A$2:$A$17</c15:sqref>
                        </c15:formulaRef>
                      </c:ext>
                    </c:extLst>
                    <c:numCache>
                      <c:formatCode>General</c:formatCode>
                      <c:ptCount val="16"/>
                      <c:pt idx="0">
                        <c:v>2007</c:v>
                      </c:pt>
                      <c:pt idx="1">
                        <c:v>2008</c:v>
                      </c:pt>
                      <c:pt idx="2">
                        <c:v>2009</c:v>
                      </c:pt>
                      <c:pt idx="3">
                        <c:v>2010</c:v>
                      </c:pt>
                      <c:pt idx="4">
                        <c:v>2011</c:v>
                      </c:pt>
                      <c:pt idx="5">
                        <c:v>2012</c:v>
                      </c:pt>
                      <c:pt idx="6">
                        <c:v>2013</c:v>
                      </c:pt>
                      <c:pt idx="7">
                        <c:v>2014</c:v>
                      </c:pt>
                      <c:pt idx="8">
                        <c:v>2015</c:v>
                      </c:pt>
                      <c:pt idx="9">
                        <c:v>2016</c:v>
                      </c:pt>
                      <c:pt idx="10">
                        <c:v>2017</c:v>
                      </c:pt>
                      <c:pt idx="11">
                        <c:v>2018</c:v>
                      </c:pt>
                      <c:pt idx="12">
                        <c:v>2019</c:v>
                      </c:pt>
                      <c:pt idx="13">
                        <c:v>2020</c:v>
                      </c:pt>
                      <c:pt idx="14">
                        <c:v>2021</c:v>
                      </c:pt>
                      <c:pt idx="15">
                        <c:v>2022</c:v>
                      </c:pt>
                    </c:numCache>
                  </c:numRef>
                </c:cat>
                <c:val>
                  <c:numRef>
                    <c:extLst>
                      <c:ext uri="{02D57815-91ED-43cb-92C2-25804820EDAC}">
                        <c15:formulaRef>
                          <c15:sqref>'Proportion_Trend Data'!$D$2:$D$16</c15:sqref>
                        </c15:formulaRef>
                      </c:ext>
                    </c:extLst>
                    <c:numCache>
                      <c:formatCode>0.00%</c:formatCode>
                      <c:ptCount val="15"/>
                      <c:pt idx="0">
                        <c:v>3.7974683544303799E-2</c:v>
                      </c:pt>
                      <c:pt idx="1">
                        <c:v>1.1278195488721804E-2</c:v>
                      </c:pt>
                      <c:pt idx="2">
                        <c:v>2.2222222222222223E-2</c:v>
                      </c:pt>
                      <c:pt idx="3">
                        <c:v>3.787878787878788E-2</c:v>
                      </c:pt>
                      <c:pt idx="4">
                        <c:v>0.12720848056537101</c:v>
                      </c:pt>
                      <c:pt idx="5">
                        <c:v>7.0866141732283464E-2</c:v>
                      </c:pt>
                      <c:pt idx="6">
                        <c:v>7.3929961089494164E-2</c:v>
                      </c:pt>
                      <c:pt idx="7">
                        <c:v>0.125</c:v>
                      </c:pt>
                      <c:pt idx="8">
                        <c:v>1.6233766233766232E-2</c:v>
                      </c:pt>
                      <c:pt idx="9">
                        <c:v>7.1274298056155511E-2</c:v>
                      </c:pt>
                      <c:pt idx="10">
                        <c:v>0.1329243353783231</c:v>
                      </c:pt>
                      <c:pt idx="11">
                        <c:v>0.23366336633663368</c:v>
                      </c:pt>
                      <c:pt idx="12">
                        <c:v>1.7857142857142856E-2</c:v>
                      </c:pt>
                      <c:pt idx="13">
                        <c:v>2.3715415019762844E-2</c:v>
                      </c:pt>
                    </c:numCache>
                  </c:numRef>
                </c:val>
                <c:smooth val="0"/>
                <c:extLst>
                  <c:ext xmlns:c16="http://schemas.microsoft.com/office/drawing/2014/chart" uri="{C3380CC4-5D6E-409C-BE32-E72D297353CC}">
                    <c16:uniqueId val="{00000002-A280-4FC8-A2C3-1F5956447333}"/>
                  </c:ext>
                </c:extLst>
              </c15:ser>
            </c15:filteredLineSeries>
            <c15:filteredLineSeries>
              <c15:ser>
                <c:idx val="2"/>
                <c:order val="2"/>
                <c:tx>
                  <c:strRef>
                    <c:extLst xmlns:c15="http://schemas.microsoft.com/office/drawing/2012/chart">
                      <c:ext xmlns:c15="http://schemas.microsoft.com/office/drawing/2012/chart" uri="{02D57815-91ED-43cb-92C2-25804820EDAC}">
                        <c15:formulaRef>
                          <c15:sqref>'Proportion_Trend Data'!$K$1</c15:sqref>
                        </c15:formulaRef>
                      </c:ext>
                    </c:extLst>
                    <c:strCache>
                      <c:ptCount val="1"/>
                    </c:strCache>
                  </c:strRef>
                </c:tx>
                <c:spPr>
                  <a:ln w="28575" cap="rnd">
                    <a:solidFill>
                      <a:schemeClr val="accent3"/>
                    </a:solidFill>
                    <a:round/>
                  </a:ln>
                  <a:effectLst/>
                </c:spPr>
                <c:marker>
                  <c:symbol val="x"/>
                  <c:size val="5"/>
                  <c:spPr>
                    <a:solidFill>
                      <a:srgbClr val="FF0000"/>
                    </a:solidFill>
                    <a:ln w="9525">
                      <a:solidFill>
                        <a:srgbClr val="FF0000"/>
                      </a:solidFill>
                    </a:ln>
                    <a:effectLst/>
                  </c:spPr>
                </c:marker>
                <c:cat>
                  <c:numRef>
                    <c:extLst xmlns:c15="http://schemas.microsoft.com/office/drawing/2012/chart">
                      <c:ext xmlns:c15="http://schemas.microsoft.com/office/drawing/2012/chart" uri="{02D57815-91ED-43cb-92C2-25804820EDAC}">
                        <c15:formulaRef>
                          <c15:sqref>'Proportion_Trend Data'!$A$2:$A$17</c15:sqref>
                        </c15:formulaRef>
                      </c:ext>
                    </c:extLst>
                    <c:numCache>
                      <c:formatCode>General</c:formatCode>
                      <c:ptCount val="16"/>
                      <c:pt idx="0">
                        <c:v>2007</c:v>
                      </c:pt>
                      <c:pt idx="1">
                        <c:v>2008</c:v>
                      </c:pt>
                      <c:pt idx="2">
                        <c:v>2009</c:v>
                      </c:pt>
                      <c:pt idx="3">
                        <c:v>2010</c:v>
                      </c:pt>
                      <c:pt idx="4">
                        <c:v>2011</c:v>
                      </c:pt>
                      <c:pt idx="5">
                        <c:v>2012</c:v>
                      </c:pt>
                      <c:pt idx="6">
                        <c:v>2013</c:v>
                      </c:pt>
                      <c:pt idx="7">
                        <c:v>2014</c:v>
                      </c:pt>
                      <c:pt idx="8">
                        <c:v>2015</c:v>
                      </c:pt>
                      <c:pt idx="9">
                        <c:v>2016</c:v>
                      </c:pt>
                      <c:pt idx="10">
                        <c:v>2017</c:v>
                      </c:pt>
                      <c:pt idx="11">
                        <c:v>2018</c:v>
                      </c:pt>
                      <c:pt idx="12">
                        <c:v>2019</c:v>
                      </c:pt>
                      <c:pt idx="13">
                        <c:v>2020</c:v>
                      </c:pt>
                      <c:pt idx="14">
                        <c:v>2021</c:v>
                      </c:pt>
                      <c:pt idx="15">
                        <c:v>2022</c:v>
                      </c:pt>
                    </c:numCache>
                  </c:numRef>
                </c:cat>
                <c:val>
                  <c:numRef>
                    <c:extLst xmlns:c15="http://schemas.microsoft.com/office/drawing/2012/chart">
                      <c:ext xmlns:c15="http://schemas.microsoft.com/office/drawing/2012/chart" uri="{02D57815-91ED-43cb-92C2-25804820EDAC}">
                        <c15:formulaRef>
                          <c15:sqref>'Proportion_Trend Data'!$K$2:$K$16</c15:sqref>
                        </c15:formulaRef>
                      </c:ext>
                    </c:extLst>
                    <c:numCache>
                      <c:formatCode>General</c:formatCode>
                      <c:ptCount val="15"/>
                    </c:numCache>
                  </c:numRef>
                </c:val>
                <c:smooth val="0"/>
                <c:extLst xmlns:c15="http://schemas.microsoft.com/office/drawing/2012/chart">
                  <c:ext xmlns:c16="http://schemas.microsoft.com/office/drawing/2014/chart" uri="{C3380CC4-5D6E-409C-BE32-E72D297353CC}">
                    <c16:uniqueId val="{00000003-A280-4FC8-A2C3-1F5956447333}"/>
                  </c:ext>
                </c:extLst>
              </c15:ser>
            </c15:filteredLineSeries>
          </c:ext>
        </c:extLst>
      </c:lineChart>
      <c:lineChart>
        <c:grouping val="standard"/>
        <c:varyColors val="0"/>
        <c:ser>
          <c:idx val="3"/>
          <c:order val="3"/>
          <c:tx>
            <c:strRef>
              <c:f>'Crane Use Days'!$A$1</c:f>
              <c:strCache>
                <c:ptCount val="1"/>
                <c:pt idx="0">
                  <c:v>Crane Use Days</c:v>
                </c:pt>
              </c:strCache>
            </c:strRef>
          </c:tx>
          <c:spPr>
            <a:ln w="28575" cap="rnd" cmpd="sng">
              <a:solidFill>
                <a:schemeClr val="accent1"/>
              </a:solidFill>
              <a:prstDash val="sysDot"/>
              <a:round/>
            </a:ln>
            <a:effectLst/>
          </c:spPr>
          <c:marker>
            <c:symbol val="triangle"/>
            <c:size val="6"/>
            <c:spPr>
              <a:solidFill>
                <a:srgbClr val="0070C0"/>
              </a:solidFill>
              <a:ln w="9525">
                <a:solidFill>
                  <a:srgbClr val="0070C0"/>
                </a:solidFill>
              </a:ln>
              <a:effectLst/>
            </c:spPr>
          </c:marker>
          <c:val>
            <c:numRef>
              <c:f>'Crane Use Days'!$G$3:$G$18</c:f>
              <c:numCache>
                <c:formatCode>General</c:formatCode>
                <c:ptCount val="16"/>
                <c:pt idx="0">
                  <c:v>23</c:v>
                </c:pt>
                <c:pt idx="1">
                  <c:v>42</c:v>
                </c:pt>
                <c:pt idx="2">
                  <c:v>44</c:v>
                </c:pt>
                <c:pt idx="3">
                  <c:v>32</c:v>
                </c:pt>
                <c:pt idx="4">
                  <c:v>12</c:v>
                </c:pt>
                <c:pt idx="5">
                  <c:v>32</c:v>
                </c:pt>
                <c:pt idx="6">
                  <c:v>8</c:v>
                </c:pt>
                <c:pt idx="7">
                  <c:v>10</c:v>
                </c:pt>
                <c:pt idx="8">
                  <c:v>61</c:v>
                </c:pt>
                <c:pt idx="9">
                  <c:v>53</c:v>
                </c:pt>
                <c:pt idx="10">
                  <c:v>219</c:v>
                </c:pt>
                <c:pt idx="11">
                  <c:v>90</c:v>
                </c:pt>
                <c:pt idx="12">
                  <c:v>120</c:v>
                </c:pt>
                <c:pt idx="13">
                  <c:v>34</c:v>
                </c:pt>
                <c:pt idx="14">
                  <c:v>522</c:v>
                </c:pt>
                <c:pt idx="15">
                  <c:v>12</c:v>
                </c:pt>
              </c:numCache>
            </c:numRef>
          </c:val>
          <c:smooth val="0"/>
          <c:extLst>
            <c:ext xmlns:c16="http://schemas.microsoft.com/office/drawing/2014/chart" uri="{C3380CC4-5D6E-409C-BE32-E72D297353CC}">
              <c16:uniqueId val="{00000001-A280-4FC8-A2C3-1F5956447333}"/>
            </c:ext>
          </c:extLst>
        </c:ser>
        <c:dLbls>
          <c:showLegendKey val="0"/>
          <c:showVal val="0"/>
          <c:showCatName val="0"/>
          <c:showSerName val="0"/>
          <c:showPercent val="0"/>
          <c:showBubbleSize val="0"/>
        </c:dLbls>
        <c:marker val="1"/>
        <c:smooth val="0"/>
        <c:axId val="1227003424"/>
        <c:axId val="1227001344"/>
      </c:lineChart>
      <c:catAx>
        <c:axId val="382443672"/>
        <c:scaling>
          <c:orientation val="minMax"/>
        </c:scaling>
        <c:delete val="0"/>
        <c:axPos val="b"/>
        <c:title>
          <c:tx>
            <c:rich>
              <a:bodyPr rot="0" spcFirstLastPara="1" vertOverflow="ellipsis" vert="horz" wrap="square" anchor="ctr" anchorCtr="1"/>
              <a:lstStyle/>
              <a:p>
                <a:pPr>
                  <a:defRPr sz="1000" b="1" i="0" u="none" strike="noStrike" kern="1200" baseline="0">
                    <a:solidFill>
                      <a:sysClr val="windowText" lastClr="000000"/>
                    </a:solidFill>
                    <a:latin typeface="+mn-lt"/>
                    <a:ea typeface="+mn-ea"/>
                    <a:cs typeface="+mn-cs"/>
                  </a:defRPr>
                </a:pPr>
                <a:r>
                  <a:rPr lang="en-US" sz="1200" b="1" i="0" baseline="0">
                    <a:solidFill>
                      <a:sysClr val="windowText" lastClr="000000"/>
                    </a:solidFill>
                    <a:latin typeface="Times New Roman" panose="02020603050405020304" pitchFamily="18" charset="0"/>
                    <a:cs typeface="Times New Roman" panose="02020603050405020304" pitchFamily="18" charset="0"/>
                  </a:rPr>
                  <a:t>Year</a:t>
                </a:r>
              </a:p>
            </c:rich>
          </c:tx>
          <c:overlay val="0"/>
          <c:spPr>
            <a:noFill/>
            <a:ln>
              <a:noFill/>
            </a:ln>
            <a:effectLst/>
          </c:spPr>
          <c:txPr>
            <a:bodyPr rot="0" spcFirstLastPara="1" vertOverflow="ellipsis" vert="horz" wrap="square" anchor="ctr" anchorCtr="1"/>
            <a:lstStyle/>
            <a:p>
              <a:pPr>
                <a:defRPr sz="1000" b="1" i="0" u="none" strike="noStrike" kern="1200" baseline="0">
                  <a:solidFill>
                    <a:sysClr val="windowText" lastClr="000000"/>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0" spcFirstLastPara="1" vertOverflow="ellipsis" wrap="square" anchor="ctr" anchorCtr="1"/>
          <a:lstStyle/>
          <a:p>
            <a:pPr>
              <a:defRPr sz="1000" b="1" i="0" u="none" strike="noStrike" kern="1200" baseline="0">
                <a:solidFill>
                  <a:sysClr val="windowText" lastClr="000000"/>
                </a:solidFill>
                <a:latin typeface="Times New Roman" panose="02020603050405020304" pitchFamily="18" charset="0"/>
                <a:ea typeface="+mn-ea"/>
                <a:cs typeface="+mn-cs"/>
              </a:defRPr>
            </a:pPr>
            <a:endParaRPr lang="en-US"/>
          </a:p>
        </c:txPr>
        <c:crossAx val="382444000"/>
        <c:crosses val="autoZero"/>
        <c:auto val="1"/>
        <c:lblAlgn val="ctr"/>
        <c:lblOffset val="100"/>
        <c:noMultiLvlLbl val="0"/>
      </c:catAx>
      <c:valAx>
        <c:axId val="382444000"/>
        <c:scaling>
          <c:orientation val="minMax"/>
          <c:max val="0.35000000000000003"/>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1" i="0" u="none" strike="noStrike" kern="1200" baseline="0">
                    <a:solidFill>
                      <a:sysClr val="windowText" lastClr="000000"/>
                    </a:solidFill>
                    <a:latin typeface="+mn-lt"/>
                    <a:ea typeface="+mn-ea"/>
                    <a:cs typeface="+mn-cs"/>
                  </a:defRPr>
                </a:pPr>
                <a:r>
                  <a:rPr lang="en-US" sz="1200" b="1" i="0" baseline="0">
                    <a:solidFill>
                      <a:sysClr val="windowText" lastClr="000000"/>
                    </a:solidFill>
                    <a:latin typeface="Times New Roman" panose="02020603050405020304" pitchFamily="18" charset="0"/>
                    <a:cs typeface="Times New Roman" panose="02020603050405020304" pitchFamily="18" charset="0"/>
                  </a:rPr>
                  <a:t>PRRIP Fall Proportion of AWB      Population</a:t>
                </a:r>
                <a:r>
                  <a:rPr lang="en-US" sz="1200" b="1" i="0" baseline="30000">
                    <a:solidFill>
                      <a:sysClr val="windowText" lastClr="000000"/>
                    </a:solidFill>
                    <a:latin typeface="Times New Roman" panose="02020603050405020304" pitchFamily="18" charset="0"/>
                    <a:cs typeface="Times New Roman" panose="02020603050405020304" pitchFamily="18" charset="0"/>
                  </a:rPr>
                  <a:t>a</a:t>
                </a:r>
              </a:p>
            </c:rich>
          </c:tx>
          <c:layout>
            <c:manualLayout>
              <c:xMode val="edge"/>
              <c:yMode val="edge"/>
              <c:x val="2.1083181909953559E-3"/>
              <c:y val="0.18783241717426832"/>
            </c:manualLayout>
          </c:layout>
          <c:overlay val="0"/>
          <c:spPr>
            <a:noFill/>
            <a:ln>
              <a:noFill/>
            </a:ln>
            <a:effectLst/>
          </c:spPr>
          <c:txPr>
            <a:bodyPr rot="-5400000" spcFirstLastPara="1" vertOverflow="ellipsis" vert="horz" wrap="square" anchor="ctr" anchorCtr="1"/>
            <a:lstStyle/>
            <a:p>
              <a:pPr>
                <a:defRPr sz="1000" b="1" i="0" u="none" strike="noStrike" kern="1200" baseline="0">
                  <a:solidFill>
                    <a:sysClr val="windowText" lastClr="000000"/>
                  </a:solidFill>
                  <a:latin typeface="+mn-lt"/>
                  <a:ea typeface="+mn-ea"/>
                  <a:cs typeface="+mn-cs"/>
                </a:defRPr>
              </a:pPr>
              <a:endParaRPr lang="en-US"/>
            </a:p>
          </c:txPr>
        </c:title>
        <c:numFmt formatCode="#,##0.00" sourceLinked="0"/>
        <c:majorTickMark val="out"/>
        <c:minorTickMark val="none"/>
        <c:tickLblPos val="nextTo"/>
        <c:spPr>
          <a:noFill/>
          <a:ln>
            <a:solidFill>
              <a:schemeClr val="tx1"/>
            </a:solidFill>
          </a:ln>
          <a:effectLst/>
        </c:spPr>
        <c:txPr>
          <a:bodyPr rot="-60000000" spcFirstLastPara="1" vertOverflow="ellipsis" vert="horz" wrap="square" anchor="ctr" anchorCtr="1"/>
          <a:lstStyle/>
          <a:p>
            <a:pPr>
              <a:defRPr sz="1000" b="1" i="0" u="none" strike="noStrike" kern="1200" baseline="0">
                <a:solidFill>
                  <a:sysClr val="windowText" lastClr="000000"/>
                </a:solidFill>
                <a:latin typeface="Times New Roman" panose="02020603050405020304" pitchFamily="18" charset="0"/>
                <a:ea typeface="+mn-ea"/>
                <a:cs typeface="+mn-cs"/>
              </a:defRPr>
            </a:pPr>
            <a:endParaRPr lang="en-US"/>
          </a:p>
        </c:txPr>
        <c:crossAx val="382443672"/>
        <c:crosses val="autoZero"/>
        <c:crossBetween val="between"/>
      </c:valAx>
      <c:valAx>
        <c:axId val="1227001344"/>
        <c:scaling>
          <c:orientation val="minMax"/>
        </c:scaling>
        <c:delete val="0"/>
        <c:axPos val="r"/>
        <c:title>
          <c:tx>
            <c:rich>
              <a:bodyPr rot="-5400000" spcFirstLastPara="1" vertOverflow="ellipsis" vert="horz" wrap="square" anchor="ctr" anchorCtr="1"/>
              <a:lstStyle/>
              <a:p>
                <a:pPr>
                  <a:defRPr sz="1200" b="1" i="0" u="none" strike="noStrike" kern="1200" baseline="0">
                    <a:solidFill>
                      <a:srgbClr val="0070C0"/>
                    </a:solidFill>
                    <a:latin typeface="Times New Roman" panose="02020603050405020304" pitchFamily="18" charset="0"/>
                    <a:ea typeface="+mn-ea"/>
                    <a:cs typeface="+mn-cs"/>
                  </a:defRPr>
                </a:pPr>
                <a:r>
                  <a:rPr lang="en-US" sz="1200" b="1" i="0" baseline="0">
                    <a:solidFill>
                      <a:srgbClr val="0070C0"/>
                    </a:solidFill>
                    <a:latin typeface="Times New Roman" panose="02020603050405020304" pitchFamily="18" charset="0"/>
                  </a:rPr>
                  <a:t>PRRIP Crane Use Days</a:t>
                </a:r>
                <a:r>
                  <a:rPr lang="en-US" sz="1200" b="1" i="0" baseline="30000">
                    <a:solidFill>
                      <a:srgbClr val="0070C0"/>
                    </a:solidFill>
                    <a:latin typeface="Times New Roman" panose="02020603050405020304" pitchFamily="18" charset="0"/>
                  </a:rPr>
                  <a:t>a</a:t>
                </a:r>
                <a:r>
                  <a:rPr lang="en-US" sz="1200" b="1" i="0" u="none" strike="noStrike" baseline="30000">
                    <a:solidFill>
                      <a:srgbClr val="0070C0"/>
                    </a:solidFill>
                    <a:effectLst/>
                  </a:rPr>
                  <a:t>b</a:t>
                </a:r>
                <a:endParaRPr lang="en-US" sz="1200" b="1" i="0" baseline="0">
                  <a:solidFill>
                    <a:srgbClr val="0070C0"/>
                  </a:solidFill>
                  <a:latin typeface="Times New Roman" panose="02020603050405020304" pitchFamily="18" charset="0"/>
                </a:endParaRPr>
              </a:p>
            </c:rich>
          </c:tx>
          <c:layout>
            <c:manualLayout>
              <c:xMode val="edge"/>
              <c:yMode val="edge"/>
              <c:x val="0.95307692307692304"/>
              <c:y val="0.26066429543143954"/>
            </c:manualLayout>
          </c:layout>
          <c:overlay val="0"/>
          <c:spPr>
            <a:noFill/>
            <a:ln>
              <a:noFill/>
            </a:ln>
            <a:effectLst/>
          </c:spPr>
          <c:txPr>
            <a:bodyPr rot="-5400000" spcFirstLastPara="1" vertOverflow="ellipsis" vert="horz" wrap="square" anchor="ctr" anchorCtr="1"/>
            <a:lstStyle/>
            <a:p>
              <a:pPr>
                <a:defRPr sz="1200" b="1" i="0" u="none" strike="noStrike" kern="1200" baseline="0">
                  <a:solidFill>
                    <a:srgbClr val="0070C0"/>
                  </a:solidFill>
                  <a:latin typeface="Times New Roman" panose="02020603050405020304" pitchFamily="18" charset="0"/>
                  <a:ea typeface="+mn-ea"/>
                  <a:cs typeface="+mn-cs"/>
                </a:defRPr>
              </a:pPr>
              <a:endParaRPr lang="en-US"/>
            </a:p>
          </c:txPr>
        </c:title>
        <c:numFmt formatCode="General" sourceLinked="1"/>
        <c:majorTickMark val="out"/>
        <c:minorTickMark val="none"/>
        <c:tickLblPos val="nextTo"/>
        <c:spPr>
          <a:noFill/>
          <a:ln>
            <a:solidFill>
              <a:schemeClr val="tx1"/>
            </a:solidFill>
          </a:ln>
          <a:effectLst/>
        </c:spPr>
        <c:txPr>
          <a:bodyPr rot="-60000000" spcFirstLastPara="1" vertOverflow="ellipsis" vert="horz" wrap="square" anchor="ctr" anchorCtr="1"/>
          <a:lstStyle/>
          <a:p>
            <a:pPr>
              <a:defRPr sz="1000" b="1" i="0" u="none" strike="noStrike" kern="1200" baseline="0">
                <a:solidFill>
                  <a:sysClr val="windowText" lastClr="000000"/>
                </a:solidFill>
                <a:latin typeface="Times New Roman" panose="02020603050405020304" pitchFamily="18" charset="0"/>
                <a:ea typeface="+mn-ea"/>
                <a:cs typeface="+mn-cs"/>
              </a:defRPr>
            </a:pPr>
            <a:endParaRPr lang="en-US"/>
          </a:p>
        </c:txPr>
        <c:crossAx val="1227003424"/>
        <c:crosses val="max"/>
        <c:crossBetween val="between"/>
        <c:majorUnit val="100"/>
        <c:minorUnit val="20"/>
      </c:valAx>
      <c:catAx>
        <c:axId val="1227003424"/>
        <c:scaling>
          <c:orientation val="minMax"/>
        </c:scaling>
        <c:delete val="1"/>
        <c:axPos val="b"/>
        <c:majorTickMark val="out"/>
        <c:minorTickMark val="none"/>
        <c:tickLblPos val="nextTo"/>
        <c:crossAx val="1227001344"/>
        <c:crosses val="autoZero"/>
        <c:auto val="1"/>
        <c:lblAlgn val="ctr"/>
        <c:lblOffset val="100"/>
        <c:noMultiLvlLbl val="0"/>
      </c:catAx>
      <c:spPr>
        <a:noFill/>
        <a:ln>
          <a:solidFill>
            <a:schemeClr val="tx1">
              <a:alpha val="94000"/>
            </a:schemeClr>
          </a:solidFill>
        </a:ln>
        <a:effectLst/>
      </c:spPr>
    </c:plotArea>
    <c:legend>
      <c:legendPos val="r"/>
      <c:legendEntry>
        <c:idx val="0"/>
        <c:txPr>
          <a:bodyPr rot="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mn-cs"/>
              </a:defRPr>
            </a:pPr>
            <a:endParaRPr lang="en-US"/>
          </a:p>
        </c:txPr>
      </c:legendEntry>
      <c:legendEntry>
        <c:idx val="1"/>
        <c:txPr>
          <a:bodyPr rot="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mn-cs"/>
              </a:defRPr>
            </a:pPr>
            <a:endParaRPr lang="en-US"/>
          </a:p>
        </c:txPr>
      </c:legendEntry>
      <c:layout>
        <c:manualLayout>
          <c:xMode val="edge"/>
          <c:yMode val="edge"/>
          <c:x val="0.1321286762231644"/>
          <c:y val="9.9824633463547363E-2"/>
          <c:w val="0.20074668123489542"/>
          <c:h val="0.14752733646810046"/>
        </c:manualLayout>
      </c:layout>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Custom 1">
      <a:dk1>
        <a:sysClr val="windowText" lastClr="000000"/>
      </a:dk1>
      <a:lt1>
        <a:sysClr val="window" lastClr="FFFFFF"/>
      </a:lt1>
      <a:dk2>
        <a:srgbClr val="44546A"/>
      </a:dk2>
      <a:lt2>
        <a:srgbClr val="E7E6E6"/>
      </a:lt2>
      <a:accent1>
        <a:srgbClr val="BDD7EE"/>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_Source xmlns="http://schemas.microsoft.com/sharepoint/v3/fields" xsi:nil="true"/>
    <_Publisher xmlns="http://schemas.microsoft.com/sharepoint/v3/fields">Platte River Recovery Implementation Program</_Publisher>
    <PRRIPCommitteeAcronym xmlns="b41029d4-2a39-4da2-a0f9-1cfd20f69afd">TAC</PRRIPCommitteeAcronym>
    <PRRIPDocumentCompletenessLevel xmlns="b41029d4-2a39-4da2-a0f9-1cfd20f69afd">Draft</PRRIPDocumentCompletenessLevel>
    <PRRIPCanPubliclyShare xmlns="b41029d4-2a39-4da2-a0f9-1cfd20f69afd">false</PRRIPCanPubliclyShare>
    <PRRIPWaterCategory xmlns="b41029d4-2a39-4da2-a0f9-1cfd20f69afd" xsi:nil="true"/>
    <_Contributor xmlns="http://schemas.microsoft.com/sharepoint/v3/fields" xsi:nil="true"/>
    <PRRIPDocumentTypeClassification xmlns="b41029d4-2a39-4da2-a0f9-1cfd20f69afd">Technical Report</PRRIPDocumentTypeClassification>
    <PRRIPDocumentCategory xmlns="b41029d4-2a39-4da2-a0f9-1cfd20f69afd">Technical</PRRIPDocumentCategory>
    <PRRIPTargetSpecies xmlns="b41029d4-2a39-4da2-a0f9-1cfd20f69afd">Whooping Crane</PRRIPTargetSpecies>
    <PRRIPAreaOfFocus xmlns="b41029d4-2a39-4da2-a0f9-1cfd20f69afd">Target Species</PRRIPAreaOfFocus>
    <PRRIPDepletionsPlanSignatory xmlns="b41029d4-2a39-4da2-a0f9-1cfd20f69afd" xsi:nil="true"/>
    <PRRIPPublicationDate xmlns="b41029d4-2a39-4da2-a0f9-1cfd20f69afd" xsi:nil="true"/>
  </documentManagement>
</p:properties>
</file>

<file path=customXml/item2.xml><?xml version="1.0" encoding="utf-8"?>
<?mso-contentType ?>
<SharedContentType xmlns="Microsoft.SharePoint.Taxonomy.ContentTypeSync" SourceId="9516622f-9fb0-4397-bf02-2c35dcb1a58b" ContentTypeId="0x0101008D6FDFB467BF6347A633051D2FA40DA8" PreviousValue="false"/>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ct:contentTypeSchema xmlns:ct="http://schemas.microsoft.com/office/2006/metadata/contentType" xmlns:ma="http://schemas.microsoft.com/office/2006/metadata/properties/metaAttributes" ct:_="" ma:_="" ma:contentTypeName="PRRIP Root Document Content Type" ma:contentTypeID="0x0101008D6FDFB467BF6347A633051D2FA40DA80011BF0BED8AA3344F9A3679DD453705D5" ma:contentTypeVersion="0" ma:contentTypeDescription="Root content type to be used for generation of extended/refined content types for PRRIP and its committees. " ma:contentTypeScope="" ma:versionID="de43156cdc8f72a7f6510c5a8e5c4ed2">
  <xsd:schema xmlns:xsd="http://www.w3.org/2001/XMLSchema" xmlns:xs="http://www.w3.org/2001/XMLSchema" xmlns:p="http://schemas.microsoft.com/office/2006/metadata/properties" xmlns:ns2="http://schemas.microsoft.com/sharepoint/v3/fields" xmlns:ns3="b41029d4-2a39-4da2-a0f9-1cfd20f69afd" targetNamespace="http://schemas.microsoft.com/office/2006/metadata/properties" ma:root="true" ma:fieldsID="1a5517139565f75221fa21c2fa013a99" ns2:_="" ns3:_="">
    <xsd:import namespace="http://schemas.microsoft.com/sharepoint/v3/fields"/>
    <xsd:import namespace="b41029d4-2a39-4da2-a0f9-1cfd20f69afd"/>
    <xsd:element name="properties">
      <xsd:complexType>
        <xsd:sequence>
          <xsd:element name="documentManagement">
            <xsd:complexType>
              <xsd:all>
                <xsd:element ref="ns2:_Contributor" minOccurs="0"/>
                <xsd:element ref="ns2:_Source" minOccurs="0"/>
                <xsd:element ref="ns2:_Publisher" minOccurs="0"/>
                <xsd:element ref="ns3:PRRIPDocumentTypeClassification"/>
                <xsd:element ref="ns3:PRRIPDocumentCompletenessLevel"/>
                <xsd:element ref="ns3:PRRIPDocumentCategory"/>
                <xsd:element ref="ns3:PRRIPAreaOfFocus"/>
                <xsd:element ref="ns3:PRRIPCanPubliclyShare" minOccurs="0"/>
                <xsd:element ref="ns3:PRRIPTargetSpecies"/>
                <xsd:element ref="ns3:PRRIPPublicationDate" minOccurs="0"/>
                <xsd:element ref="ns3:PRRIPCommitteeAcronym" minOccurs="0"/>
                <xsd:element ref="ns3:PRRIPWaterCategory" minOccurs="0"/>
                <xsd:element ref="ns3:PRRIPDepletionsPlanSignator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fields" elementFormDefault="qualified">
    <xsd:import namespace="http://schemas.microsoft.com/office/2006/documentManagement/types"/>
    <xsd:import namespace="http://schemas.microsoft.com/office/infopath/2007/PartnerControls"/>
    <xsd:element name="_Contributor" ma:index="9" nillable="true" ma:displayName="Contributor" ma:description="One or more people or organizations that contributed to this resource" ma:internalName="_Contributor">
      <xsd:simpleType>
        <xsd:restriction base="dms:Note">
          <xsd:maxLength value="255"/>
        </xsd:restriction>
      </xsd:simpleType>
    </xsd:element>
    <xsd:element name="_Source" ma:index="10" nillable="true" ma:displayName="Source" ma:description="References to resources from which this resource was derived" ma:internalName="_Source">
      <xsd:simpleType>
        <xsd:restriction base="dms:Note">
          <xsd:maxLength value="255"/>
        </xsd:restriction>
      </xsd:simpleType>
    </xsd:element>
    <xsd:element name="_Publisher" ma:index="11" nillable="true" ma:displayName="Publisher" ma:description="The person, organization or service that published this resource" ma:format="Dropdown" ma:internalName="_Publisher">
      <xsd:simpleType>
        <xsd:union memberTypes="dms:Text">
          <xsd:simpleType>
            <xsd:restriction base="dms:Choice">
              <xsd:enumeration value="Platte River Recovery Implementation Program"/>
              <xsd:enumeration value="United States Army Corps of Engineers"/>
              <xsd:enumeration value="United States Fish &amp; Wildlife Service"/>
              <xsd:enumeration value="United States Geological Survey"/>
              <xsd:enumeration value="United States Bureau of Reclamation"/>
              <xsd:enumeration value="Other"/>
            </xsd:restriction>
          </xsd:simpleType>
        </xsd:union>
      </xsd:simpleType>
    </xsd:element>
  </xsd:schema>
  <xsd:schema xmlns:xsd="http://www.w3.org/2001/XMLSchema" xmlns:xs="http://www.w3.org/2001/XMLSchema" xmlns:dms="http://schemas.microsoft.com/office/2006/documentManagement/types" xmlns:pc="http://schemas.microsoft.com/office/infopath/2007/PartnerControls" targetNamespace="b41029d4-2a39-4da2-a0f9-1cfd20f69afd" elementFormDefault="qualified">
    <xsd:import namespace="http://schemas.microsoft.com/office/2006/documentManagement/types"/>
    <xsd:import namespace="http://schemas.microsoft.com/office/infopath/2007/PartnerControls"/>
    <xsd:element name="PRRIPDocumentTypeClassification" ma:index="12" ma:displayName="PRRIP Document Type Classification" ma:description="Indicates the PRRIP document type." ma:format="Dropdown" ma:internalName="PRRIPDocumentTypeClassification" ma:readOnly="false">
      <xsd:simpleType>
        <xsd:restriction base="dms:Choice">
          <xsd:enumeration value="Appendix"/>
          <xsd:enumeration value="FAQs"/>
          <xsd:enumeration value="Gathered Data"/>
          <xsd:enumeration value="Meeting Agenda"/>
          <xsd:enumeration value="Meeting Minutes"/>
          <xsd:enumeration value="Picture / Image / Logo"/>
          <xsd:enumeration value="Program Budget"/>
          <xsd:enumeration value="Protocol"/>
          <xsd:enumeration value="Request For Proposal/Quote"/>
          <xsd:enumeration value="Study"/>
          <xsd:enumeration value="Technical Report"/>
          <xsd:enumeration value="Work Plan"/>
          <xsd:enumeration value="Other"/>
        </xsd:restriction>
      </xsd:simpleType>
    </xsd:element>
    <xsd:element name="PRRIPDocumentCompletenessLevel" ma:index="13" ma:displayName="PRRIP Document Completeness Level" ma:description="Used to indicate the level of versioning regarding prep/publication." ma:format="Dropdown" ma:internalName="PRRIPDocumentCompletenessLevel">
      <xsd:simpleType>
        <xsd:restriction base="dms:Choice">
          <xsd:enumeration value="Personal Document"/>
          <xsd:enumeration value="Notes / Scratchpad"/>
          <xsd:enumeration value="Draft"/>
          <xsd:enumeration value="For Review / Feedback"/>
          <xsd:enumeration value="Proposed Final"/>
          <xsd:enumeration value="Final"/>
          <xsd:enumeration value="Published for Public"/>
          <xsd:enumeration value="Other"/>
        </xsd:restriction>
      </xsd:simpleType>
    </xsd:element>
    <xsd:element name="PRRIPDocumentCategory" ma:index="14" ma:displayName="PRRIP Document Category" ma:description="Used to categorize the PRRIP document to a specific program purpose area." ma:format="Dropdown" ma:internalName="PRRIPDocumentCategory">
      <xsd:simpleType>
        <xsd:restriction base="dms:Choice">
          <xsd:enumeration value="Administrative"/>
          <xsd:enumeration value="Committee"/>
          <xsd:enumeration value="Programmatic"/>
          <xsd:enumeration value="Technical"/>
          <xsd:enumeration value="Other"/>
        </xsd:restriction>
      </xsd:simpleType>
    </xsd:element>
    <xsd:element name="PRRIPAreaOfFocus" ma:index="15" ma:displayName="PRRIP Area of Focus" ma:default="Other" ma:description="Used to categorize the document's Topical Focus" ma:format="Dropdown" ma:internalName="PRRIPAreaOfFocus">
      <xsd:simpleType>
        <xsd:restriction base="dms:Choice">
          <xsd:enumeration value="Adaptive Management"/>
          <xsd:enumeration value="Geomorphology"/>
          <xsd:enumeration value="Habitat"/>
          <xsd:enumeration value="Land"/>
          <xsd:enumeration value="Target Species"/>
          <xsd:enumeration value="Non-Target Species"/>
          <xsd:enumeration value="Vegetation"/>
          <xsd:enumeration value="Water"/>
          <xsd:enumeration value="Other"/>
        </xsd:restriction>
      </xsd:simpleType>
    </xsd:element>
    <xsd:element name="PRRIPCanPubliclyShare" ma:index="16" nillable="true" ma:displayName="PRRIP Can Publicly Share" ma:default="0" ma:description="Indicates whether the item can or cannot be shared with the public." ma:internalName="PRRIPCanPubliclyShare">
      <xsd:simpleType>
        <xsd:restriction base="dms:Boolean"/>
      </xsd:simpleType>
    </xsd:element>
    <xsd:element name="PRRIPTargetSpecies" ma:index="17" ma:displayName="PRRIP Target Species" ma:description="Used to indicate the item's relevant program's target species." ma:format="Dropdown" ma:internalName="PRRIPTargetSpecies" ma:readOnly="false">
      <xsd:simpleType>
        <xsd:restriction base="dms:Choice">
          <xsd:enumeration value="Interior Least Tern"/>
          <xsd:enumeration value="Interior Least Terns and Piping Plovers"/>
          <xsd:enumeration value="Pallid Sturgeon"/>
          <xsd:enumeration value="Piping Plover"/>
          <xsd:enumeration value="Whooping Crane"/>
          <xsd:enumeration value="Not Applicable"/>
        </xsd:restriction>
      </xsd:simpleType>
    </xsd:element>
    <xsd:element name="PRRIPPublicationDate" ma:index="18" nillable="true" ma:displayName="PRRIP Publication Date" ma:description="Date of publication for the document, article, magazine, etc." ma:format="DateOnly" ma:internalName="PRRIPPublicationDate">
      <xsd:simpleType>
        <xsd:restriction base="dms:DateTime"/>
      </xsd:simpleType>
    </xsd:element>
    <xsd:element name="PRRIPCommitteeAcronym" ma:index="19" nillable="true" ma:displayName="PRRIP Committee Acronym" ma:description="Used to specify one of the PRRIP Committees." ma:format="Dropdown" ma:internalName="PRRIPCommitteeAcronym">
      <xsd:simpleType>
        <xsd:restriction base="dms:Choice">
          <xsd:enumeration value="EDO"/>
          <xsd:enumeration value="FC"/>
          <xsd:enumeration value="GC"/>
          <xsd:enumeration value="ISAC"/>
          <xsd:enumeration value="LAC"/>
          <xsd:enumeration value="TAC"/>
          <xsd:enumeration value="WAC"/>
          <xsd:enumeration value="Other"/>
          <xsd:enumeration value="All"/>
        </xsd:restriction>
      </xsd:simpleType>
    </xsd:element>
    <xsd:element name="PRRIPWaterCategory" ma:index="20" nillable="true" ma:displayName="PRRIP Water Category" ma:format="Dropdown" ma:internalName="PRRIPWaterCategory">
      <xsd:simpleType>
        <xsd:restriction base="dms:Choice">
          <xsd:enumeration value="General"/>
          <xsd:enumeration value="WAP-CNPPID Rereg. Reservoir"/>
          <xsd:enumeration value="WAP-Elm Creek Rereg. Reservoir"/>
          <xsd:enumeration value="WAP-NE Groundwater Recharge"/>
          <xsd:enumeration value="WAP-Net Controllable Conserved Water"/>
          <xsd:enumeration value="WAP-Pathfinder Account"/>
          <xsd:enumeration value="WAP-Glendo Reservoir"/>
          <xsd:enumeration value="WAP-Tamarack III"/>
          <xsd:enumeration value="WAP-NE Water Leasing"/>
          <xsd:enumeration value="WAP-Water Management Incentives"/>
          <xsd:enumeration value="WAP-NE Groundwater Management"/>
          <xsd:enumeration value="WAP-Power Interference"/>
          <xsd:enumeration value="WAP-WY Water Leasing"/>
          <xsd:enumeration value="WAP-LaPrele Reservoir"/>
          <xsd:enumeration value="North Platte Chokepoint"/>
          <xsd:enumeration value="Short-Duration High Flow"/>
        </xsd:restriction>
      </xsd:simpleType>
    </xsd:element>
    <xsd:element name="PRRIPDepletionsPlanSignatory" ma:index="21" nillable="true" ma:displayName="PRRIP Depletions Plan Signatory" ma:format="Dropdown" ma:internalName="PRRIPDepletionsPlanSignatory">
      <xsd:simpleType>
        <xsd:restriction base="dms:Choice">
          <xsd:enumeration value="Colorado"/>
          <xsd:enumeration value="Nebraska"/>
          <xsd:enumeration value="Wyoming"/>
          <xsd:enumeration value="Federal Government"/>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ma:index="8" ma:displayName="Author"/>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C012AA35-92A0-4E85-B6B0-62D07DC105D6}">
  <ds:schemaRefs>
    <ds:schemaRef ds:uri="http://schemas.microsoft.com/office/2006/metadata/properties"/>
    <ds:schemaRef ds:uri="http://schemas.microsoft.com/office/infopath/2007/PartnerControls"/>
    <ds:schemaRef ds:uri="http://schemas.microsoft.com/sharepoint/v3/fields"/>
    <ds:schemaRef ds:uri="b41029d4-2a39-4da2-a0f9-1cfd20f69afd"/>
  </ds:schemaRefs>
</ds:datastoreItem>
</file>

<file path=customXml/itemProps2.xml><?xml version="1.0" encoding="utf-8"?>
<ds:datastoreItem xmlns:ds="http://schemas.openxmlformats.org/officeDocument/2006/customXml" ds:itemID="{8A5844C0-6C1D-452B-81FA-C0C7CBA5F0C8}">
  <ds:schemaRefs>
    <ds:schemaRef ds:uri="Microsoft.SharePoint.Taxonomy.ContentTypeSync"/>
  </ds:schemaRefs>
</ds:datastoreItem>
</file>

<file path=customXml/itemProps3.xml><?xml version="1.0" encoding="utf-8"?>
<ds:datastoreItem xmlns:ds="http://schemas.openxmlformats.org/officeDocument/2006/customXml" ds:itemID="{6E65AF79-3715-4A49-9D45-FCDBCBA2D24A}">
  <ds:schemaRefs>
    <ds:schemaRef ds:uri="http://schemas.openxmlformats.org/officeDocument/2006/bibliography"/>
  </ds:schemaRefs>
</ds:datastoreItem>
</file>

<file path=customXml/itemProps4.xml><?xml version="1.0" encoding="utf-8"?>
<ds:datastoreItem xmlns:ds="http://schemas.openxmlformats.org/officeDocument/2006/customXml" ds:itemID="{A48ECF17-A7B1-462C-8E11-FCE3BB4D5D9B}">
  <ds:schemaRefs>
    <ds:schemaRef ds:uri="http://schemas.microsoft.com/sharepoint/v3/contenttype/forms"/>
  </ds:schemaRefs>
</ds:datastoreItem>
</file>

<file path=customXml/itemProps5.xml><?xml version="1.0" encoding="utf-8"?>
<ds:datastoreItem xmlns:ds="http://schemas.openxmlformats.org/officeDocument/2006/customXml" ds:itemID="{195B6028-18FE-4C87-B2F4-8E490DD2389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fields"/>
    <ds:schemaRef ds:uri="b41029d4-2a39-4da2-a0f9-1cfd20f69af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46</Pages>
  <Words>15145</Words>
  <Characters>86333</Characters>
  <Application>Microsoft Office Word</Application>
  <DocSecurity>0</DocSecurity>
  <Lines>719</Lines>
  <Paragraphs>202</Paragraphs>
  <ScaleCrop>false</ScaleCrop>
  <HeadingPairs>
    <vt:vector size="2" baseType="variant">
      <vt:variant>
        <vt:lpstr>Title</vt:lpstr>
      </vt:variant>
      <vt:variant>
        <vt:i4>1</vt:i4>
      </vt:variant>
    </vt:vector>
  </HeadingPairs>
  <TitlesOfParts>
    <vt:vector size="1" baseType="lpstr">
      <vt:lpstr>Implementation of the Whooping Crane Monitoring Protocol - Spring 2016 (6-20-16)</vt:lpstr>
    </vt:vector>
  </TitlesOfParts>
  <Company>UNK</Company>
  <LinksUpToDate>false</LinksUpToDate>
  <CharactersWithSpaces>101276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Implementation of the Whooping Crane Monitoring Protocol - Spring 2016 (6-20-16)</dc:title>
  <dc:subject/>
  <dc:creator>ES</dc:creator>
  <cp:keywords/>
  <dc:description/>
  <cp:lastModifiedBy>Mallory Jaymes</cp:lastModifiedBy>
  <cp:revision>3</cp:revision>
  <cp:lastPrinted>2023-01-03T16:06:00Z</cp:lastPrinted>
  <dcterms:created xsi:type="dcterms:W3CDTF">2023-01-11T16:52:00Z</dcterms:created>
  <dcterms:modified xsi:type="dcterms:W3CDTF">2023-01-11T16:55:00Z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0x0101008D6FDFB467BF6347A633051D2FA40DA80011BF0BED8AA3344F9A3679DD453705D5</vt:lpwstr>
  </property>
</Properties>
</file>